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98ace" w14:textId="4e98a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approval of the Rules for access of foreign citizens and stateless persons to state secrets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Resolution of the Government of the Republic of Kazakhstan dated February 15, 2002 N 222</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xml:space="preserve">
      Footnote. The title - as amended by the Resolution of the Government of the Republic of Kazakhstan dated 14.07.2026 </w:t>
      </w:r>
      <w:r>
        <w:rPr>
          <w:rFonts w:ascii="Times New Roman"/>
          <w:b w:val="false"/>
          <w:i w:val="false"/>
          <w:color w:val="000000"/>
          <w:sz w:val="28"/>
        </w:rPr>
        <w:t>№ 615</w:t>
      </w:r>
      <w:r>
        <w:rPr>
          <w:rFonts w:ascii="Times New Roman"/>
          <w:b w:val="false"/>
          <w:i w:val="false"/>
          <w:color w:val="000000"/>
          <w:sz w:val="28"/>
        </w:rPr>
        <w:t xml:space="preserve"> (shall be enforced from the date of its first official publication).</w:t>
      </w:r>
    </w:p>
    <w:p>
      <w:pPr>
        <w:spacing w:after="0"/>
        <w:ind w:left="0"/>
        <w:jc w:val="both"/>
      </w:pPr>
      <w:r>
        <w:rPr>
          <w:rFonts w:ascii="Times New Roman"/>
          <w:b w:val="false"/>
          <w:i w:val="false"/>
          <w:color w:val="000000"/>
          <w:sz w:val="28"/>
        </w:rPr>
        <w:t xml:space="preserve">
      In accordance with paragraph 4 of Article 29 of the Law of the Republic of Kazakhstan “On State Secrets” the Government of the Republic of Kazakhstan </w:t>
      </w:r>
      <w:r>
        <w:rPr>
          <w:rFonts w:ascii="Times New Roman"/>
          <w:b/>
          <w:i w:val="false"/>
          <w:color w:val="000000"/>
          <w:sz w:val="28"/>
        </w:rPr>
        <w:t>HEREBY RESOLVES</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preamble – as amended by the Resolution of the Government of the Republic of Kazakhstan dated 14.03.2024 № 186 (shall be enforced upon the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To approve the attached Rules for access of foreign citizens and stateless persons to state secrets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 as amended by the Resolution of the Government of the Republic of Kazakhstan dated 14.07.2026 № 615 (shall be enforced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This Resolution shall be enforced from the date of signing and shall be subject to publication. </w:t>
      </w:r>
    </w:p>
    <w:p>
      <w:pPr>
        <w:spacing w:after="0"/>
        <w:ind w:left="0"/>
        <w:jc w:val="both"/>
      </w:pPr>
      <w:bookmarkStart w:name="z1" w:id="0"/>
      <w:r>
        <w:rPr>
          <w:rFonts w:ascii="Times New Roman"/>
          <w:b w:val="false"/>
          <w:i w:val="false"/>
          <w:color w:val="000000"/>
          <w:sz w:val="28"/>
        </w:rPr>
        <w:t>
      Prime Minister</w:t>
      </w:r>
    </w:p>
    <w:bookmarkEnd w:id="0"/>
    <w:p>
      <w:pPr>
        <w:spacing w:after="0"/>
        <w:ind w:left="0"/>
        <w:jc w:val="both"/>
      </w:pPr>
      <w:r>
        <w:rPr>
          <w:rFonts w:ascii="Times New Roman"/>
          <w:b w:val="false"/>
          <w:i w:val="false"/>
          <w:color w:val="000000"/>
          <w:sz w:val="28"/>
        </w:rPr>
        <w:t xml:space="preserve">of the Republic of Kazakhstan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Approved</w:t>
            </w:r>
            <w:r>
              <w:br/>
            </w:r>
            <w:r>
              <w:rPr>
                <w:rFonts w:ascii="Times New Roman"/>
                <w:b w:val="false"/>
                <w:i w:val="false"/>
                <w:color w:val="000000"/>
                <w:sz w:val="20"/>
              </w:rPr>
              <w:t xml:space="preserve">by the Resolution of the </w:t>
            </w:r>
            <w:r>
              <w:br/>
            </w:r>
            <w:r>
              <w:rPr>
                <w:rFonts w:ascii="Times New Roman"/>
                <w:b w:val="false"/>
                <w:i w:val="false"/>
                <w:color w:val="000000"/>
                <w:sz w:val="20"/>
              </w:rPr>
              <w:t xml:space="preserve">Government of the </w:t>
            </w:r>
            <w:r>
              <w:br/>
            </w:r>
            <w:r>
              <w:rPr>
                <w:rFonts w:ascii="Times New Roman"/>
                <w:b w:val="false"/>
                <w:i w:val="false"/>
                <w:color w:val="000000"/>
                <w:sz w:val="20"/>
              </w:rPr>
              <w:t>Republic of Kazakhstan</w:t>
            </w:r>
            <w:r>
              <w:br/>
            </w:r>
            <w:r>
              <w:rPr>
                <w:rFonts w:ascii="Times New Roman"/>
                <w:b w:val="false"/>
                <w:i w:val="false"/>
                <w:color w:val="000000"/>
                <w:sz w:val="20"/>
              </w:rPr>
              <w:t>dated February 15, 2002 № 222</w:t>
            </w:r>
          </w:p>
        </w:tc>
      </w:tr>
    </w:tbl>
    <w:p>
      <w:pPr>
        <w:spacing w:after="0"/>
        <w:ind w:left="0"/>
        <w:jc w:val="left"/>
      </w:pPr>
      <w:r>
        <w:rPr>
          <w:rFonts w:ascii="Times New Roman"/>
          <w:b/>
          <w:i w:val="false"/>
          <w:color w:val="000000"/>
        </w:rPr>
        <w:t xml:space="preserve"> Rules for access of foreign citizens and stateless persons to state secrets of the Republic of Kazakhstan</w:t>
      </w:r>
    </w:p>
    <w:bookmarkStart w:name="z4" w:id="1"/>
    <w:p>
      <w:pPr>
        <w:spacing w:after="0"/>
        <w:ind w:left="0"/>
        <w:jc w:val="both"/>
      </w:pPr>
      <w:r>
        <w:rPr>
          <w:rFonts w:ascii="Times New Roman"/>
          <w:b w:val="false"/>
          <w:i w:val="false"/>
          <w:color w:val="ff0000"/>
          <w:sz w:val="28"/>
        </w:rPr>
        <w:t>
      Footnote. The Rules – as amended by the Resolution of the Government of the Republic of Kazakhstan dated 14.07.2026 № 615 (shall be enforced from the date of its first official publication).</w:t>
      </w:r>
    </w:p>
    <w:bookmarkEnd w:id="1"/>
    <w:bookmarkStart w:name="z17" w:id="2"/>
    <w:p>
      <w:pPr>
        <w:spacing w:after="0"/>
        <w:ind w:left="0"/>
        <w:jc w:val="both"/>
      </w:pPr>
      <w:r>
        <w:rPr>
          <w:rFonts w:ascii="Times New Roman"/>
          <w:b w:val="false"/>
          <w:i w:val="false"/>
          <w:color w:val="000000"/>
          <w:sz w:val="28"/>
        </w:rPr>
        <w:t>
      1. These Rules for access of foreign citizens and stateless persons to state secrets of the Republic of Kazakhstan (hereinafter referred to as the Rules) have been developed in accordance with paragraph 4 of Article 29 of the Law of the Republic of Kazakhstan “On State Secrets” and shall determine the procedure for the access of foreign citizens and stateless persons to state secrets of the Republic of Kazakhstan.</w:t>
      </w:r>
    </w:p>
    <w:bookmarkEnd w:id="2"/>
    <w:bookmarkStart w:name="z18" w:id="3"/>
    <w:p>
      <w:pPr>
        <w:spacing w:after="0"/>
        <w:ind w:left="0"/>
        <w:jc w:val="both"/>
      </w:pPr>
      <w:r>
        <w:rPr>
          <w:rFonts w:ascii="Times New Roman"/>
          <w:b w:val="false"/>
          <w:i w:val="false"/>
          <w:color w:val="000000"/>
          <w:sz w:val="28"/>
        </w:rPr>
        <w:t>
      2. Foreign citizens and stateless persons shall be granted access to state secrets of the Republic of Kazakhstan solely within the framework of implementation of international treaties of the Republic of Kazakhstan, subject to compliance with the requirements provided for by the Rules for Transfer of State Secrets and Their Carriers to Foreign States and (or) International Organizations, approved by the Government of the Republic of Kazakhstan.</w:t>
      </w:r>
    </w:p>
    <w:bookmarkEnd w:id="3"/>
    <w:bookmarkStart w:name="z19" w:id="4"/>
    <w:p>
      <w:pPr>
        <w:spacing w:after="0"/>
        <w:ind w:left="0"/>
        <w:jc w:val="both"/>
      </w:pPr>
      <w:r>
        <w:rPr>
          <w:rFonts w:ascii="Times New Roman"/>
          <w:b w:val="false"/>
          <w:i w:val="false"/>
          <w:color w:val="000000"/>
          <w:sz w:val="28"/>
        </w:rPr>
        <w:t>
      3. For the access of foreign citizens to state secrets of the Republic of Kazakhstan, the authorized body of a foreign state, determined in an international treaty, shall, in accordance with the procedure established by legislation, send a petition to the head of the state body in which foreign citizens shall be granted access to state secrets of the Republic of Kazakhstan.</w:t>
      </w:r>
    </w:p>
    <w:bookmarkEnd w:id="4"/>
    <w:p>
      <w:pPr>
        <w:spacing w:after="0"/>
        <w:ind w:left="0"/>
        <w:jc w:val="both"/>
      </w:pPr>
      <w:r>
        <w:rPr>
          <w:rFonts w:ascii="Times New Roman"/>
          <w:b w:val="false"/>
          <w:i w:val="false"/>
          <w:color w:val="000000"/>
          <w:sz w:val="28"/>
        </w:rPr>
        <w:t>
      The petition shall be accompanied by a certificate confirming the powers of the foreign citizen and containing data that heshe has the right of access to classified information of hisher state of the corresponding level of secrecy.</w:t>
      </w:r>
    </w:p>
    <w:p>
      <w:pPr>
        <w:spacing w:after="0"/>
        <w:ind w:left="0"/>
        <w:jc w:val="both"/>
      </w:pPr>
      <w:r>
        <w:rPr>
          <w:rFonts w:ascii="Times New Roman"/>
          <w:b w:val="false"/>
          <w:i w:val="false"/>
          <w:color w:val="000000"/>
          <w:sz w:val="28"/>
        </w:rPr>
        <w:t>
      Stateless persons shall apply for access to state secrets of the Republic of Kazakhstan to the state body in which access to state secrets of the Republic of Kazakhstan is required.</w:t>
      </w:r>
    </w:p>
    <w:bookmarkStart w:name="z20" w:id="5"/>
    <w:p>
      <w:pPr>
        <w:spacing w:after="0"/>
        <w:ind w:left="0"/>
        <w:jc w:val="both"/>
      </w:pPr>
      <w:r>
        <w:rPr>
          <w:rFonts w:ascii="Times New Roman"/>
          <w:b w:val="false"/>
          <w:i w:val="false"/>
          <w:color w:val="000000"/>
          <w:sz w:val="28"/>
        </w:rPr>
        <w:t>
      4. The head of the state body or organization where foreign citizens and stateless persons shall be granted access to state secrets shall coordinate with the national security bodies of the Republic of Kazakhstan the possibility and advisability of granting access to specific foreign citizens and stateless persons to state secrets. The coordination period shall not exceed twenty working days.</w:t>
      </w:r>
    </w:p>
    <w:bookmarkEnd w:id="5"/>
    <w:bookmarkStart w:name="z21" w:id="6"/>
    <w:p>
      <w:pPr>
        <w:spacing w:after="0"/>
        <w:ind w:left="0"/>
        <w:jc w:val="both"/>
      </w:pPr>
      <w:r>
        <w:rPr>
          <w:rFonts w:ascii="Times New Roman"/>
          <w:b w:val="false"/>
          <w:i w:val="false"/>
          <w:color w:val="000000"/>
          <w:sz w:val="28"/>
        </w:rPr>
        <w:t>
      5. In case of refusal to coordinate the access of specific foreign citizens and stateless persons to state secrets in the absence of possibility and advisability, the head of the state body shall send, in accordance with the procedure established by legislation, to the authorized body of the foreign state a notification on the submission of candidacies of other persons for access to state secrets of the Republic of Kazakhstan, or to the stateless person a notification on refusal of access to state secrets.</w:t>
      </w:r>
    </w:p>
    <w:bookmarkEnd w:id="6"/>
    <w:bookmarkStart w:name="z22" w:id="7"/>
    <w:p>
      <w:pPr>
        <w:spacing w:after="0"/>
        <w:ind w:left="0"/>
        <w:jc w:val="both"/>
      </w:pPr>
      <w:r>
        <w:rPr>
          <w:rFonts w:ascii="Times New Roman"/>
          <w:b w:val="false"/>
          <w:i w:val="false"/>
          <w:color w:val="000000"/>
          <w:sz w:val="28"/>
        </w:rPr>
        <w:t>
      6. Upon positive coordination, the head of the state body or organization of the Republic of Kazakhstan shall issue an order on access of foreign citizens and stateless persons to state secrets. The mutual obligations of the administration, as well as of foreign citizens and stateless persons, shall be reflected in an agreement on access to state secrets.</w:t>
      </w:r>
    </w:p>
    <w:bookmarkEnd w:id="7"/>
    <w:bookmarkStart w:name="z23" w:id="8"/>
    <w:p>
      <w:pPr>
        <w:spacing w:after="0"/>
        <w:ind w:left="0"/>
        <w:jc w:val="both"/>
      </w:pPr>
      <w:r>
        <w:rPr>
          <w:rFonts w:ascii="Times New Roman"/>
          <w:b w:val="false"/>
          <w:i w:val="false"/>
          <w:color w:val="000000"/>
          <w:sz w:val="28"/>
        </w:rPr>
        <w:t>
      7. The order on access of foreign citizens and stateless persons shall contain information on the period for which access is granted, for the performance of which works access is granted, which specific information the foreign citizen and stateless person must become familiar with, and the maximum classification level of information with which familiarization is permitted.</w:t>
      </w:r>
    </w:p>
    <w:bookmarkEnd w:id="8"/>
    <w:bookmarkStart w:name="z24" w:id="9"/>
    <w:p>
      <w:pPr>
        <w:spacing w:after="0"/>
        <w:ind w:left="0"/>
        <w:jc w:val="both"/>
      </w:pPr>
      <w:r>
        <w:rPr>
          <w:rFonts w:ascii="Times New Roman"/>
          <w:b w:val="false"/>
          <w:i w:val="false"/>
          <w:color w:val="000000"/>
          <w:sz w:val="28"/>
        </w:rPr>
        <w:t>
      8. Based on the order on access of a foreign citizen and stateless person to state secrets, employees of the state secrets protection subdivision (hereinafter referred to as the SSPS) or an employee responsible for work with state secrets (in the absence of the SSPS in the organization) of the state body or organization where access of the foreign citizen and stateless person to state secrets is carried out shall conduct briefing of the foreign citizen and stateless person on compliance with the requirements of the secrecy regime.</w:t>
      </w:r>
    </w:p>
    <w:bookmarkEnd w:id="9"/>
    <w:bookmarkStart w:name="z25" w:id="10"/>
    <w:p>
      <w:pPr>
        <w:spacing w:after="0"/>
        <w:ind w:left="0"/>
        <w:jc w:val="both"/>
      </w:pPr>
      <w:r>
        <w:rPr>
          <w:rFonts w:ascii="Times New Roman"/>
          <w:b w:val="false"/>
          <w:i w:val="false"/>
          <w:color w:val="000000"/>
          <w:sz w:val="28"/>
        </w:rPr>
        <w:t>
      9. After the briefing, the foreign citizen and stateless person shall provide a written commitment on non-disclosure of state secrets of the Republic of Kazakhstan to which they shall have access.</w:t>
      </w:r>
    </w:p>
    <w:bookmarkEnd w:id="10"/>
    <w:p>
      <w:pPr>
        <w:spacing w:after="0"/>
        <w:ind w:left="0"/>
        <w:jc w:val="both"/>
      </w:pPr>
      <w:r>
        <w:rPr>
          <w:rFonts w:ascii="Times New Roman"/>
          <w:b w:val="false"/>
          <w:i w:val="false"/>
          <w:color w:val="000000"/>
          <w:sz w:val="28"/>
        </w:rPr>
        <w:t>
      The written commitment shall be kept in the state secrets protection subdivision of the state body or organization of the Republic of Kazakhstan for at least five years after the termination of work of foreign citizens and stateless persons with state secrets of the Republic of Kazakhstan.</w:t>
      </w:r>
    </w:p>
    <w:bookmarkStart w:name="z26" w:id="11"/>
    <w:p>
      <w:pPr>
        <w:spacing w:after="0"/>
        <w:ind w:left="0"/>
        <w:jc w:val="both"/>
      </w:pPr>
      <w:r>
        <w:rPr>
          <w:rFonts w:ascii="Times New Roman"/>
          <w:b w:val="false"/>
          <w:i w:val="false"/>
          <w:color w:val="000000"/>
          <w:sz w:val="28"/>
        </w:rPr>
        <w:t>
      10. Information on the actual access of foreign citizens and stateless persons in each specific case shall be sent to the national security bodies of the Republic of Kazakhstan within twenty working days from the moment of access.</w:t>
      </w:r>
    </w:p>
    <w:bookmarkEnd w:id="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