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dde0c" w14:textId="73dde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Personal Data and their Protection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21 May, 2013 № 94-V.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entire text, the words “informatization objects”, “by informatization objects”, “of informatization objects”, “electronic government”, “electronic information resources”, “on electronic information resources”, “to informatization objects” shall be replaced respectively by the words “digital objects”, “by digital objects”, “of digital objects”, “digital government”, “digital resources”, “on digital resources”, “to digital objects” in accordance with the Law of the Republic of Kazakhstan № 256-VIII dated 09.01.2026 № 256-VIII (shall be enforced upon expiry of six months after the day of its first official publication).</w:t>
      </w:r>
    </w:p>
    <w:p>
      <w:pPr>
        <w:spacing w:after="0"/>
        <w:ind w:left="0"/>
        <w:jc w:val="both"/>
      </w:pPr>
      <w:r>
        <w:rPr>
          <w:rFonts w:ascii="Times New Roman"/>
          <w:b w:val="false"/>
          <w:i w:val="false"/>
          <w:color w:val="000000"/>
          <w:sz w:val="28"/>
        </w:rPr>
        <w:t>
      This Law regulates the public relations in the scope of personal data, as well as determines the purpose, principles and legal bases of activity, related with collection, processing and protection of personal data.</w:t>
      </w:r>
    </w:p>
    <w:p>
      <w:pPr>
        <w:spacing w:after="0"/>
        <w:ind w:left="0"/>
        <w:jc w:val="left"/>
      </w:pPr>
      <w:r>
        <w:rPr>
          <w:rFonts w:ascii="Times New Roman"/>
          <w:b/>
          <w:i w:val="false"/>
          <w:color w:val="000000"/>
        </w:rPr>
        <w:t xml:space="preserve"> Chapter 1. GENERAL PROVISIONS Article 1. Basic concepts used in this Law</w:t>
      </w:r>
    </w:p>
    <w:p>
      <w:pPr>
        <w:spacing w:after="0"/>
        <w:ind w:left="0"/>
        <w:jc w:val="both"/>
      </w:pPr>
      <w:r>
        <w:rPr>
          <w:rFonts w:ascii="Times New Roman"/>
          <w:b w:val="false"/>
          <w:i w:val="false"/>
          <w:color w:val="000000"/>
          <w:sz w:val="28"/>
        </w:rPr>
        <w:t>
      The following basic concepts shall be used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09.01.2026 № 256-VIII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personal data – information or a set of information about a personal data subject, supplemented by one or more personal data identifiers;</w:t>
      </w:r>
    </w:p>
    <w:p>
      <w:pPr>
        <w:spacing w:after="0"/>
        <w:ind w:left="0"/>
        <w:jc w:val="both"/>
      </w:pPr>
      <w:r>
        <w:rPr>
          <w:rFonts w:ascii="Times New Roman"/>
          <w:b w:val="false"/>
          <w:i w:val="false"/>
          <w:color w:val="000000"/>
          <w:sz w:val="28"/>
        </w:rPr>
        <w:t>
      2-1) state service for controlling access to personal data (hereinafter – state service) – a service ensuring information interaction of owners and (or) operators, third parties with the personal data subject and the authorized body when accessing personal data contained in digital objects of state bodies and (or) state legal entities, including obtaining from the personal data subject consent to the collection, processing of personal data or their transfer to third parties;</w:t>
      </w:r>
    </w:p>
    <w:p>
      <w:pPr>
        <w:spacing w:after="0"/>
        <w:ind w:left="0"/>
        <w:jc w:val="both"/>
      </w:pPr>
      <w:r>
        <w:rPr>
          <w:rFonts w:ascii="Times New Roman"/>
          <w:b w:val="false"/>
          <w:i w:val="false"/>
          <w:color w:val="000000"/>
          <w:sz w:val="28"/>
        </w:rPr>
        <w:t>
      2-2) non-state service for controlling access to personal data (hereinafter – non-state service) – a service ensuring information interaction of owners and (or) operators, third parties with the personal data subject when accessing personal data contained in non-state digital objects, including obtaining from the personal data subject consent to the collection, processing of personal data or their transfer to third parties;</w:t>
      </w:r>
    </w:p>
    <w:p>
      <w:pPr>
        <w:spacing w:after="0"/>
        <w:ind w:left="0"/>
        <w:jc w:val="both"/>
      </w:pPr>
      <w:r>
        <w:rPr>
          <w:rFonts w:ascii="Times New Roman"/>
          <w:b w:val="false"/>
          <w:i w:val="false"/>
          <w:color w:val="000000"/>
          <w:sz w:val="28"/>
        </w:rPr>
        <w:t>
      2-3) automated processing of personal data - processing of personal data by an object of informatization, excluding the participation of the owner and (or) operator, as well as a third party in the processing process;</w:t>
      </w:r>
    </w:p>
    <w:p>
      <w:pPr>
        <w:spacing w:after="0"/>
        <w:ind w:left="0"/>
        <w:jc w:val="both"/>
      </w:pPr>
      <w:r>
        <w:rPr>
          <w:rFonts w:ascii="Times New Roman"/>
          <w:b w:val="false"/>
          <w:i w:val="false"/>
          <w:color w:val="000000"/>
          <w:sz w:val="28"/>
        </w:rPr>
        <w:t>
      2-4) deletion of personal data refers to actions aimed at removing personal data from a digital object, as a result thereof making it impossible to recover the personal data;</w:t>
      </w:r>
    </w:p>
    <w:p>
      <w:pPr>
        <w:spacing w:after="0"/>
        <w:ind w:left="0"/>
        <w:jc w:val="both"/>
      </w:pPr>
      <w:r>
        <w:rPr>
          <w:rFonts w:ascii="Times New Roman"/>
          <w:b w:val="false"/>
          <w:i w:val="false"/>
          <w:color w:val="000000"/>
          <w:sz w:val="28"/>
        </w:rPr>
        <w:t>
      2-5) anonymisation of personal data refers to actions aimed at irreversibly altering the identifiers of personal data, as a result thereof making it impossible to establish the identity of the data owner;</w:t>
      </w:r>
    </w:p>
    <w:p>
      <w:pPr>
        <w:spacing w:after="0"/>
        <w:ind w:left="0"/>
        <w:jc w:val="both"/>
      </w:pPr>
      <w:r>
        <w:rPr>
          <w:rFonts w:ascii="Times New Roman"/>
          <w:b w:val="false"/>
          <w:i w:val="false"/>
          <w:color w:val="000000"/>
          <w:sz w:val="28"/>
        </w:rPr>
        <w:t>
      3) blocking of personal data means actions taken to temporarily suspend the collection, storage, alteration, supplementation, use, dissemination, anonymisation, destruction and erasure of personal data;</w:t>
      </w:r>
    </w:p>
    <w:p>
      <w:pPr>
        <w:spacing w:after="0"/>
        <w:ind w:left="0"/>
        <w:jc w:val="both"/>
      </w:pPr>
      <w:r>
        <w:rPr>
          <w:rFonts w:ascii="Times New Roman"/>
          <w:b w:val="false"/>
          <w:i w:val="false"/>
          <w:color w:val="000000"/>
          <w:sz w:val="28"/>
        </w:rPr>
        <w:t>
      3-1) masking of personal data is the process of protecting data by replacing some of the actual personal data with invalid and/or anonymised data;</w:t>
      </w:r>
    </w:p>
    <w:p>
      <w:pPr>
        <w:spacing w:after="0"/>
        <w:ind w:left="0"/>
        <w:jc w:val="both"/>
      </w:pPr>
      <w:r>
        <w:rPr>
          <w:rFonts w:ascii="Times New Roman"/>
          <w:b w:val="false"/>
          <w:i w:val="false"/>
          <w:color w:val="000000"/>
          <w:sz w:val="28"/>
        </w:rPr>
        <w:t>
      3-2) the dissemination of personal data in publicly accessible sources means actions which, when implemented, result in personal data being made available to an unlimited number of people;</w:t>
      </w:r>
    </w:p>
    <w:p>
      <w:pPr>
        <w:spacing w:after="0"/>
        <w:ind w:left="0"/>
        <w:jc w:val="both"/>
      </w:pPr>
      <w:r>
        <w:rPr>
          <w:rFonts w:ascii="Times New Roman"/>
          <w:b w:val="false"/>
          <w:i w:val="false"/>
          <w:color w:val="000000"/>
          <w:sz w:val="28"/>
        </w:rPr>
        <w:t>
      4) collection of personal data means actions taken to organise personal data by entering it into a database containing personal data and/or a digital object containing personal data;</w:t>
      </w:r>
    </w:p>
    <w:p>
      <w:pPr>
        <w:spacing w:after="0"/>
        <w:ind w:left="0"/>
        <w:jc w:val="both"/>
      </w:pPr>
      <w:r>
        <w:rPr>
          <w:rFonts w:ascii="Times New Roman"/>
          <w:b w:val="false"/>
          <w:i w:val="false"/>
          <w:color w:val="000000"/>
          <w:sz w:val="28"/>
        </w:rPr>
        <w:t>
      5) collection of personal data – actions, directed to reception of personal data;</w:t>
      </w:r>
    </w:p>
    <w:p>
      <w:pPr>
        <w:spacing w:after="0"/>
        <w:ind w:left="0"/>
        <w:jc w:val="both"/>
      </w:pPr>
      <w:r>
        <w:rPr>
          <w:rFonts w:ascii="Times New Roman"/>
          <w:b w:val="false"/>
          <w:i w:val="false"/>
          <w:color w:val="000000"/>
          <w:sz w:val="28"/>
        </w:rPr>
        <w:t>
      5-1) the register of entities that collect and/or process personal data means a list of data controllers and/or data processors, as well as third parties that collect and/or process personal data;</w:t>
      </w:r>
    </w:p>
    <w:p>
      <w:pPr>
        <w:spacing w:after="0"/>
        <w:ind w:left="0"/>
        <w:jc w:val="both"/>
      </w:pPr>
      <w:r>
        <w:rPr>
          <w:rFonts w:ascii="Times New Roman"/>
          <w:b w:val="false"/>
          <w:i w:val="false"/>
          <w:color w:val="000000"/>
          <w:sz w:val="28"/>
        </w:rPr>
        <w:t>
      6) destruction of personal data – actions, in the result of commission of which is impossible to restore the personal data;</w:t>
      </w:r>
    </w:p>
    <w:p>
      <w:pPr>
        <w:spacing w:after="0"/>
        <w:ind w:left="0"/>
        <w:jc w:val="both"/>
      </w:pPr>
      <w:r>
        <w:rPr>
          <w:rFonts w:ascii="Times New Roman"/>
          <w:b w:val="false"/>
          <w:i w:val="false"/>
          <w:color w:val="000000"/>
          <w:sz w:val="28"/>
        </w:rPr>
        <w:t xml:space="preserve">
      7) depersonalization of personal data – actions, in the result of commission of which determination of belonging of personal data to the subject of personal data is impossible; </w:t>
      </w:r>
    </w:p>
    <w:p>
      <w:pPr>
        <w:spacing w:after="0"/>
        <w:ind w:left="0"/>
        <w:jc w:val="both"/>
      </w:pPr>
      <w:r>
        <w:rPr>
          <w:rFonts w:ascii="Times New Roman"/>
          <w:b w:val="false"/>
          <w:i w:val="false"/>
          <w:color w:val="000000"/>
          <w:sz w:val="28"/>
        </w:rPr>
        <w:t>
      8) a database containing personal data (hereinafter referred to as “the database”) refers to a collection of organised personal data in paper form;</w:t>
      </w:r>
    </w:p>
    <w:p>
      <w:pPr>
        <w:spacing w:after="0"/>
        <w:ind w:left="0"/>
        <w:jc w:val="both"/>
      </w:pPr>
      <w:r>
        <w:rPr>
          <w:rFonts w:ascii="Times New Roman"/>
          <w:b w:val="false"/>
          <w:i w:val="false"/>
          <w:color w:val="000000"/>
          <w:sz w:val="28"/>
        </w:rPr>
        <w:t>
      9) the owner of a database and/or a digital object containing personal data (hereinafter referred to as “the owner”) means a public authority, a natural person and/or a legal entity exercising, in line with the laws of the Republic of Kazakhstan, the right of ownership, use and disposal of a paper-based database and/or a digital object containing personal data;</w:t>
      </w:r>
    </w:p>
    <w:p>
      <w:pPr>
        <w:spacing w:after="0"/>
        <w:ind w:left="0"/>
        <w:jc w:val="both"/>
      </w:pPr>
      <w:r>
        <w:rPr>
          <w:rFonts w:ascii="Times New Roman"/>
          <w:b w:val="false"/>
          <w:i w:val="false"/>
          <w:color w:val="000000"/>
          <w:sz w:val="28"/>
        </w:rPr>
        <w:t>
      10) the operator of a database and/or a digital object containing personal data (hereinafter referred to as ‘the operator’) refers to a public authority, a natural person and/or a legal entity that collects, processes and protects personal data;</w:t>
      </w:r>
    </w:p>
    <w:p>
      <w:pPr>
        <w:spacing w:after="0"/>
        <w:ind w:left="0"/>
        <w:jc w:val="both"/>
      </w:pPr>
      <w:r>
        <w:rPr>
          <w:rFonts w:ascii="Times New Roman"/>
          <w:b w:val="false"/>
          <w:i w:val="false"/>
          <w:color w:val="000000"/>
          <w:sz w:val="28"/>
        </w:rPr>
        <w:t>
      10-1) a digital object containing personal data means a digital object containing a set of organised personal data;</w:t>
      </w:r>
    </w:p>
    <w:p>
      <w:pPr>
        <w:spacing w:after="0"/>
        <w:ind w:left="0"/>
        <w:jc w:val="both"/>
      </w:pPr>
      <w:r>
        <w:rPr>
          <w:rFonts w:ascii="Times New Roman"/>
          <w:b w:val="false"/>
          <w:i w:val="false"/>
          <w:color w:val="000000"/>
          <w:sz w:val="28"/>
        </w:rPr>
        <w:t>
      11) protection of personal data – a set of measures, as well as legal, organization and technical, carrying out for the purposes established by this Law;</w:t>
      </w:r>
    </w:p>
    <w:p>
      <w:pPr>
        <w:spacing w:after="0"/>
        <w:ind w:left="0"/>
        <w:jc w:val="both"/>
      </w:pPr>
      <w:r>
        <w:rPr>
          <w:rFonts w:ascii="Times New Roman"/>
          <w:b w:val="false"/>
          <w:i w:val="false"/>
          <w:color w:val="000000"/>
          <w:sz w:val="28"/>
        </w:rPr>
        <w:t>
      11-1) the authorised body in the field of personal data protection (hereinafter referred to as the authorised body) - the central executive body responsible for supervising the personal data protection field;</w:t>
      </w:r>
    </w:p>
    <w:p>
      <w:pPr>
        <w:spacing w:after="0"/>
        <w:ind w:left="0"/>
        <w:jc w:val="left"/>
      </w:pPr>
      <w:r>
        <w:rPr>
          <w:rFonts w:ascii="Times New Roman"/>
          <w:b w:val="false"/>
          <w:i w:val="false"/>
          <w:color w:val="000000"/>
          <w:sz w:val="28"/>
        </w:rPr>
        <w:t>
</w:t>
      </w:r>
      <w:r>
        <w:rPr>
          <w:rFonts w:ascii="Times New Roman"/>
          <w:b w:val="false"/>
          <w:i w:val="false"/>
          <w:color w:val="ff0000"/>
          <w:sz w:val="28"/>
        </w:rPr>
        <w:t>      11-2) Excluded by Law of the RK № 96-VII of 30.12.2021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processing of personal data refers to actions aimed at the collection, storage, amendment, supplementation, use, dissemination, depersonalisation, anonymisation, blocking, destruction and erasure of personal data;</w:t>
      </w:r>
    </w:p>
    <w:p>
      <w:pPr>
        <w:spacing w:after="0"/>
        <w:ind w:left="0"/>
        <w:jc w:val="both"/>
      </w:pPr>
      <w:r>
        <w:rPr>
          <w:rFonts w:ascii="Times New Roman"/>
          <w:b w:val="false"/>
          <w:i w:val="false"/>
          <w:color w:val="000000"/>
          <w:sz w:val="28"/>
        </w:rPr>
        <w:t>
      13) use of personal data – actions with personal data, directed to implementation of purposes of activity of owner, operator and third person;</w:t>
      </w:r>
    </w:p>
    <w:p>
      <w:pPr>
        <w:spacing w:after="0"/>
        <w:ind w:left="0"/>
        <w:jc w:val="both"/>
      </w:pPr>
      <w:r>
        <w:rPr>
          <w:rFonts w:ascii="Times New Roman"/>
          <w:b w:val="false"/>
          <w:i w:val="false"/>
          <w:color w:val="000000"/>
          <w:sz w:val="28"/>
        </w:rPr>
        <w:t>
      14) storage of personal data – actions on ensuring of integrity, confidentiality and availability of personal data;</w:t>
      </w:r>
    </w:p>
    <w:p>
      <w:pPr>
        <w:spacing w:after="0"/>
        <w:ind w:left="0"/>
        <w:jc w:val="both"/>
      </w:pPr>
      <w:r>
        <w:rPr>
          <w:rFonts w:ascii="Times New Roman"/>
          <w:b w:val="false"/>
          <w:i w:val="false"/>
          <w:color w:val="000000"/>
          <w:sz w:val="28"/>
        </w:rPr>
        <w:t>
      14-1) personal data identifier means information that enables the identification of a data owner or the linking of separate sets of data concerning that person into a body of information that enables the identification of that data owner;</w:t>
      </w:r>
    </w:p>
    <w:p>
      <w:pPr>
        <w:spacing w:after="0"/>
        <w:ind w:left="0"/>
        <w:jc w:val="both"/>
      </w:pPr>
      <w:r>
        <w:rPr>
          <w:rFonts w:ascii="Times New Roman"/>
          <w:b w:val="false"/>
          <w:i w:val="false"/>
          <w:color w:val="000000"/>
          <w:sz w:val="28"/>
        </w:rPr>
        <w:t>
      15) the dissemination of personal data refers to actions which result in the transfer of personal data, including via the mass media, or the granting of access to personal data to a specific person or a specific group of persons in a pre-determined manner;</w:t>
      </w:r>
    </w:p>
    <w:p>
      <w:pPr>
        <w:spacing w:after="0"/>
        <w:ind w:left="0"/>
        <w:jc w:val="both"/>
      </w:pPr>
      <w:r>
        <w:rPr>
          <w:rFonts w:ascii="Times New Roman"/>
          <w:b w:val="false"/>
          <w:i w:val="false"/>
          <w:color w:val="000000"/>
          <w:sz w:val="28"/>
        </w:rPr>
        <w:t xml:space="preserve">
      15-1) register of personal data security breaches is a list of personal data whose security has been compromised; </w:t>
      </w:r>
    </w:p>
    <w:p>
      <w:pPr>
        <w:spacing w:after="0"/>
        <w:ind w:left="0"/>
        <w:jc w:val="both"/>
      </w:pPr>
      <w:r>
        <w:rPr>
          <w:rFonts w:ascii="Times New Roman"/>
          <w:b w:val="false"/>
          <w:i w:val="false"/>
          <w:color w:val="000000"/>
          <w:sz w:val="28"/>
        </w:rPr>
        <w:t>
      15-2) a personal data breach refers to a breach of the security of personal data resulting in the unlawful disclosure, alteration, destruction or erasure of, or unauthorised access to, personal data that is being transferred, stored or otherwise processed;</w:t>
      </w:r>
    </w:p>
    <w:p>
      <w:pPr>
        <w:spacing w:after="0"/>
        <w:ind w:left="0"/>
        <w:jc w:val="both"/>
      </w:pPr>
      <w:r>
        <w:rPr>
          <w:rFonts w:ascii="Times New Roman"/>
          <w:b w:val="false"/>
          <w:i w:val="false"/>
          <w:color w:val="000000"/>
          <w:sz w:val="28"/>
        </w:rPr>
        <w:t>
      16) a subject of personal data (hereinafter – subject) – individual, to which the personal data are referred;</w:t>
      </w:r>
    </w:p>
    <w:p>
      <w:pPr>
        <w:spacing w:after="0"/>
        <w:ind w:left="0"/>
        <w:jc w:val="both"/>
      </w:pPr>
      <w:r>
        <w:rPr>
          <w:rFonts w:ascii="Times New Roman"/>
          <w:b w:val="false"/>
          <w:i w:val="false"/>
          <w:color w:val="000000"/>
          <w:sz w:val="28"/>
        </w:rPr>
        <w:t>
      17) third person – a person, not being a subject, owner and (or) operator, but related to them (him (her) by consequences or legal relationship on collection, processing and protection of personal data;</w:t>
      </w:r>
    </w:p>
    <w:p>
      <w:pPr>
        <w:spacing w:after="0"/>
        <w:ind w:left="0"/>
        <w:jc w:val="both"/>
      </w:pPr>
      <w:r>
        <w:rPr>
          <w:rFonts w:ascii="Times New Roman"/>
          <w:b w:val="false"/>
          <w:i w:val="false"/>
          <w:color w:val="000000"/>
          <w:sz w:val="28"/>
        </w:rPr>
        <w:t>
      18) digital data hashing refers to the process of converting digital data of any size into a fixed-length string for the purpose of protecting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Law of the RK № 347-VI dated 25.06.2020 (shall come into effect ten calendar days after the date of its first official publication); № 96-VII of 30.12.2021 (shall come into force sixty calendar days after the date of its first official publication); dated 11.12.2023 № 44-VIII (shall enter into force upon expiry of sixty calendar days after its first official publication); dated 19.06.2024 № 94-VIII (effective sixty calendar days after the date of its first official publication); dated 17.11.2025 № 231-VIII (shall enter into force upon expiry of sixty calendar days after the day of its first official publication); dated 09.01.2026 № 256-VIII (shall be enforced upon expiry of six months after the day of its first official publication);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The purpose of this Law</w:t>
      </w:r>
    </w:p>
    <w:p>
      <w:pPr>
        <w:spacing w:after="0"/>
        <w:ind w:left="0"/>
        <w:jc w:val="both"/>
      </w:pPr>
      <w:r>
        <w:rPr>
          <w:rFonts w:ascii="Times New Roman"/>
          <w:b w:val="false"/>
          <w:i w:val="false"/>
          <w:color w:val="000000"/>
          <w:sz w:val="28"/>
        </w:rPr>
        <w:t>
      The purpose of this Law shall be ensuring of protection of rights and freedoms of person and citizen upon collection and processing of his (her) personal data.</w:t>
      </w:r>
    </w:p>
    <w:p>
      <w:pPr>
        <w:spacing w:after="0"/>
        <w:ind w:left="0"/>
        <w:jc w:val="left"/>
      </w:pPr>
      <w:r>
        <w:rPr>
          <w:rFonts w:ascii="Times New Roman"/>
          <w:b/>
          <w:i w:val="false"/>
          <w:color w:val="000000"/>
        </w:rPr>
        <w:t xml:space="preserve"> Article 3. The actions of this Law</w:t>
      </w:r>
    </w:p>
    <w:p>
      <w:pPr>
        <w:spacing w:after="0"/>
        <w:ind w:left="0"/>
        <w:jc w:val="both"/>
      </w:pPr>
      <w:r>
        <w:rPr>
          <w:rFonts w:ascii="Times New Roman"/>
          <w:b w:val="false"/>
          <w:i w:val="false"/>
          <w:color w:val="000000"/>
          <w:sz w:val="28"/>
        </w:rPr>
        <w:t>
      1. The relations, related to collection, processing and protection of personal data shall be regulated by this Law.</w:t>
      </w:r>
    </w:p>
    <w:p>
      <w:pPr>
        <w:spacing w:after="0"/>
        <w:ind w:left="0"/>
        <w:jc w:val="both"/>
      </w:pPr>
      <w:r>
        <w:rPr>
          <w:rFonts w:ascii="Times New Roman"/>
          <w:b w:val="false"/>
          <w:i w:val="false"/>
          <w:color w:val="000000"/>
          <w:sz w:val="28"/>
        </w:rPr>
        <w:t>
      2. Features of collection, processing and protection of personal data may be regulated by other Laws and acts of the President of the Republic of Kazakhstan.</w:t>
      </w:r>
    </w:p>
    <w:p>
      <w:pPr>
        <w:spacing w:after="0"/>
        <w:ind w:left="0"/>
        <w:jc w:val="both"/>
      </w:pPr>
      <w:r>
        <w:rPr>
          <w:rFonts w:ascii="Times New Roman"/>
          <w:b w:val="false"/>
          <w:i w:val="false"/>
          <w:color w:val="000000"/>
          <w:sz w:val="28"/>
        </w:rPr>
        <w:t>
      3. An operation of this Law shall not be distributed to the relations, arising upon:</w:t>
      </w:r>
    </w:p>
    <w:p>
      <w:pPr>
        <w:spacing w:after="0"/>
        <w:ind w:left="0"/>
        <w:jc w:val="both"/>
      </w:pPr>
      <w:r>
        <w:rPr>
          <w:rFonts w:ascii="Times New Roman"/>
          <w:b w:val="false"/>
          <w:i w:val="false"/>
          <w:color w:val="000000"/>
          <w:sz w:val="28"/>
        </w:rPr>
        <w:t>
      1) collection, processing and protection of personal data by the subjects exclusively for the personal and family needs, if upon that the rights of other individuals and (or) legal entities and requirements of the Laws of the Republic of Kazakhstan are nor violated;</w:t>
      </w:r>
    </w:p>
    <w:p>
      <w:pPr>
        <w:spacing w:after="0"/>
        <w:ind w:left="0"/>
        <w:jc w:val="both"/>
      </w:pPr>
      <w:r>
        <w:rPr>
          <w:rFonts w:ascii="Times New Roman"/>
          <w:b w:val="false"/>
          <w:i w:val="false"/>
          <w:color w:val="000000"/>
          <w:sz w:val="28"/>
        </w:rPr>
        <w:t>
      2) formation, storage and use of documents of the National Archival Fund of the Republic of Kazakhstan and other archival documents, with the exception of archival documents containing information about the private life, personal and family secrets of an individual, in accordance with the legislation of the Republic of Kazakhstan on the National archival fund and archives;</w:t>
      </w:r>
    </w:p>
    <w:p>
      <w:pPr>
        <w:spacing w:after="0"/>
        <w:ind w:left="0"/>
        <w:jc w:val="both"/>
      </w:pPr>
      <w:r>
        <w:rPr>
          <w:rFonts w:ascii="Times New Roman"/>
          <w:b w:val="false"/>
          <w:i w:val="false"/>
          <w:color w:val="000000"/>
          <w:sz w:val="28"/>
        </w:rPr>
        <w:t>
      3) collection, processing and protection of personal data, referred to the state secrets in accordance with the Laws of the Republic of Kazakhstan “On the state secrets”;</w:t>
      </w:r>
    </w:p>
    <w:p>
      <w:pPr>
        <w:spacing w:after="0"/>
        <w:ind w:left="0"/>
        <w:jc w:val="both"/>
      </w:pPr>
      <w:r>
        <w:rPr>
          <w:rFonts w:ascii="Times New Roman"/>
          <w:b w:val="false"/>
          <w:i w:val="false"/>
          <w:color w:val="000000"/>
          <w:sz w:val="28"/>
        </w:rPr>
        <w:t>
      4) collection, processing and protection of personal data in the course of intelligence, counterintelligence, operational and search activity, as well as implementation of security measures on safety ensuring of protected persons and objects within the limits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30.12.2025 № 248-VIII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The legislation of the Republic of Kazakhstan on personal data and their protection</w:t>
      </w:r>
    </w:p>
    <w:p>
      <w:pPr>
        <w:spacing w:after="0"/>
        <w:ind w:left="0"/>
        <w:jc w:val="both"/>
      </w:pPr>
      <w:r>
        <w:rPr>
          <w:rFonts w:ascii="Times New Roman"/>
          <w:b w:val="false"/>
          <w:i w:val="false"/>
          <w:color w:val="000000"/>
          <w:sz w:val="28"/>
        </w:rPr>
        <w:t>
      1. The legislation of the Republic of Kazakhstan on personal data and their protection shall be based on the Constitution of the Republic of Kazakhstan and shall consist of this Law and other regulatory legal acts of the Republic of Kazakhstan.</w:t>
      </w:r>
    </w:p>
    <w:p>
      <w:pPr>
        <w:spacing w:after="0"/>
        <w:ind w:left="0"/>
        <w:jc w:val="both"/>
      </w:pPr>
      <w:r>
        <w:rPr>
          <w:rFonts w:ascii="Times New Roman"/>
          <w:b w:val="false"/>
          <w:i w:val="false"/>
          <w:color w:val="000000"/>
          <w:sz w:val="28"/>
        </w:rPr>
        <w:t>
      2. If by the international treaty, ratified by the Republic of Kazakhstan, made other rules than those that contained in this Law, the rules of the international treaty shall be applied.</w:t>
      </w:r>
    </w:p>
    <w:p>
      <w:pPr>
        <w:spacing w:after="0"/>
        <w:ind w:left="0"/>
        <w:jc w:val="left"/>
      </w:pPr>
      <w:r>
        <w:rPr>
          <w:rFonts w:ascii="Times New Roman"/>
          <w:b/>
          <w:i w:val="false"/>
          <w:color w:val="000000"/>
        </w:rPr>
        <w:t xml:space="preserve"> Article 5. Principles of collection, processing and protection of personal data</w:t>
      </w:r>
    </w:p>
    <w:p>
      <w:pPr>
        <w:spacing w:after="0"/>
        <w:ind w:left="0"/>
        <w:jc w:val="both"/>
      </w:pPr>
      <w:r>
        <w:rPr>
          <w:rFonts w:ascii="Times New Roman"/>
          <w:b w:val="false"/>
          <w:i w:val="false"/>
          <w:color w:val="000000"/>
          <w:sz w:val="28"/>
        </w:rPr>
        <w:t>
      Collection, processing and protection of personal data shall be carried out in accordance with the principles of:</w:t>
      </w:r>
    </w:p>
    <w:p>
      <w:pPr>
        <w:spacing w:after="0"/>
        <w:ind w:left="0"/>
        <w:jc w:val="both"/>
      </w:pPr>
      <w:r>
        <w:rPr>
          <w:rFonts w:ascii="Times New Roman"/>
          <w:b w:val="false"/>
          <w:i w:val="false"/>
          <w:color w:val="000000"/>
          <w:sz w:val="28"/>
        </w:rPr>
        <w:t>
      1) observation of constitution rights and freedoms of person and citizens;</w:t>
      </w:r>
    </w:p>
    <w:p>
      <w:pPr>
        <w:spacing w:after="0"/>
        <w:ind w:left="0"/>
        <w:jc w:val="both"/>
      </w:pPr>
      <w:r>
        <w:rPr>
          <w:rFonts w:ascii="Times New Roman"/>
          <w:b w:val="false"/>
          <w:i w:val="false"/>
          <w:color w:val="000000"/>
          <w:sz w:val="28"/>
        </w:rPr>
        <w:t>
      2) legality;</w:t>
      </w:r>
    </w:p>
    <w:p>
      <w:pPr>
        <w:spacing w:after="0"/>
        <w:ind w:left="0"/>
        <w:jc w:val="both"/>
      </w:pPr>
      <w:r>
        <w:rPr>
          <w:rFonts w:ascii="Times New Roman"/>
          <w:b w:val="false"/>
          <w:i w:val="false"/>
          <w:color w:val="000000"/>
          <w:sz w:val="28"/>
        </w:rPr>
        <w:t>
      3) confidentiality of personal data of limited access;</w:t>
      </w:r>
    </w:p>
    <w:p>
      <w:pPr>
        <w:spacing w:after="0"/>
        <w:ind w:left="0"/>
        <w:jc w:val="both"/>
      </w:pPr>
      <w:r>
        <w:rPr>
          <w:rFonts w:ascii="Times New Roman"/>
          <w:b w:val="false"/>
          <w:i w:val="false"/>
          <w:color w:val="000000"/>
          <w:sz w:val="28"/>
        </w:rPr>
        <w:t>
      4) equality of the rights of subjects, owners and operators;</w:t>
      </w:r>
    </w:p>
    <w:p>
      <w:pPr>
        <w:spacing w:after="0"/>
        <w:ind w:left="0"/>
        <w:jc w:val="both"/>
      </w:pPr>
      <w:r>
        <w:rPr>
          <w:rFonts w:ascii="Times New Roman"/>
          <w:b w:val="false"/>
          <w:i w:val="false"/>
          <w:color w:val="000000"/>
          <w:sz w:val="28"/>
        </w:rPr>
        <w:t>
      5) safety ensuring of personality, society and the state.</w:t>
      </w:r>
    </w:p>
    <w:p>
      <w:pPr>
        <w:spacing w:after="0"/>
        <w:ind w:left="0"/>
        <w:jc w:val="left"/>
      </w:pPr>
      <w:r>
        <w:rPr>
          <w:rFonts w:ascii="Times New Roman"/>
          <w:b/>
          <w:i w:val="false"/>
          <w:color w:val="000000"/>
        </w:rPr>
        <w:t xml:space="preserve"> Chapter 2. COLLECTION AND PROCESSING OF PERSONAL DATA Article 6. Accessibility of personal data</w:t>
      </w:r>
    </w:p>
    <w:p>
      <w:pPr>
        <w:spacing w:after="0"/>
        <w:ind w:left="0"/>
        <w:jc w:val="both"/>
      </w:pPr>
      <w:r>
        <w:rPr>
          <w:rFonts w:ascii="Times New Roman"/>
          <w:b w:val="false"/>
          <w:i w:val="false"/>
          <w:color w:val="000000"/>
          <w:sz w:val="28"/>
        </w:rPr>
        <w:t>
      Personal data shall be categorised in terms of accessibility into publicly available ones and restricted data.</w:t>
      </w:r>
    </w:p>
    <w:p>
      <w:pPr>
        <w:spacing w:after="0"/>
        <w:ind w:left="0"/>
        <w:jc w:val="both"/>
      </w:pPr>
      <w:r>
        <w:rPr>
          <w:rFonts w:ascii="Times New Roman"/>
          <w:b w:val="false"/>
          <w:i w:val="false"/>
          <w:color w:val="000000"/>
          <w:sz w:val="28"/>
        </w:rPr>
        <w:t>
      Personal data identifiers shall be used to identify the data subject in relation to publicly available personal data and personal data with restricted access.</w:t>
      </w:r>
    </w:p>
    <w:p>
      <w:pPr>
        <w:spacing w:after="0"/>
        <w:ind w:left="0"/>
        <w:jc w:val="both"/>
      </w:pPr>
      <w:r>
        <w:rPr>
          <w:rFonts w:ascii="Times New Roman"/>
          <w:b w:val="false"/>
          <w:i w:val="false"/>
          <w:color w:val="000000"/>
          <w:sz w:val="28"/>
        </w:rPr>
        <w:t>
      Personal data identifiers shall cover:</w:t>
      </w:r>
    </w:p>
    <w:p>
      <w:pPr>
        <w:spacing w:after="0"/>
        <w:ind w:left="0"/>
        <w:jc w:val="both"/>
      </w:pPr>
      <w:r>
        <w:rPr>
          <w:rFonts w:ascii="Times New Roman"/>
          <w:b w:val="false"/>
          <w:i w:val="false"/>
          <w:color w:val="000000"/>
          <w:sz w:val="28"/>
        </w:rPr>
        <w:t>
      1) surname, first name and patronymic (if stated in an identity document) taken collectively;</w:t>
      </w:r>
    </w:p>
    <w:p>
      <w:pPr>
        <w:spacing w:after="0"/>
        <w:ind w:left="0"/>
        <w:jc w:val="both"/>
      </w:pPr>
      <w:r>
        <w:rPr>
          <w:rFonts w:ascii="Times New Roman"/>
          <w:b w:val="false"/>
          <w:i w:val="false"/>
          <w:color w:val="000000"/>
          <w:sz w:val="28"/>
        </w:rPr>
        <w:t>
      2) individual identification number;</w:t>
      </w:r>
    </w:p>
    <w:p>
      <w:pPr>
        <w:spacing w:after="0"/>
        <w:ind w:left="0"/>
        <w:jc w:val="both"/>
      </w:pPr>
      <w:r>
        <w:rPr>
          <w:rFonts w:ascii="Times New Roman"/>
          <w:b w:val="false"/>
          <w:i w:val="false"/>
          <w:color w:val="000000"/>
          <w:sz w:val="28"/>
        </w:rPr>
        <w:t xml:space="preserve">
      3) an image of the data owner's face; </w:t>
      </w:r>
    </w:p>
    <w:p>
      <w:pPr>
        <w:spacing w:after="0"/>
        <w:ind w:left="0"/>
        <w:jc w:val="both"/>
      </w:pPr>
      <w:r>
        <w:rPr>
          <w:rFonts w:ascii="Times New Roman"/>
          <w:b w:val="false"/>
          <w:i w:val="false"/>
          <w:color w:val="000000"/>
          <w:sz w:val="28"/>
        </w:rPr>
        <w:t>
      4) the data owner's facial biometric vector or its derivatives, which can be reconstructed to their original values.</w:t>
      </w:r>
    </w:p>
    <w:p>
      <w:pPr>
        <w:spacing w:after="0"/>
        <w:ind w:left="0"/>
        <w:jc w:val="both"/>
      </w:pPr>
      <w:r>
        <w:rPr>
          <w:rFonts w:ascii="Times New Roman"/>
          <w:b w:val="false"/>
          <w:i w:val="false"/>
          <w:color w:val="000000"/>
          <w:sz w:val="28"/>
        </w:rPr>
        <w:t>
      Public personal data shall be personal data or information that, in accordance with the Laws of the Republic of Kazakhstan, shall not be subject to confidentiality requirements, access to which shall be free with the consent of the subject.</w:t>
      </w:r>
    </w:p>
    <w:p>
      <w:pPr>
        <w:spacing w:after="0"/>
        <w:ind w:left="0"/>
        <w:jc w:val="both"/>
      </w:pPr>
      <w:r>
        <w:rPr>
          <w:rFonts w:ascii="Times New Roman"/>
          <w:b w:val="false"/>
          <w:i w:val="false"/>
          <w:color w:val="000000"/>
          <w:sz w:val="28"/>
        </w:rPr>
        <w:t>
      Information on the entity, the collection and processing whereof has been performed in violation of the legislation of the Republic of Kazakhstan, shall be excluded from publicly accessible sources of personal data within one working day upon request of the entity or its legal representative or by decision of a court or other authorised public authorities.</w:t>
      </w:r>
    </w:p>
    <w:p>
      <w:pPr>
        <w:spacing w:after="0"/>
        <w:ind w:left="0"/>
        <w:jc w:val="both"/>
      </w:pPr>
      <w:r>
        <w:rPr>
          <w:rFonts w:ascii="Times New Roman"/>
          <w:b w:val="false"/>
          <w:i w:val="false"/>
          <w:color w:val="000000"/>
          <w:sz w:val="28"/>
        </w:rPr>
        <w:t>
      In this regard, the costs incurred in destroying or removing personal data from publicly accessible sources of personal data shall be borne by the data owner and/or data controller, or a third party.</w:t>
      </w:r>
    </w:p>
    <w:p>
      <w:pPr>
        <w:spacing w:after="0"/>
        <w:ind w:left="0"/>
        <w:jc w:val="both"/>
      </w:pPr>
      <w:r>
        <w:rPr>
          <w:rFonts w:ascii="Times New Roman"/>
          <w:b w:val="false"/>
          <w:i w:val="false"/>
          <w:color w:val="000000"/>
          <w:sz w:val="28"/>
        </w:rPr>
        <w:t>
      The amount of costs incurred as a result of the withdrawal by the data subject or their legal representative of their consent to the dissemination of their personal data in publicly accessible sources of personal data, related to the destruction or deletion of personal data from such sources, as well as the parties responsible for bearing these costs, shall be established by the courts should the need arise.</w:t>
      </w:r>
    </w:p>
    <w:p>
      <w:pPr>
        <w:spacing w:after="0"/>
        <w:ind w:left="0"/>
        <w:jc w:val="both"/>
      </w:pPr>
      <w:r>
        <w:rPr>
          <w:rFonts w:ascii="Times New Roman"/>
          <w:b w:val="false"/>
          <w:i w:val="false"/>
          <w:color w:val="000000"/>
          <w:sz w:val="28"/>
        </w:rPr>
        <w:t>
      Restricted personal data shall be the personal data, access to which is restricted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reworded by Law of the RK № 347-VI dated 25.06.2020 (shall be enacted ten calendar days after the date of its first official publication); as amended by Law of the RK № 96-VII of 30.12.2021 (shall be enacted upon expiry of sixty calendar days after its first official publication); dated 14.07.2022 № 141-VII (shall enter into force upon expiry of ten calendar days after the day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Conditions for collection and processing of personal data and peculiarities of collection and processing of personal data</w:t>
      </w:r>
    </w:p>
    <w:p>
      <w:pPr>
        <w:spacing w:after="0"/>
        <w:ind w:left="0"/>
        <w:jc w:val="both"/>
      </w:pPr>
      <w:r>
        <w:rPr>
          <w:rFonts w:ascii="Times New Roman"/>
          <w:b w:val="false"/>
          <w:i w:val="false"/>
          <w:color w:val="ff0000"/>
          <w:sz w:val="28"/>
        </w:rPr>
        <w:t>
      Footnote. Title of Article 7 as amended by the Law of the Republic of Kazakhstan dated 17.11.2025 № 231-VIII (shall enter into force upon expiry of sixty calendar days after the day of its first official publication).</w:t>
      </w:r>
    </w:p>
    <w:p>
      <w:pPr>
        <w:spacing w:after="0"/>
        <w:ind w:left="0"/>
        <w:jc w:val="both"/>
      </w:pPr>
      <w:r>
        <w:rPr>
          <w:rFonts w:ascii="Times New Roman"/>
          <w:b w:val="false"/>
          <w:i w:val="false"/>
          <w:color w:val="000000"/>
          <w:sz w:val="28"/>
        </w:rPr>
        <w:t>
      1. Personal data shall be collected and processed by the owner and/or operator, as well as by a third party with the consent of the individual or his/her legal representative, in a way specified by the competent authority, unless the cases provided for in point 5 of this Article and in Article 9 of this Law.</w:t>
      </w:r>
    </w:p>
    <w:p>
      <w:pPr>
        <w:spacing w:after="0"/>
        <w:ind w:left="0"/>
        <w:jc w:val="both"/>
      </w:pPr>
      <w:r>
        <w:rPr>
          <w:rFonts w:ascii="Times New Roman"/>
          <w:b w:val="false"/>
          <w:i w:val="false"/>
          <w:color w:val="000000"/>
          <w:sz w:val="28"/>
        </w:rPr>
        <w:t>
      2. The collection and processing of personal data on deceased (recognised by the court as missing or declared dead) individuals shall be carried out as prescribed by the legislation of the Republic of Kazakhstan.</w:t>
      </w:r>
    </w:p>
    <w:p>
      <w:pPr>
        <w:spacing w:after="0"/>
        <w:ind w:left="0"/>
        <w:jc w:val="both"/>
      </w:pPr>
      <w:r>
        <w:rPr>
          <w:rFonts w:ascii="Times New Roman"/>
          <w:b w:val="false"/>
          <w:i w:val="false"/>
          <w:color w:val="000000"/>
          <w:sz w:val="28"/>
        </w:rPr>
        <w:t>
      3. Dissemination of personal data in publicly accessible sources shall be permitted with the consent of the data individual or his/her legal representative.</w:t>
      </w:r>
    </w:p>
    <w:p>
      <w:pPr>
        <w:spacing w:after="0"/>
        <w:ind w:left="0"/>
        <w:jc w:val="both"/>
      </w:pPr>
      <w:r>
        <w:rPr>
          <w:rFonts w:ascii="Times New Roman"/>
          <w:b w:val="false"/>
          <w:i w:val="false"/>
          <w:color w:val="000000"/>
          <w:sz w:val="28"/>
        </w:rPr>
        <w:t>
      3-1. Where personal data is disseminated in publicly accessible sources by the data owner or their legal representative without providing the data owner and/or data controller, or a third party, with the consent required under paragraph 3 of this article, the obligation to confirm the lawfulness of the subsequent collection, dissemination or other processing of such personal data shall rest with each person who has engaged in such collection, dissemination or other processing.</w:t>
      </w:r>
    </w:p>
    <w:p>
      <w:pPr>
        <w:spacing w:after="0"/>
        <w:ind w:left="0"/>
        <w:jc w:val="both"/>
      </w:pPr>
      <w:r>
        <w:rPr>
          <w:rFonts w:ascii="Times New Roman"/>
          <w:b w:val="false"/>
          <w:i w:val="false"/>
          <w:color w:val="000000"/>
          <w:sz w:val="28"/>
        </w:rPr>
        <w:t>
      4. The requirements of paragraph 3 of this article shall not apply to data controllers and/or data processors, or to third parties, in the event of the dissemination of personal data in publicly available sources, the obligation to publish which is established by the laws of the Republic of Kazakhstan.</w:t>
      </w:r>
    </w:p>
    <w:p>
      <w:pPr>
        <w:spacing w:after="0"/>
        <w:ind w:left="0"/>
        <w:jc w:val="both"/>
      </w:pPr>
      <w:r>
        <w:rPr>
          <w:rFonts w:ascii="Times New Roman"/>
          <w:b w:val="false"/>
          <w:i w:val="false"/>
          <w:color w:val="000000"/>
          <w:sz w:val="28"/>
        </w:rPr>
        <w:t>
      Furthermore, data controllers and/or data processors, as well as third parties, must ensure the protection of personal data which, based on the legislation of the Republic of Kazakhstan, must not be disclosed, by obscuring such data when publishing information in publicly accessible sources.</w:t>
      </w:r>
    </w:p>
    <w:p>
      <w:pPr>
        <w:spacing w:after="0"/>
        <w:ind w:left="0"/>
        <w:jc w:val="both"/>
      </w:pPr>
      <w:r>
        <w:rPr>
          <w:rFonts w:ascii="Times New Roman"/>
          <w:b w:val="false"/>
          <w:i w:val="false"/>
          <w:color w:val="000000"/>
          <w:sz w:val="28"/>
        </w:rPr>
        <w:t>
      Access by the data owner or their legal representative to personal data disclosed pursuant to the first sub-paragraph of this paragraph shall be granted following the completion of authorisation and identification procedures, unless otherwise prescribed by the laws of the Republic of Kazakhstan.</w:t>
      </w:r>
    </w:p>
    <w:p>
      <w:pPr>
        <w:spacing w:after="0"/>
        <w:ind w:left="0"/>
        <w:jc w:val="both"/>
      </w:pPr>
      <w:r>
        <w:rPr>
          <w:rFonts w:ascii="Times New Roman"/>
          <w:b w:val="false"/>
          <w:i w:val="false"/>
          <w:color w:val="000000"/>
          <w:sz w:val="28"/>
        </w:rPr>
        <w:t>
      5. Following collection, processing and dissemination by third parties of personal data published pursuant to paragraphs 3, 3-1 and 4 of this article shall be permitted, provided that a reference to the source of the information is included.</w:t>
      </w:r>
    </w:p>
    <w:p>
      <w:pPr>
        <w:spacing w:after="0"/>
        <w:ind w:left="0"/>
        <w:jc w:val="both"/>
      </w:pPr>
      <w:r>
        <w:rPr>
          <w:rFonts w:ascii="Times New Roman"/>
          <w:b w:val="false"/>
          <w:i w:val="false"/>
          <w:color w:val="000000"/>
          <w:sz w:val="28"/>
        </w:rPr>
        <w:t>
      6. Processing of personal data in the form of cross-border transfer of personal data, excluding the cases prescribed by Article 16 of this Law, dissemination of personal data in publicly accessible sources, as well as its transfer to third parties shall be subject to the consent of the individual.</w:t>
      </w:r>
    </w:p>
    <w:p>
      <w:pPr>
        <w:spacing w:after="0"/>
        <w:ind w:left="0"/>
        <w:jc w:val="both"/>
      </w:pPr>
      <w:r>
        <w:rPr>
          <w:rFonts w:ascii="Times New Roman"/>
          <w:b w:val="false"/>
          <w:i w:val="false"/>
          <w:color w:val="000000"/>
          <w:sz w:val="28"/>
        </w:rPr>
        <w:t>
      7. The specifics of collection and processing of personal data in digital resources containing personal data shall be established in accordance with the digital legislation of the Republic of Kazakhstan, with due account of the provisions of this Law.</w:t>
      </w:r>
    </w:p>
    <w:p>
      <w:pPr>
        <w:spacing w:after="0"/>
        <w:ind w:left="0"/>
        <w:jc w:val="both"/>
      </w:pPr>
      <w:r>
        <w:rPr>
          <w:rFonts w:ascii="Times New Roman"/>
          <w:b w:val="false"/>
          <w:i w:val="false"/>
          <w:color w:val="000000"/>
          <w:sz w:val="28"/>
        </w:rPr>
        <w:t>
      8. The collection and processing of personal data should be limited to the achievement of specific, predetermined and legitimate goals.</w:t>
      </w:r>
    </w:p>
    <w:p>
      <w:pPr>
        <w:spacing w:after="0"/>
        <w:ind w:left="0"/>
        <w:jc w:val="both"/>
      </w:pPr>
      <w:r>
        <w:rPr>
          <w:rFonts w:ascii="Times New Roman"/>
          <w:b w:val="false"/>
          <w:i w:val="false"/>
          <w:color w:val="000000"/>
          <w:sz w:val="28"/>
        </w:rPr>
        <w:t>
      It shall not be allowed to collect and process personal data for the purpose of causing property damage and (or) moral damage, restricting the exercise of the rights, freedoms and legitimate interests of the subject.</w:t>
      </w:r>
    </w:p>
    <w:p>
      <w:pPr>
        <w:spacing w:after="0"/>
        <w:ind w:left="0"/>
        <w:jc w:val="both"/>
      </w:pPr>
      <w:r>
        <w:rPr>
          <w:rFonts w:ascii="Times New Roman"/>
          <w:b w:val="false"/>
          <w:i w:val="false"/>
          <w:color w:val="000000"/>
          <w:sz w:val="28"/>
        </w:rPr>
        <w:t>
      9. Personal data containing excessive content and scope in relation to the objectives of processing shall not be processed.</w:t>
      </w:r>
    </w:p>
    <w:p>
      <w:pPr>
        <w:spacing w:after="0"/>
        <w:ind w:left="0"/>
        <w:jc w:val="both"/>
      </w:pPr>
      <w:r>
        <w:rPr>
          <w:rFonts w:ascii="Times New Roman"/>
          <w:b w:val="false"/>
          <w:i w:val="false"/>
          <w:color w:val="000000"/>
          <w:sz w:val="28"/>
        </w:rPr>
        <w:t>
      10. The collection and processing of hard copies of identity documents shall be prohibited, except in cases where there is no integration with the digital objects of state bodies and (or) state legal entities, where identification of the subject using technological means is impossible, as well as in other cases stipulated by the laws of the Republic of Kazakhstan.</w:t>
      </w:r>
    </w:p>
    <w:p>
      <w:pPr>
        <w:spacing w:after="0"/>
        <w:ind w:left="0"/>
        <w:jc w:val="both"/>
      </w:pPr>
      <w:r>
        <w:rPr>
          <w:rFonts w:ascii="Times New Roman"/>
          <w:b w:val="false"/>
          <w:i w:val="false"/>
          <w:color w:val="000000"/>
          <w:sz w:val="28"/>
        </w:rPr>
        <w:t>
      Exceptional cases of collection, processing of copies of identity documents on paper provided for by part one of this paragraph shall not apply to the use and submission of identity documents formed through the digital document service.</w:t>
      </w:r>
    </w:p>
    <w:p>
      <w:pPr>
        <w:spacing w:after="0"/>
        <w:ind w:left="0"/>
        <w:jc w:val="both"/>
      </w:pPr>
      <w:r>
        <w:rPr>
          <w:rFonts w:ascii="Times New Roman"/>
          <w:b w:val="false"/>
          <w:i w:val="false"/>
          <w:color w:val="000000"/>
          <w:sz w:val="28"/>
        </w:rPr>
        <w:t>
      11. The collection and processing of personal data for the purpose of creating or expanding databases and/or digital objects through the unauthorised extraction of personal data from publicly available sources shall be prohibited.</w:t>
      </w:r>
    </w:p>
    <w:p>
      <w:pPr>
        <w:spacing w:after="0"/>
        <w:ind w:left="0"/>
        <w:jc w:val="both"/>
      </w:pPr>
      <w:r>
        <w:rPr>
          <w:rFonts w:ascii="Times New Roman"/>
          <w:b w:val="false"/>
          <w:i w:val="false"/>
          <w:color w:val="000000"/>
          <w:sz w:val="28"/>
        </w:rPr>
        <w:t>
      12. The use in public places of technological means for collecting biometric data and identifying the subject, as well as collected biometric data and identification information, may be carried out solely for the purpose of protecting the constitutional order, protecting public order, human rights and freedoms, health and morality of the population, unless the consent of the subject shall be obtained.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 as reworded by Law of the RK № 96-VII of 30.12.2021 (shall come into force sixty calendar days after the date of its first official publication); as amended by Law of the Republic of Kazakhstan dated 11.12.2023 № 44-VIII (shall enter into force upon expiry of sixty calendar days after the date of its first official publication); dated 17.11.2025 № 231-VIII (shall enter into force upon expiry of sixty calendar days after the day of its first official publication); dated 09.01.2026 № 256-VIII (shall be enforced upon expiry of six months after the day of its first official publication); № 326-VIII of 24.06.2026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Procedure of giving (withdrawal) of consent of subject for collection, processing of personal data</w:t>
      </w:r>
    </w:p>
    <w:p>
      <w:pPr>
        <w:spacing w:after="0"/>
        <w:ind w:left="0"/>
        <w:jc w:val="both"/>
      </w:pPr>
      <w:r>
        <w:rPr>
          <w:rFonts w:ascii="Times New Roman"/>
          <w:b w:val="false"/>
          <w:i w:val="false"/>
          <w:color w:val="000000"/>
          <w:sz w:val="28"/>
        </w:rPr>
        <w:t>
      1. The individual or his/her legal representative shall give (withdraw) consent to the collection and processing of personal data in writing, via a state service, a non-state service or in another manner enabling confirmation of consent.</w:t>
      </w:r>
    </w:p>
    <w:p>
      <w:pPr>
        <w:spacing w:after="0"/>
        <w:ind w:left="0"/>
        <w:jc w:val="both"/>
      </w:pPr>
      <w:r>
        <w:rPr>
          <w:rFonts w:ascii="Times New Roman"/>
          <w:b w:val="false"/>
          <w:i w:val="false"/>
          <w:color w:val="000000"/>
          <w:sz w:val="28"/>
        </w:rPr>
        <w:t>
      When collecting and (or) processing personal data contained in digital objects of state bodies and (or) state legal entities, consent shall be provided by means of the state service.</w:t>
      </w:r>
    </w:p>
    <w:p>
      <w:pPr>
        <w:spacing w:after="0"/>
        <w:ind w:left="0"/>
        <w:jc w:val="both"/>
      </w:pPr>
      <w:r>
        <w:rPr>
          <w:rFonts w:ascii="Times New Roman"/>
          <w:b w:val="false"/>
          <w:i w:val="false"/>
          <w:color w:val="000000"/>
          <w:sz w:val="28"/>
        </w:rPr>
        <w:t>
      2. The subject or his (her) legal representative may not withdraw the consent for collection, processing of personal data in the cases, if it is contrary to the Laws of the Republic of Kazakhstan, or in the existence of not executed obligation.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RK № 96-VII of 30.12.2021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Consent to the collection and processing of personal data shall include:</w:t>
      </w:r>
    </w:p>
    <w:p>
      <w:pPr>
        <w:spacing w:after="0"/>
        <w:ind w:left="0"/>
        <w:jc w:val="both"/>
      </w:pPr>
      <w:r>
        <w:rPr>
          <w:rFonts w:ascii="Times New Roman"/>
          <w:b w:val="false"/>
          <w:i w:val="false"/>
          <w:color w:val="000000"/>
          <w:sz w:val="28"/>
        </w:rPr>
        <w:t>
      1) name (surname, first name, patronymic (if stated in the identity document), business identification number (individual identification number) of the owner and/or operator;</w:t>
      </w:r>
    </w:p>
    <w:p>
      <w:pPr>
        <w:spacing w:after="0"/>
        <w:ind w:left="0"/>
        <w:jc w:val="both"/>
      </w:pPr>
      <w:r>
        <w:rPr>
          <w:rFonts w:ascii="Times New Roman"/>
          <w:b w:val="false"/>
          <w:i w:val="false"/>
          <w:color w:val="000000"/>
          <w:sz w:val="28"/>
        </w:rPr>
        <w:t>
      2) the person's surname, first name, patronymic (if it appears on the identity document);</w:t>
      </w:r>
    </w:p>
    <w:p>
      <w:pPr>
        <w:spacing w:after="0"/>
        <w:ind w:left="0"/>
        <w:jc w:val="both"/>
      </w:pPr>
      <w:r>
        <w:rPr>
          <w:rFonts w:ascii="Times New Roman"/>
          <w:b w:val="false"/>
          <w:i w:val="false"/>
          <w:color w:val="000000"/>
          <w:sz w:val="28"/>
        </w:rPr>
        <w:t>
      3) the term or period within which consent to the collection, processing of personal data is valid;</w:t>
      </w:r>
    </w:p>
    <w:p>
      <w:pPr>
        <w:spacing w:after="0"/>
        <w:ind w:left="0"/>
        <w:jc w:val="both"/>
      </w:pPr>
      <w:r>
        <w:rPr>
          <w:rFonts w:ascii="Times New Roman"/>
          <w:b w:val="false"/>
          <w:i w:val="false"/>
          <w:color w:val="000000"/>
          <w:sz w:val="28"/>
        </w:rPr>
        <w:t>
      4) details about whether or not the data controller and/or data processor is authorised to transfer personal data to third parties;</w:t>
      </w:r>
    </w:p>
    <w:p>
      <w:pPr>
        <w:spacing w:after="0"/>
        <w:ind w:left="0"/>
        <w:jc w:val="both"/>
      </w:pPr>
      <w:r>
        <w:rPr>
          <w:rFonts w:ascii="Times New Roman"/>
          <w:b w:val="false"/>
          <w:i w:val="false"/>
          <w:color w:val="000000"/>
          <w:sz w:val="28"/>
        </w:rPr>
        <w:t>
      5) whether or not personal data are transmitted across borders during the processing of personal data;</w:t>
      </w:r>
    </w:p>
    <w:p>
      <w:pPr>
        <w:spacing w:after="0"/>
        <w:ind w:left="0"/>
        <w:jc w:val="both"/>
      </w:pPr>
      <w:r>
        <w:rPr>
          <w:rFonts w:ascii="Times New Roman"/>
          <w:b w:val="false"/>
          <w:i w:val="false"/>
          <w:color w:val="000000"/>
          <w:sz w:val="28"/>
        </w:rPr>
        <w:t>
      6) details regarding the existence or absence of the ability of the data controller and/or data processor, as well as a third party, to disseminate personal data in publicly available sources;</w:t>
      </w:r>
    </w:p>
    <w:p>
      <w:pPr>
        <w:spacing w:after="0"/>
        <w:ind w:left="0"/>
        <w:jc w:val="both"/>
      </w:pPr>
      <w:r>
        <w:rPr>
          <w:rFonts w:ascii="Times New Roman"/>
          <w:b w:val="false"/>
          <w:i w:val="false"/>
          <w:color w:val="000000"/>
          <w:sz w:val="28"/>
        </w:rPr>
        <w:t>
      7) a list of data collected related to the individual;</w:t>
      </w:r>
    </w:p>
    <w:p>
      <w:pPr>
        <w:spacing w:after="0"/>
        <w:ind w:left="0"/>
        <w:jc w:val="both"/>
      </w:pPr>
      <w:r>
        <w:rPr>
          <w:rFonts w:ascii="Times New Roman"/>
          <w:b w:val="false"/>
          <w:i w:val="false"/>
          <w:color w:val="000000"/>
          <w:sz w:val="28"/>
        </w:rPr>
        <w:t>
      8) other information as designated by the owner and/or operator.</w:t>
      </w:r>
    </w:p>
    <w:p>
      <w:pPr>
        <w:spacing w:after="0"/>
        <w:ind w:left="0"/>
        <w:jc w:val="both"/>
      </w:pPr>
      <w:r>
        <w:rPr>
          <w:rFonts w:ascii="Times New Roman"/>
          <w:b w:val="false"/>
          <w:i w:val="false"/>
          <w:color w:val="000000"/>
          <w:sz w:val="28"/>
        </w:rPr>
        <w:t>
      5. The validity period of the consent to the processing of personal data cannot exceed the period necessary to achieve the goals of collecting and processing personal data, unless otherwise established by the Laws of the Republic of Kazakhstan or the agreement.</w:t>
      </w:r>
    </w:p>
    <w:p>
      <w:pPr>
        <w:spacing w:after="0"/>
        <w:ind w:left="0"/>
        <w:jc w:val="both"/>
      </w:pPr>
      <w:r>
        <w:rPr>
          <w:rFonts w:ascii="Times New Roman"/>
          <w:b w:val="false"/>
          <w:i w:val="false"/>
          <w:color w:val="000000"/>
          <w:sz w:val="28"/>
        </w:rPr>
        <w:t>
      6. If the validity period of the consent to the collection and processing of personal data is not specified, it shall be recognized as valid until the processing goals determined during its provision shall be achieved.</w:t>
      </w:r>
    </w:p>
    <w:p>
      <w:pPr>
        <w:spacing w:after="0"/>
        <w:ind w:left="0"/>
        <w:jc w:val="both"/>
      </w:pPr>
      <w:r>
        <w:rPr>
          <w:rFonts w:ascii="Times New Roman"/>
          <w:b w:val="false"/>
          <w:i w:val="false"/>
          <w:color w:val="000000"/>
          <w:sz w:val="28"/>
        </w:rPr>
        <w:t>
      7. The subject or his legal representative has the right to withdraw consent to the collection, processing of personal data, notifying the owner and (or) operator, as well as a third party.</w:t>
      </w:r>
    </w:p>
    <w:p>
      <w:pPr>
        <w:spacing w:after="0"/>
        <w:ind w:left="0"/>
        <w:jc w:val="both"/>
      </w:pPr>
      <w:r>
        <w:rPr>
          <w:rFonts w:ascii="Times New Roman"/>
          <w:b w:val="false"/>
          <w:i w:val="false"/>
          <w:color w:val="000000"/>
          <w:sz w:val="28"/>
        </w:rPr>
        <w:t>
      Within fifteen working days, the owner and (or) operator, as well as a third party, shall be obliged to stop processing personal data, if their storage or processing is not required in accordance with the legislation of the Republic of Kazakhstan, or submit a reasoned refusal.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17.11.2015 № 408-V (shall be enforced from 01.03.2016); № 347-VI of 25.06.2020 (shall come into force ten calendar days after the date of its first official publication); № 96-VII of 30.12.2021 (shall take effect sixty calendar days after the date of its first official publication); dated 17.11.2025 № 231-VIII (shall enter into force upon expiry of sixty calendar days after the day of its first official publication); dated 09.01.2026 № 256-VIII (shall be enforced upon expiry of six months after the day of its first official publication); № 326-VIII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 Public service</w:t>
      </w:r>
    </w:p>
    <w:p>
      <w:pPr>
        <w:spacing w:after="0"/>
        <w:ind w:left="0"/>
        <w:jc w:val="both"/>
      </w:pPr>
      <w:r>
        <w:rPr>
          <w:rFonts w:ascii="Times New Roman"/>
          <w:b w:val="false"/>
          <w:i w:val="false"/>
          <w:color w:val="000000"/>
          <w:sz w:val="28"/>
        </w:rPr>
        <w:t>
      1. Owners and (or) operators, third parties, in the event of interaction with digital objects of state bodies and (or) state legal entities containing personal data, shall ensure the integration of their own digital objects involved in the processes of collection and processing of personal data with the state service, except for the cases stipulated by subparagraphs 1), 2), 2-1), 9) and 9-2) of Article 9 of this Law.</w:t>
      </w:r>
    </w:p>
    <w:p>
      <w:pPr>
        <w:spacing w:after="0"/>
        <w:ind w:left="0"/>
        <w:jc w:val="both"/>
      </w:pPr>
      <w:r>
        <w:rPr>
          <w:rFonts w:ascii="Times New Roman"/>
          <w:b w:val="false"/>
          <w:i w:val="false"/>
          <w:color w:val="000000"/>
          <w:sz w:val="28"/>
        </w:rPr>
        <w:t>
      Integration shall be performed with the observance of the legislation of the Republic of Kazakhstan on the disclosure of information classified as state secrets, personal, family, banking, commercial secrets, medical employee secrets and other secrets protected by law, as well as other confidential information.</w:t>
      </w:r>
    </w:p>
    <w:p>
      <w:pPr>
        <w:spacing w:after="0"/>
        <w:ind w:left="0"/>
        <w:jc w:val="both"/>
      </w:pPr>
      <w:r>
        <w:rPr>
          <w:rFonts w:ascii="Times New Roman"/>
          <w:b w:val="false"/>
          <w:i w:val="false"/>
          <w:color w:val="000000"/>
          <w:sz w:val="28"/>
        </w:rPr>
        <w:t>
      Otherwise, integration with a public service shall take place on a voluntary basis.</w:t>
      </w:r>
    </w:p>
    <w:p>
      <w:pPr>
        <w:spacing w:after="0"/>
        <w:ind w:left="0"/>
        <w:jc w:val="both"/>
      </w:pPr>
      <w:r>
        <w:rPr>
          <w:rFonts w:ascii="Times New Roman"/>
          <w:b w:val="false"/>
          <w:i w:val="false"/>
          <w:color w:val="000000"/>
          <w:sz w:val="28"/>
        </w:rPr>
        <w:t>
      The procedure for integration with the state service shall be determined by the authorized body and the rules for integration of digital objects of the “digital government”.</w:t>
      </w:r>
    </w:p>
    <w:p>
      <w:pPr>
        <w:spacing w:after="0"/>
        <w:ind w:left="0"/>
        <w:jc w:val="both"/>
      </w:pPr>
      <w:r>
        <w:rPr>
          <w:rFonts w:ascii="Times New Roman"/>
          <w:b w:val="false"/>
          <w:i w:val="false"/>
          <w:color w:val="000000"/>
          <w:sz w:val="28"/>
        </w:rPr>
        <w:t>
      2. The public service shall ensure:</w:t>
      </w:r>
    </w:p>
    <w:p>
      <w:pPr>
        <w:spacing w:after="0"/>
        <w:ind w:left="0"/>
        <w:jc w:val="both"/>
      </w:pPr>
      <w:r>
        <w:rPr>
          <w:rFonts w:ascii="Times New Roman"/>
          <w:b w:val="false"/>
          <w:i w:val="false"/>
          <w:color w:val="000000"/>
          <w:sz w:val="28"/>
        </w:rPr>
        <w:t>
      1) provision by the subject or his legal representative of consent (refusal) to the collection and (or) processing of personal data contained in digital objects of state bodies and (or) state legal entities;</w:t>
      </w:r>
    </w:p>
    <w:p>
      <w:pPr>
        <w:spacing w:after="0"/>
        <w:ind w:left="0"/>
        <w:jc w:val="both"/>
      </w:pPr>
      <w:r>
        <w:rPr>
          <w:rFonts w:ascii="Times New Roman"/>
          <w:b w:val="false"/>
          <w:i w:val="false"/>
          <w:color w:val="000000"/>
          <w:sz w:val="28"/>
        </w:rPr>
        <w:t>
      2) withdrawal by the subject or his legal representative of consent to the collection and (or) processing of personal data contained in digital objects of state bodies and (or) state legal entities;</w:t>
      </w:r>
    </w:p>
    <w:p>
      <w:pPr>
        <w:spacing w:after="0"/>
        <w:ind w:left="0"/>
        <w:jc w:val="both"/>
      </w:pPr>
      <w:r>
        <w:rPr>
          <w:rFonts w:ascii="Times New Roman"/>
          <w:b w:val="false"/>
          <w:i w:val="false"/>
          <w:color w:val="000000"/>
          <w:sz w:val="28"/>
        </w:rPr>
        <w:t>
      3) notification to the data owner of actions taken in relation to their personal data contained in digital records held by public authorities and/or public legal entities (access, viewing, amendment, supplementation, transfer, blocking, destruction, erasure);</w:t>
      </w:r>
    </w:p>
    <w:p>
      <w:pPr>
        <w:spacing w:after="0"/>
        <w:ind w:left="0"/>
        <w:jc w:val="both"/>
      </w:pPr>
      <w:r>
        <w:rPr>
          <w:rFonts w:ascii="Times New Roman"/>
          <w:b w:val="false"/>
          <w:i w:val="false"/>
          <w:color w:val="000000"/>
          <w:sz w:val="28"/>
        </w:rPr>
        <w:t>
      4) provision to the subject of information on owners and (or) operators holding consent to the collection and (or) processing of his personal data contained in digital objects of state bodies and (or) state legal entities.</w:t>
      </w:r>
    </w:p>
    <w:p>
      <w:pPr>
        <w:spacing w:after="0"/>
        <w:ind w:left="0"/>
        <w:jc w:val="both"/>
      </w:pPr>
      <w:r>
        <w:rPr>
          <w:rFonts w:ascii="Times New Roman"/>
          <w:b w:val="false"/>
          <w:i w:val="false"/>
          <w:color w:val="000000"/>
          <w:sz w:val="28"/>
        </w:rPr>
        <w:t>
      3. In the cases stipulated by subparagraphs 4), 6), 8) and 9-3) of Article 9 of this Law, notification of the subject shall be ensured regarding the initiators of requests for access (collection and processing) to his personal data contained in digital objects of state bodies and (or) state legal entities, through the state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supplemented by Article 8-1 pursuant to Law of the RK № 96-VII of 30.12.2021 (shall be enacted upon expiry of sixty calendar days after the date of its first official publication); dated 09.01.2026 № 256-VIII (shall be enforced upon expiry of six months after the day of its first official publication); № 326-VIII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 Non-state service</w:t>
      </w:r>
    </w:p>
    <w:p>
      <w:pPr>
        <w:spacing w:after="0"/>
        <w:ind w:left="0"/>
        <w:jc w:val="both"/>
      </w:pPr>
      <w:r>
        <w:rPr>
          <w:rFonts w:ascii="Times New Roman"/>
          <w:b w:val="false"/>
          <w:i w:val="false"/>
          <w:color w:val="000000"/>
          <w:sz w:val="28"/>
        </w:rPr>
        <w:t>
      1. Owners and (or) operators, third parties, for the purposes of optimizing the procedures for obtaining the consent of the subject or his legal representative to the collection and (or) processing of personal data, in the absence of interaction with digital objects of state bodies and (or) state legal entities containing personal data, shall have the right to use non-state services.</w:t>
      </w:r>
    </w:p>
    <w:p>
      <w:pPr>
        <w:spacing w:after="0"/>
        <w:ind w:left="0"/>
        <w:jc w:val="both"/>
      </w:pPr>
      <w:r>
        <w:rPr>
          <w:rFonts w:ascii="Times New Roman"/>
          <w:b w:val="false"/>
          <w:i w:val="false"/>
          <w:color w:val="000000"/>
          <w:sz w:val="28"/>
        </w:rPr>
        <w:t>
      2. The non-state service shall ensure:</w:t>
      </w:r>
    </w:p>
    <w:p>
      <w:pPr>
        <w:spacing w:after="0"/>
        <w:ind w:left="0"/>
        <w:jc w:val="both"/>
      </w:pPr>
      <w:r>
        <w:rPr>
          <w:rFonts w:ascii="Times New Roman"/>
          <w:b w:val="false"/>
          <w:i w:val="false"/>
          <w:color w:val="000000"/>
          <w:sz w:val="28"/>
        </w:rPr>
        <w:t>
      1) provision of consent (refusal) by the individual or his/her legal representative for the collection and/or processing of personal data;</w:t>
      </w:r>
    </w:p>
    <w:p>
      <w:pPr>
        <w:spacing w:after="0"/>
        <w:ind w:left="0"/>
        <w:jc w:val="both"/>
      </w:pPr>
      <w:r>
        <w:rPr>
          <w:rFonts w:ascii="Times New Roman"/>
          <w:b w:val="false"/>
          <w:i w:val="false"/>
          <w:color w:val="000000"/>
          <w:sz w:val="28"/>
        </w:rPr>
        <w:t>
      2) notification to the data subject regarding actions involving their personal data (viewing, amending, supplementing, transferring, blocking, destroying, deleting);</w:t>
      </w:r>
    </w:p>
    <w:p>
      <w:pPr>
        <w:spacing w:after="0"/>
        <w:ind w:left="0"/>
        <w:jc w:val="both"/>
      </w:pPr>
      <w:r>
        <w:rPr>
          <w:rFonts w:ascii="Times New Roman"/>
          <w:b w:val="false"/>
          <w:i w:val="false"/>
          <w:color w:val="000000"/>
          <w:sz w:val="28"/>
        </w:rPr>
        <w:t>
      3) notifying the individual of third-party access to his or her personal data.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supplemented by Article 8-2 pursuant to Law of the RK № 96-VII of 30.12.2021 (shall take effect from sixty calendar days after the date of its first official publication); dated 09.01.2026 № 256-VIII (shall be enforced upon expiry of six months after the day of its first official publication); as amended by Law of the Republic of Kazakhstan № 326-VIII of 24.06.2026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Collection, processing of personal data without the consent of subject</w:t>
      </w:r>
    </w:p>
    <w:p>
      <w:pPr>
        <w:spacing w:after="0"/>
        <w:ind w:left="0"/>
        <w:jc w:val="both"/>
      </w:pPr>
      <w:r>
        <w:rPr>
          <w:rFonts w:ascii="Times New Roman"/>
          <w:b w:val="false"/>
          <w:i w:val="false"/>
          <w:color w:val="000000"/>
          <w:sz w:val="28"/>
        </w:rPr>
        <w:t>
      Collection, processing of personal data shall be carried out without the consent of subject or his (her) legal representative in the cases of:</w:t>
      </w:r>
    </w:p>
    <w:p>
      <w:pPr>
        <w:spacing w:after="0"/>
        <w:ind w:left="0"/>
        <w:jc w:val="both"/>
      </w:pPr>
      <w:r>
        <w:rPr>
          <w:rFonts w:ascii="Times New Roman"/>
          <w:b w:val="false"/>
          <w:i w:val="false"/>
          <w:color w:val="000000"/>
          <w:sz w:val="28"/>
        </w:rPr>
        <w:t>
      1) conducting the activities of law enforcement agencies, courts and other authorized public authorities that bring and hear cases of administrative offences, and enforcement proceedings;</w:t>
      </w:r>
    </w:p>
    <w:p>
      <w:pPr>
        <w:spacing w:after="0"/>
        <w:ind w:left="0"/>
        <w:jc w:val="both"/>
      </w:pPr>
      <w:r>
        <w:rPr>
          <w:rFonts w:ascii="Times New Roman"/>
          <w:b w:val="false"/>
          <w:i w:val="false"/>
          <w:color w:val="000000"/>
          <w:sz w:val="28"/>
        </w:rPr>
        <w:t>
      2) carrying out of the state statistical activity;</w:t>
      </w:r>
    </w:p>
    <w:p>
      <w:pPr>
        <w:spacing w:after="0"/>
        <w:ind w:left="0"/>
        <w:jc w:val="both"/>
      </w:pPr>
      <w:r>
        <w:rPr>
          <w:rFonts w:ascii="Times New Roman"/>
          <w:b w:val="false"/>
          <w:i w:val="false"/>
          <w:color w:val="000000"/>
          <w:sz w:val="28"/>
        </w:rPr>
        <w:t xml:space="preserve">
      3) use of personal data by the state bodies for the statistical purposes with compulsory condition of their depersonalization; </w:t>
      </w:r>
    </w:p>
    <w:p>
      <w:pPr>
        <w:spacing w:after="0"/>
        <w:ind w:left="0"/>
        <w:jc w:val="both"/>
      </w:pPr>
      <w:r>
        <w:rPr>
          <w:rFonts w:ascii="Times New Roman"/>
          <w:b w:val="false"/>
          <w:i w:val="false"/>
          <w:color w:val="000000"/>
          <w:sz w:val="28"/>
        </w:rPr>
        <w:t>
      4) implementation of international treaties, ratified by the Republic of Kazakhstan;</w:t>
      </w:r>
    </w:p>
    <w:p>
      <w:pPr>
        <w:spacing w:after="0"/>
        <w:ind w:left="0"/>
        <w:jc w:val="both"/>
      </w:pPr>
      <w:r>
        <w:rPr>
          <w:rFonts w:ascii="Times New Roman"/>
          <w:b w:val="false"/>
          <w:i w:val="false"/>
          <w:color w:val="000000"/>
          <w:sz w:val="28"/>
        </w:rPr>
        <w:t>
      5) protection of constitution rights and freedoms of person and citizen, if obtaining the consent of subject or his (her) legal representative is impossible;</w:t>
      </w:r>
    </w:p>
    <w:p>
      <w:pPr>
        <w:spacing w:after="0"/>
        <w:ind w:left="0"/>
        <w:jc w:val="both"/>
      </w:pPr>
      <w:r>
        <w:rPr>
          <w:rFonts w:ascii="Times New Roman"/>
          <w:b w:val="false"/>
          <w:i w:val="false"/>
          <w:color w:val="000000"/>
          <w:sz w:val="28"/>
        </w:rPr>
        <w:t>
      5-1) implementation by the unified accumulative pension fund of activities related to the opening of pension accounts, provision of information on the amount of pension savings, as well as on conditional pension accounts;</w:t>
      </w:r>
    </w:p>
    <w:p>
      <w:pPr>
        <w:spacing w:after="0"/>
        <w:ind w:left="0"/>
        <w:jc w:val="both"/>
      </w:pPr>
      <w:r>
        <w:rPr>
          <w:rFonts w:ascii="Times New Roman"/>
          <w:b w:val="false"/>
          <w:i w:val="false"/>
          <w:color w:val="000000"/>
          <w:sz w:val="28"/>
        </w:rPr>
        <w:t>
      6) performing lawful professional activities of a journalist and (or) the activities of television or radio stations, periodicals, news agencies, network publications or scientific, literary or other creative activities, provided that the requirements of the legislation of the Republic of Kazakhstan for ensuring human and civil rights and freedoms are observed;</w:t>
      </w:r>
    </w:p>
    <w:p>
      <w:pPr>
        <w:spacing w:after="0"/>
        <w:ind w:left="0"/>
        <w:jc w:val="both"/>
      </w:pPr>
      <w:r>
        <w:rPr>
          <w:rFonts w:ascii="Times New Roman"/>
          <w:b w:val="false"/>
          <w:i w:val="false"/>
          <w:color w:val="000000"/>
          <w:sz w:val="28"/>
        </w:rPr>
        <w:t>
      7) publication of personal data in accordance with the Laws of the Republic of Kazakhstan, as well as personal data of candidates for elective public positions;</w:t>
      </w:r>
    </w:p>
    <w:p>
      <w:pPr>
        <w:spacing w:after="0"/>
        <w:ind w:left="0"/>
        <w:jc w:val="both"/>
      </w:pPr>
      <w:r>
        <w:rPr>
          <w:rFonts w:ascii="Times New Roman"/>
          <w:b w:val="false"/>
          <w:i w:val="false"/>
          <w:color w:val="000000"/>
          <w:sz w:val="28"/>
        </w:rPr>
        <w:t>
      8) non-performance of responsibilities of the subject on presentation of personal data in accordance with the Laws of the Republic of Kazakhstan;</w:t>
      </w:r>
    </w:p>
    <w:p>
      <w:pPr>
        <w:spacing w:after="0"/>
        <w:ind w:left="0"/>
        <w:jc w:val="both"/>
      </w:pPr>
      <w:r>
        <w:rPr>
          <w:rFonts w:ascii="Times New Roman"/>
          <w:b w:val="false"/>
          <w:i w:val="false"/>
          <w:color w:val="000000"/>
          <w:sz w:val="28"/>
        </w:rPr>
        <w:t>
      9) reception of information from individuals and legal entities by the state body, carrying out regulation, control and supervision of financial market and financial organizations in accordance with the legislation of the Republic of Kazakhstan;</w:t>
      </w:r>
    </w:p>
    <w:p>
      <w:pPr>
        <w:spacing w:after="0"/>
        <w:ind w:left="0"/>
        <w:jc w:val="both"/>
      </w:pPr>
      <w:r>
        <w:rPr>
          <w:rFonts w:ascii="Times New Roman"/>
          <w:b w:val="false"/>
          <w:i w:val="false"/>
          <w:color w:val="000000"/>
          <w:sz w:val="28"/>
        </w:rPr>
        <w:t>
      9-1) obtaining information from natural and legal persons for tax (customs) administration and (or) control by the state revenue authorities in conformity with the laws of the Republic of Kazakhstan;</w:t>
      </w:r>
    </w:p>
    <w:p>
      <w:pPr>
        <w:spacing w:after="0"/>
        <w:ind w:left="0"/>
        <w:jc w:val="both"/>
      </w:pPr>
      <w:r>
        <w:rPr>
          <w:rFonts w:ascii="Times New Roman"/>
          <w:b w:val="false"/>
          <w:i w:val="false"/>
          <w:color w:val="000000"/>
          <w:sz w:val="28"/>
        </w:rPr>
        <w:t>
      9-2) transfer for storage of a backup copy of electronic information resources containing restricted-access personal data to the unified national backup platform for the storage of electronic information resources, in the cases stipulated by the laws of the Republic of Kazakhstan;</w:t>
      </w:r>
    </w:p>
    <w:p>
      <w:pPr>
        <w:spacing w:after="0"/>
        <w:ind w:left="0"/>
        <w:jc w:val="both"/>
      </w:pPr>
      <w:r>
        <w:rPr>
          <w:rFonts w:ascii="Times New Roman"/>
          <w:b w:val="false"/>
          <w:i w:val="false"/>
          <w:color w:val="000000"/>
          <w:sz w:val="28"/>
        </w:rPr>
        <w:t>
      9-3) use of personal data of business entities directly related to their business activities to form a register of business partners, subject to the requirements of the legislation of the Republic of Kazakhstan;</w:t>
      </w:r>
    </w:p>
    <w:p>
      <w:pPr>
        <w:spacing w:after="0"/>
        <w:ind w:left="0"/>
        <w:jc w:val="both"/>
      </w:pPr>
      <w:r>
        <w:rPr>
          <w:rFonts w:ascii="Times New Roman"/>
          <w:b w:val="false"/>
          <w:i w:val="false"/>
          <w:color w:val="000000"/>
          <w:sz w:val="28"/>
        </w:rPr>
        <w:t>
      9-4) use of personal data of a citizen of the Republic of Kazakhstan from the date of filing an application for application of extrajudicial or judicial bankruptcy procedure in accordance with the Law of the Republic of Kazakhstan "On restoration of solvency and bankruptcy of citizens of the Republic of Kazakhstan", as well as for the period of up to three years preceding the application of extrajudicial or judicial bankruptcy procedure;</w:t>
      </w:r>
    </w:p>
    <w:p>
      <w:pPr>
        <w:spacing w:after="0"/>
        <w:ind w:left="0"/>
        <w:jc w:val="both"/>
      </w:pPr>
      <w:r>
        <w:rPr>
          <w:rFonts w:ascii="Times New Roman"/>
          <w:b w:val="false"/>
          <w:i w:val="false"/>
          <w:color w:val="000000"/>
          <w:sz w:val="28"/>
        </w:rPr>
        <w:t>
      9-5) the transfer of immigrants’ personal data to the central database of immigrants, including when granting public services using digital tools in the field of migration;</w:t>
      </w:r>
    </w:p>
    <w:p>
      <w:pPr>
        <w:spacing w:after="0"/>
        <w:ind w:left="0"/>
        <w:jc w:val="both"/>
      </w:pPr>
      <w:r>
        <w:rPr>
          <w:rFonts w:ascii="Times New Roman"/>
          <w:b w:val="false"/>
          <w:i w:val="false"/>
          <w:color w:val="000000"/>
          <w:sz w:val="28"/>
        </w:rPr>
        <w:t>
      9-6) the identification of conflicts of interest pursuant to the legislation of the Republic of Kazakhstan on combating corruption, as well as the maintenance of a digital human resources system;</w:t>
      </w:r>
    </w:p>
    <w:p>
      <w:pPr>
        <w:spacing w:after="0"/>
        <w:ind w:left="0"/>
        <w:jc w:val="both"/>
      </w:pPr>
      <w:r>
        <w:rPr>
          <w:rFonts w:ascii="Times New Roman"/>
          <w:b w:val="false"/>
          <w:i w:val="false"/>
          <w:color w:val="000000"/>
          <w:sz w:val="28"/>
        </w:rPr>
        <w:t>
      10) in other cases,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Laws of the Republic of Kazakhstan № 359-VI of 03.07.2020 (shall be enacted upon expiration of ten calendar days after its first official publication); № 399-VI of 02.01.2021 (see Art. 2 for the enactment procedure); № 96-VII of 30.12.2021 (shall come into force sixty calendar days after the date of its first official publication); dated 30.12.2022 № 179-VII (shall enter into force upon expiry of sixty calendar days after its first official publication); dated 11.12.2023 № 44-VIII (shall enter into force upon expiry of sixty calendar days after its first official publication); dated 09.01.2026 № 256-VIII (shall be enforced upon expiry of six months after the day of its first official publication); dated 12.06.2026 № 311-VIII (shall enter into force on 01.01.2027); № 326-VIII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An access to the personal data</w:t>
      </w:r>
    </w:p>
    <w:p>
      <w:pPr>
        <w:spacing w:after="0"/>
        <w:ind w:left="0"/>
        <w:jc w:val="both"/>
      </w:pPr>
      <w:r>
        <w:rPr>
          <w:rFonts w:ascii="Times New Roman"/>
          <w:b w:val="false"/>
          <w:i w:val="false"/>
          <w:color w:val="000000"/>
          <w:sz w:val="28"/>
        </w:rPr>
        <w:t>
      1. An access to the personal data shall be determined by the conditions of the consent of subject or his (her) legal representative, provided to the owner and (or) operator for their collection and processing, unless otherwise provided by the legislation of the Republic of Kazakhstan.</w:t>
      </w:r>
    </w:p>
    <w:p>
      <w:pPr>
        <w:spacing w:after="0"/>
        <w:ind w:left="0"/>
        <w:jc w:val="both"/>
      </w:pPr>
      <w:r>
        <w:rPr>
          <w:rFonts w:ascii="Times New Roman"/>
          <w:b w:val="false"/>
          <w:i w:val="false"/>
          <w:color w:val="000000"/>
          <w:sz w:val="28"/>
        </w:rPr>
        <w:t xml:space="preserve">
      An access to the personal data shall be prohibited, if the owner and (or) operator, and (or) third person are refused to accept obligations on ensuring of carrying-out of requirements of this Law or may not provide them. </w:t>
      </w:r>
    </w:p>
    <w:p>
      <w:pPr>
        <w:spacing w:after="0"/>
        <w:ind w:left="0"/>
        <w:jc w:val="both"/>
      </w:pPr>
      <w:r>
        <w:rPr>
          <w:rFonts w:ascii="Times New Roman"/>
          <w:b w:val="false"/>
          <w:i w:val="false"/>
          <w:color w:val="000000"/>
          <w:sz w:val="28"/>
        </w:rPr>
        <w:t>
      2. Application (request) of subject or his (her) legal representative respectively of the access to their personal data shall be filed to the owner and (or) operator in written form or in the form of electronic document or by other method with application of the elements of protective actions, not contradicted to the legislation of the Republic of Kazakhstan.</w:t>
      </w:r>
    </w:p>
    <w:p>
      <w:pPr>
        <w:spacing w:after="0"/>
        <w:ind w:left="0"/>
        <w:jc w:val="both"/>
      </w:pPr>
      <w:r>
        <w:rPr>
          <w:rFonts w:ascii="Times New Roman"/>
          <w:b w:val="false"/>
          <w:i w:val="false"/>
          <w:color w:val="000000"/>
          <w:sz w:val="28"/>
        </w:rPr>
        <w:t>
      3. Relations between the owner and (or) operator, and (or) third person respectively of the access to their personal data shall be regulated by the legislation of the Republic of Kazakhstan.</w:t>
      </w:r>
    </w:p>
    <w:p>
      <w:pPr>
        <w:spacing w:after="0"/>
        <w:ind w:left="0"/>
        <w:jc w:val="both"/>
      </w:pPr>
      <w:r>
        <w:rPr>
          <w:rFonts w:ascii="Times New Roman"/>
          <w:b w:val="false"/>
          <w:i w:val="false"/>
          <w:color w:val="000000"/>
          <w:sz w:val="28"/>
        </w:rPr>
        <w:t>
      4. Third parties may obtain personal data contained in digital records of government agencies and/or state-owned legal entities through the “digital government” web portal, provided that the data subject has given their consent, which is confirmed through a state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17.11.2015 № 408-V (shall be enforced from 01.03.2016); № 347-VI of 25.06.2020 (shall come into force ten calendar days after the date of its first official publication); № 96-VII of 30.12.2021 (shall be enforced sixty calendar days after the date of its first official publication); dated 09.01.2026 № 256-VIII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10-1. Notification of the commencement and cessation of the processing of personal data</w:t>
      </w:r>
    </w:p>
    <w:p>
      <w:pPr>
        <w:spacing w:after="0"/>
        <w:ind w:left="0"/>
        <w:jc w:val="both"/>
      </w:pPr>
      <w:r>
        <w:rPr>
          <w:rFonts w:ascii="Times New Roman"/>
          <w:b w:val="false"/>
          <w:i w:val="false"/>
          <w:color w:val="000000"/>
          <w:sz w:val="28"/>
        </w:rPr>
        <w:t>
      1. The data owner and/or data operator, as well as any third party, must notify the competent authority of their intention to process personal data and to cease such processing prior to the commencement and termination of the processing, save where otherwise required by paragraph 2 of this article.</w:t>
      </w:r>
    </w:p>
    <w:p>
      <w:pPr>
        <w:spacing w:after="0"/>
        <w:ind w:left="0"/>
        <w:jc w:val="both"/>
      </w:pPr>
      <w:r>
        <w:rPr>
          <w:rFonts w:ascii="Times New Roman"/>
          <w:b w:val="false"/>
          <w:i w:val="false"/>
          <w:color w:val="000000"/>
          <w:sz w:val="28"/>
        </w:rPr>
        <w:t>
      2. The data owner and/or data operator, as well as a third party, shall be entitled to process data without giving notice if they are classified as small or medium-sized data owners and/or data operators, or as third parties engaged in the collection and processing of personal data.</w:t>
      </w:r>
    </w:p>
    <w:p>
      <w:pPr>
        <w:spacing w:after="0"/>
        <w:ind w:left="0"/>
        <w:jc w:val="both"/>
      </w:pPr>
      <w:r>
        <w:rPr>
          <w:rFonts w:ascii="Times New Roman"/>
          <w:b w:val="false"/>
          <w:i w:val="false"/>
          <w:color w:val="000000"/>
          <w:sz w:val="28"/>
        </w:rPr>
        <w:t>
      3. The notification referred to in paragraph 1 of this article shall be sent in the form of a document on paper, in digital form and/or on another physical medium, signed by an authorised person. The notification shall contain the following information:</w:t>
      </w:r>
    </w:p>
    <w:p>
      <w:pPr>
        <w:spacing w:after="0"/>
        <w:ind w:left="0"/>
        <w:jc w:val="both"/>
      </w:pPr>
      <w:r>
        <w:rPr>
          <w:rFonts w:ascii="Times New Roman"/>
          <w:b w:val="false"/>
          <w:i w:val="false"/>
          <w:color w:val="000000"/>
          <w:sz w:val="28"/>
        </w:rPr>
        <w:t>
      1) name (surname, first name, patronymic (if stated in the identity document), business identification number (individual identification number) of the owner and/or operator, as well as any third party;</w:t>
      </w:r>
    </w:p>
    <w:p>
      <w:pPr>
        <w:spacing w:after="0"/>
        <w:ind w:left="0"/>
        <w:jc w:val="both"/>
      </w:pPr>
      <w:r>
        <w:rPr>
          <w:rFonts w:ascii="Times New Roman"/>
          <w:b w:val="false"/>
          <w:i w:val="false"/>
          <w:color w:val="000000"/>
          <w:sz w:val="28"/>
        </w:rPr>
        <w:t>
      2) measures in place to protect personal data;</w:t>
      </w:r>
    </w:p>
    <w:p>
      <w:pPr>
        <w:spacing w:after="0"/>
        <w:ind w:left="0"/>
        <w:jc w:val="both"/>
      </w:pPr>
      <w:r>
        <w:rPr>
          <w:rFonts w:ascii="Times New Roman"/>
          <w:b w:val="false"/>
          <w:i w:val="false"/>
          <w:color w:val="000000"/>
          <w:sz w:val="28"/>
        </w:rPr>
        <w:t>
      3) the date on which the processing of personal data commenced;</w:t>
      </w:r>
    </w:p>
    <w:p>
      <w:pPr>
        <w:spacing w:after="0"/>
        <w:ind w:left="0"/>
        <w:jc w:val="both"/>
      </w:pPr>
      <w:r>
        <w:rPr>
          <w:rFonts w:ascii="Times New Roman"/>
          <w:b w:val="false"/>
          <w:i w:val="false"/>
          <w:color w:val="000000"/>
          <w:sz w:val="28"/>
        </w:rPr>
        <w:t>
      4) whether the data owner and/or data operator, as well as a third party, are authorised to transfer personal data to third parties, or whether they are not;</w:t>
      </w:r>
    </w:p>
    <w:p>
      <w:pPr>
        <w:spacing w:after="0"/>
        <w:ind w:left="0"/>
        <w:jc w:val="both"/>
      </w:pPr>
      <w:r>
        <w:rPr>
          <w:rFonts w:ascii="Times New Roman"/>
          <w:b w:val="false"/>
          <w:i w:val="false"/>
          <w:color w:val="000000"/>
          <w:sz w:val="28"/>
        </w:rPr>
        <w:t>
      5) whether or not personal data is transferred across borders during the processing of such data;</w:t>
      </w:r>
    </w:p>
    <w:p>
      <w:pPr>
        <w:spacing w:after="0"/>
        <w:ind w:left="0"/>
        <w:jc w:val="both"/>
      </w:pPr>
      <w:r>
        <w:rPr>
          <w:rFonts w:ascii="Times New Roman"/>
          <w:b w:val="false"/>
          <w:i w:val="false"/>
          <w:color w:val="000000"/>
          <w:sz w:val="28"/>
        </w:rPr>
        <w:t>
      6)  the publication of personal data in publicly available sources;</w:t>
      </w:r>
    </w:p>
    <w:p>
      <w:pPr>
        <w:spacing w:after="0"/>
        <w:ind w:left="0"/>
        <w:jc w:val="both"/>
      </w:pPr>
      <w:r>
        <w:rPr>
          <w:rFonts w:ascii="Times New Roman"/>
          <w:b w:val="false"/>
          <w:i w:val="false"/>
          <w:color w:val="000000"/>
          <w:sz w:val="28"/>
        </w:rPr>
        <w:t>
      7) a list of the personal data collected in relation to the data owner;</w:t>
      </w:r>
    </w:p>
    <w:p>
      <w:pPr>
        <w:spacing w:after="0"/>
        <w:ind w:left="0"/>
        <w:jc w:val="both"/>
      </w:pPr>
      <w:r>
        <w:rPr>
          <w:rFonts w:ascii="Times New Roman"/>
          <w:b w:val="false"/>
          <w:i w:val="false"/>
          <w:color w:val="000000"/>
          <w:sz w:val="28"/>
        </w:rPr>
        <w:t>
      8) the location of the database and/or digital object containing the personal data;</w:t>
      </w:r>
    </w:p>
    <w:p>
      <w:pPr>
        <w:spacing w:after="0"/>
        <w:ind w:left="0"/>
        <w:jc w:val="both"/>
      </w:pPr>
      <w:r>
        <w:rPr>
          <w:rFonts w:ascii="Times New Roman"/>
          <w:b w:val="false"/>
          <w:i w:val="false"/>
          <w:color w:val="000000"/>
          <w:sz w:val="28"/>
        </w:rPr>
        <w:t>
      9) other details chosen by the data owner and/or data operator, as well as by a third party.</w:t>
      </w:r>
    </w:p>
    <w:p>
      <w:pPr>
        <w:spacing w:after="0"/>
        <w:ind w:left="0"/>
        <w:jc w:val="both"/>
      </w:pPr>
      <w:r>
        <w:rPr>
          <w:rFonts w:ascii="Times New Roman"/>
          <w:b w:val="false"/>
          <w:i w:val="false"/>
          <w:color w:val="000000"/>
          <w:sz w:val="28"/>
        </w:rPr>
        <w:t>
      4. Within thirty working days of receiving a notification regarding the processing of personal data from the data owner and/or data operator, as well as from a third party, the authorised body shall enter the information specified in paragraph 3 of this article, as well as details of the date on which the notification was sent, into the register of entities that collect and/or process personal data.</w:t>
      </w:r>
    </w:p>
    <w:p>
      <w:pPr>
        <w:spacing w:after="0"/>
        <w:ind w:left="0"/>
        <w:jc w:val="both"/>
      </w:pPr>
      <w:r>
        <w:rPr>
          <w:rFonts w:ascii="Times New Roman"/>
          <w:b w:val="false"/>
          <w:i w:val="false"/>
          <w:color w:val="000000"/>
          <w:sz w:val="28"/>
        </w:rPr>
        <w:t>
      5. Within thirty working days of receiving notification from the data owner and/or data operator, or from a third party, concerning the cessation of the processing of personal data, the authorised body shall remove the information referred to in paragraph 3 of this article from the register of entities that collect and/or process personal data.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10-1 as per Law of the Republic of Kazakhstan № 326-VIII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Confidentiality of personal data</w:t>
      </w:r>
    </w:p>
    <w:p>
      <w:pPr>
        <w:spacing w:after="0"/>
        <w:ind w:left="0"/>
        <w:jc w:val="both"/>
      </w:pPr>
      <w:r>
        <w:rPr>
          <w:rFonts w:ascii="Times New Roman"/>
          <w:b w:val="false"/>
          <w:i w:val="false"/>
          <w:color w:val="000000"/>
          <w:sz w:val="28"/>
        </w:rPr>
        <w:t>
      1. The owners and (or) operators, as well as third persons, receiving an access shall ensure their confidentiality by observance of requirements to prevent their distribution without the consent of subject or his (her) legal representative or existence of other legal basis.</w:t>
      </w:r>
    </w:p>
    <w:p>
      <w:pPr>
        <w:spacing w:after="0"/>
        <w:ind w:left="0"/>
        <w:jc w:val="both"/>
      </w:pPr>
      <w:r>
        <w:rPr>
          <w:rFonts w:ascii="Times New Roman"/>
          <w:b w:val="false"/>
          <w:i w:val="false"/>
          <w:color w:val="000000"/>
          <w:sz w:val="28"/>
        </w:rPr>
        <w:t>
      2. The persons who became known about personal data of limited access shall be obliged to ensure their confidentiality in connection with professional, official necessity, as well as labour relations.</w:t>
      </w:r>
    </w:p>
    <w:p>
      <w:pPr>
        <w:spacing w:after="0"/>
        <w:ind w:left="0"/>
        <w:jc w:val="both"/>
      </w:pPr>
      <w:r>
        <w:rPr>
          <w:rFonts w:ascii="Times New Roman"/>
          <w:b w:val="false"/>
          <w:i w:val="false"/>
          <w:color w:val="000000"/>
          <w:sz w:val="28"/>
        </w:rPr>
        <w:t>
      3. Confidentiality of biometric data shall be established by the legislation of the Republic of Kazakhstan.</w:t>
      </w:r>
    </w:p>
    <w:p>
      <w:pPr>
        <w:spacing w:after="0"/>
        <w:ind w:left="0"/>
        <w:jc w:val="left"/>
      </w:pPr>
      <w:r>
        <w:rPr>
          <w:rFonts w:ascii="Times New Roman"/>
          <w:b/>
          <w:i w:val="false"/>
          <w:color w:val="000000"/>
        </w:rPr>
        <w:t xml:space="preserve"> Article 12. Accumulation and storage of personal data</w:t>
      </w:r>
    </w:p>
    <w:p>
      <w:pPr>
        <w:spacing w:after="0"/>
        <w:ind w:left="0"/>
        <w:jc w:val="both"/>
      </w:pPr>
      <w:r>
        <w:rPr>
          <w:rFonts w:ascii="Times New Roman"/>
          <w:b w:val="false"/>
          <w:i w:val="false"/>
          <w:color w:val="000000"/>
          <w:sz w:val="28"/>
        </w:rPr>
        <w:t>
      1. Accumulation of personal data shall be carried out by collection of personal data, necessary and sufficient for performance of tasks, carrying out by the owner and (or) operator, as well as third person.</w:t>
      </w:r>
    </w:p>
    <w:p>
      <w:pPr>
        <w:spacing w:after="0"/>
        <w:ind w:left="0"/>
        <w:jc w:val="both"/>
      </w:pPr>
      <w:r>
        <w:rPr>
          <w:rFonts w:ascii="Times New Roman"/>
          <w:b w:val="false"/>
          <w:i w:val="false"/>
          <w:color w:val="000000"/>
          <w:sz w:val="28"/>
        </w:rPr>
        <w:t>
      2. Personal data shall be stored by the data owner and/or data operator, as well as by a third party, in a database and/or digital storage facility located within the territory of the Republic of Kazakhstan.</w:t>
      </w:r>
    </w:p>
    <w:p>
      <w:pPr>
        <w:spacing w:after="0"/>
        <w:ind w:left="0"/>
        <w:jc w:val="both"/>
      </w:pPr>
      <w:r>
        <w:rPr>
          <w:rFonts w:ascii="Times New Roman"/>
          <w:b w:val="false"/>
          <w:i w:val="false"/>
          <w:color w:val="000000"/>
          <w:sz w:val="28"/>
        </w:rPr>
        <w:t>
      The retention period for personal data shall be specified by the date upon which the purposes for which it was collected and processed have been fulfilled, unless otherwise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24.11.2015 № 419-V (shall be enforced from 01.01.2016); № 399-VI of 02.01.2021 (shall go into effect ten calendar days after the date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Change and supplement of personal data</w:t>
      </w:r>
    </w:p>
    <w:p>
      <w:pPr>
        <w:spacing w:after="0"/>
        <w:ind w:left="0"/>
        <w:jc w:val="both"/>
      </w:pPr>
      <w:r>
        <w:rPr>
          <w:rFonts w:ascii="Times New Roman"/>
          <w:b w:val="false"/>
          <w:i w:val="false"/>
          <w:color w:val="000000"/>
          <w:sz w:val="28"/>
        </w:rPr>
        <w:t>
      Change and supplement of personal data shall be carried out by the owner and (or) operator on the basis of application (request) of the subject or his (her) legal representative or in other cases provided by the Laws of the Republic of Kazakhstan.</w:t>
      </w:r>
    </w:p>
    <w:p>
      <w:pPr>
        <w:spacing w:after="0"/>
        <w:ind w:left="0"/>
        <w:jc w:val="left"/>
      </w:pPr>
      <w:r>
        <w:rPr>
          <w:rFonts w:ascii="Times New Roman"/>
          <w:b/>
          <w:i w:val="false"/>
          <w:color w:val="000000"/>
        </w:rPr>
        <w:t xml:space="preserve"> Article 14. Use of personal data</w:t>
      </w:r>
    </w:p>
    <w:p>
      <w:pPr>
        <w:spacing w:after="0"/>
        <w:ind w:left="0"/>
        <w:jc w:val="both"/>
      </w:pPr>
      <w:r>
        <w:rPr>
          <w:rFonts w:ascii="Times New Roman"/>
          <w:b w:val="false"/>
          <w:i w:val="false"/>
          <w:color w:val="000000"/>
          <w:sz w:val="28"/>
        </w:rPr>
        <w:t>
      Use of personal data shall be carried out by the owner, operator and third person only for the previously stated purposes of their collection.</w:t>
      </w:r>
    </w:p>
    <w:p>
      <w:pPr>
        <w:spacing w:after="0"/>
        <w:ind w:left="0"/>
        <w:jc w:val="left"/>
      </w:pPr>
      <w:r>
        <w:rPr>
          <w:rFonts w:ascii="Times New Roman"/>
          <w:b/>
          <w:i w:val="false"/>
          <w:color w:val="000000"/>
        </w:rPr>
        <w:t xml:space="preserve"> Article 15. Distribution of personal data</w:t>
      </w:r>
    </w:p>
    <w:p>
      <w:pPr>
        <w:spacing w:after="0"/>
        <w:ind w:left="0"/>
        <w:jc w:val="both"/>
      </w:pPr>
      <w:r>
        <w:rPr>
          <w:rFonts w:ascii="Times New Roman"/>
          <w:b w:val="false"/>
          <w:i w:val="false"/>
          <w:color w:val="000000"/>
          <w:sz w:val="28"/>
        </w:rPr>
        <w:t>
      1. Disclosure of personal data shall be subject to the consent of the individual or his/her legal representative, provided that the legitimate interests of other individuals and/or legal entities are not affected thereby.</w:t>
      </w:r>
    </w:p>
    <w:p>
      <w:pPr>
        <w:spacing w:after="0"/>
        <w:ind w:left="0"/>
        <w:jc w:val="both"/>
      </w:pPr>
      <w:r>
        <w:rPr>
          <w:rFonts w:ascii="Times New Roman"/>
          <w:b w:val="false"/>
          <w:i w:val="false"/>
          <w:color w:val="000000"/>
          <w:sz w:val="28"/>
        </w:rPr>
        <w:t>
      2. Distribution of personal data in the cases, fallen beyond the scope of previously stated purposes of their collection shall be carried out with the consent of subject or his (her) legal representative.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Law of the RK № 96-VII of 30.12.2021 (shall be enacted upon expiration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Trans-border transfer of personal data</w:t>
      </w:r>
    </w:p>
    <w:p>
      <w:pPr>
        <w:spacing w:after="0"/>
        <w:ind w:left="0"/>
        <w:jc w:val="both"/>
      </w:pPr>
      <w:r>
        <w:rPr>
          <w:rFonts w:ascii="Times New Roman"/>
          <w:b w:val="false"/>
          <w:i w:val="false"/>
          <w:color w:val="000000"/>
          <w:sz w:val="28"/>
        </w:rPr>
        <w:t>
      1. Trans-border transfer of personal data – a transfer of personal data to the territory of the foreign states.</w:t>
      </w:r>
    </w:p>
    <w:p>
      <w:pPr>
        <w:spacing w:after="0"/>
        <w:ind w:left="0"/>
        <w:jc w:val="both"/>
      </w:pPr>
      <w:r>
        <w:rPr>
          <w:rFonts w:ascii="Times New Roman"/>
          <w:b w:val="false"/>
          <w:i w:val="false"/>
          <w:color w:val="000000"/>
          <w:sz w:val="28"/>
        </w:rPr>
        <w:t>
      2. Trans-border transfer of personal data to the territory of the foreign states shall be carried out only in the case of ensuring of protection of personal data by these states in accordance with this Law.</w:t>
      </w:r>
    </w:p>
    <w:p>
      <w:pPr>
        <w:spacing w:after="0"/>
        <w:ind w:left="0"/>
        <w:jc w:val="both"/>
      </w:pPr>
      <w:r>
        <w:rPr>
          <w:rFonts w:ascii="Times New Roman"/>
          <w:b w:val="false"/>
          <w:i w:val="false"/>
          <w:color w:val="000000"/>
          <w:sz w:val="28"/>
        </w:rPr>
        <w:t>
      3. Trans-border transfer of personal data to the territory of the foreign states, not ensuring protection of personal data may be carried out in the cases of:</w:t>
      </w:r>
    </w:p>
    <w:p>
      <w:pPr>
        <w:spacing w:after="0"/>
        <w:ind w:left="0"/>
        <w:jc w:val="both"/>
      </w:pPr>
      <w:r>
        <w:rPr>
          <w:rFonts w:ascii="Times New Roman"/>
          <w:b w:val="false"/>
          <w:i w:val="false"/>
          <w:color w:val="000000"/>
          <w:sz w:val="28"/>
        </w:rPr>
        <w:t>
      1) existence of the consent of subject or his (her) legal representative to the trans-border transfer of his (her) personal data;</w:t>
      </w:r>
    </w:p>
    <w:p>
      <w:pPr>
        <w:spacing w:after="0"/>
        <w:ind w:left="0"/>
        <w:jc w:val="both"/>
      </w:pPr>
      <w:r>
        <w:rPr>
          <w:rFonts w:ascii="Times New Roman"/>
          <w:b w:val="false"/>
          <w:i w:val="false"/>
          <w:color w:val="000000"/>
          <w:sz w:val="28"/>
        </w:rPr>
        <w:t>
      2) provided international treaties, ratified by the Republic of Kazakhstan;</w:t>
      </w:r>
    </w:p>
    <w:p>
      <w:pPr>
        <w:spacing w:after="0"/>
        <w:ind w:left="0"/>
        <w:jc w:val="both"/>
      </w:pPr>
      <w:r>
        <w:rPr>
          <w:rFonts w:ascii="Times New Roman"/>
          <w:b w:val="false"/>
          <w:i w:val="false"/>
          <w:color w:val="000000"/>
          <w:sz w:val="28"/>
        </w:rPr>
        <w:t>
      3) provided by the Laws of the Republic of Kazakhstan, if it is necessary for the purposes of protection of constitutional order, protection of public order, rights and freedoms of person and citizen, health and morals of population;</w:t>
      </w:r>
    </w:p>
    <w:p>
      <w:pPr>
        <w:spacing w:after="0"/>
        <w:ind w:left="0"/>
        <w:jc w:val="both"/>
      </w:pPr>
      <w:r>
        <w:rPr>
          <w:rFonts w:ascii="Times New Roman"/>
          <w:b w:val="false"/>
          <w:i w:val="false"/>
          <w:color w:val="000000"/>
          <w:sz w:val="28"/>
        </w:rPr>
        <w:t>
      4) protection of constitutional rights and freedoms of person and citizen, if reception of the consent of subject or his (her) legal representative is impossible.</w:t>
      </w:r>
    </w:p>
    <w:p>
      <w:pPr>
        <w:spacing w:after="0"/>
        <w:ind w:left="0"/>
        <w:jc w:val="both"/>
      </w:pPr>
      <w:r>
        <w:rPr>
          <w:rFonts w:ascii="Times New Roman"/>
          <w:b w:val="false"/>
          <w:i w:val="false"/>
          <w:color w:val="000000"/>
          <w:sz w:val="28"/>
        </w:rPr>
        <w:t>
      4. Trans-border transfer of personal data to the territory of the foreign states may be prohibited or restricted by the Laws of the Republic of Kazakhstan.</w:t>
      </w:r>
    </w:p>
    <w:p>
      <w:pPr>
        <w:spacing w:after="0"/>
        <w:ind w:left="0"/>
        <w:jc w:val="both"/>
      </w:pPr>
      <w:r>
        <w:rPr>
          <w:rFonts w:ascii="Times New Roman"/>
          <w:b w:val="false"/>
          <w:i w:val="false"/>
          <w:color w:val="000000"/>
          <w:sz w:val="28"/>
        </w:rPr>
        <w:t>
      5. Specifics for trans-border transfer of service information about subscribers and (or) users of communication services shall be determined by the Law of the Republic of Kazakhstan "On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Depersonalisation of personal data</w:t>
      </w:r>
    </w:p>
    <w:p>
      <w:pPr>
        <w:spacing w:after="0"/>
        <w:ind w:left="0"/>
        <w:jc w:val="both"/>
      </w:pPr>
      <w:r>
        <w:rPr>
          <w:rFonts w:ascii="Times New Roman"/>
          <w:b w:val="false"/>
          <w:i w:val="false"/>
          <w:color w:val="000000"/>
          <w:sz w:val="28"/>
        </w:rPr>
        <w:t>
      1. The owner and/or operator, as well as the third party transferring the personal data must anonymise them in compliance with the rules for collecting, processing personal data when collecting, processing personal data for statistical, sociological, scientific, marketing research.</w:t>
      </w:r>
    </w:p>
    <w:p>
      <w:pPr>
        <w:spacing w:after="0"/>
        <w:ind w:left="0"/>
        <w:jc w:val="both"/>
      </w:pPr>
      <w:r>
        <w:rPr>
          <w:rFonts w:ascii="Times New Roman"/>
          <w:b w:val="false"/>
          <w:i w:val="false"/>
          <w:color w:val="000000"/>
          <w:sz w:val="28"/>
        </w:rPr>
        <w:t>
      2. When collecting and processing personal data for data analytics purposes to support the activities of state bodies, the “digital government” operator shall anonymize the personal data in accordance with data management requirements, except in cases where the personal data has already been anonymized by the data owner and/or operator.</w:t>
      </w:r>
    </w:p>
    <w:p>
      <w:pPr>
        <w:spacing w:after="0"/>
        <w:ind w:left="0"/>
        <w:jc w:val="both"/>
      </w:pPr>
      <w:r>
        <w:rPr>
          <w:rFonts w:ascii="Times New Roman"/>
          <w:b w:val="false"/>
          <w:i w:val="false"/>
          <w:color w:val="000000"/>
          <w:sz w:val="28"/>
        </w:rPr>
        <w:t>
      3. When collecting and processing personal data for the national artificial intelligence platform, depersonalization of personal data is carried out by the operator of the national artificial intelligence platform in accordance with the data management requirements approved by the Government of the Republic of Kazakhstan, except for the case when the depersonalization of personal data has been carried out by the owner and (or) the operator independently.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reworded by Law of the RK № 347-VI of 25.06.2020 (shall be enacted ten calendar days after the date of its first official publication); as amended by the Law of the Republic of Kazakhstan dated 14.07.2022 № 141-VII (shall enter into force upon expiry of ten calendar days after the day of its first official publication); dated 05.07.2024 №115-VIII (effective six months after the date of its first official publication); dated 17.11.2025 № 231-VIII (shall enter into force upon expiry of sixty calendar days after the day of its first official publication); dated 09.01.2026 № 256-VIII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Destruction and erasure of personal data</w:t>
      </w:r>
    </w:p>
    <w:p>
      <w:pPr>
        <w:spacing w:after="0"/>
        <w:ind w:left="0"/>
        <w:jc w:val="both"/>
      </w:pPr>
      <w:r>
        <w:rPr>
          <w:rFonts w:ascii="Times New Roman"/>
          <w:b w:val="false"/>
          <w:i w:val="false"/>
          <w:color w:val="ff0000"/>
          <w:sz w:val="28"/>
        </w:rPr>
        <w:t>
      Footnote. The heading of Article 18 as amended by Law of the Republic of Kazakhstan dated № 326-VIII of 24.06.2026 (shall be enacted upon expiry of sixty calendar days after the date of its first official publication).</w:t>
      </w:r>
    </w:p>
    <w:p>
      <w:pPr>
        <w:spacing w:after="0"/>
        <w:ind w:left="0"/>
        <w:jc w:val="both"/>
      </w:pPr>
      <w:r>
        <w:rPr>
          <w:rFonts w:ascii="Times New Roman"/>
          <w:b w:val="false"/>
          <w:i w:val="false"/>
          <w:color w:val="000000"/>
          <w:sz w:val="28"/>
        </w:rPr>
        <w:t>
      Personal data must be destroyed or deleted by the data owner and/or data operator, as well as by a third party:</w:t>
      </w:r>
    </w:p>
    <w:p>
      <w:pPr>
        <w:spacing w:after="0"/>
        <w:ind w:left="0"/>
        <w:jc w:val="both"/>
      </w:pPr>
      <w:r>
        <w:rPr>
          <w:rFonts w:ascii="Times New Roman"/>
          <w:b w:val="false"/>
          <w:i w:val="false"/>
          <w:color w:val="000000"/>
          <w:sz w:val="28"/>
        </w:rPr>
        <w:t>
      1) upon expiration of the term of storage in accordance with paragraph 2 of Article 12 of this Law;</w:t>
      </w:r>
    </w:p>
    <w:p>
      <w:pPr>
        <w:spacing w:after="0"/>
        <w:ind w:left="0"/>
        <w:jc w:val="both"/>
      </w:pPr>
      <w:r>
        <w:rPr>
          <w:rFonts w:ascii="Times New Roman"/>
          <w:b w:val="false"/>
          <w:i w:val="false"/>
          <w:color w:val="000000"/>
          <w:sz w:val="28"/>
        </w:rPr>
        <w:t>
      2) upon termination of legal relations between the subject, owner and (or) operator, as well as third person;</w:t>
      </w:r>
    </w:p>
    <w:p>
      <w:pPr>
        <w:spacing w:after="0"/>
        <w:ind w:left="0"/>
        <w:jc w:val="both"/>
      </w:pPr>
      <w:r>
        <w:rPr>
          <w:rFonts w:ascii="Times New Roman"/>
          <w:b w:val="false"/>
          <w:i w:val="false"/>
          <w:color w:val="000000"/>
          <w:sz w:val="28"/>
        </w:rPr>
        <w:t>
      3) upon entering of court decision into legal force;</w:t>
      </w:r>
    </w:p>
    <w:p>
      <w:pPr>
        <w:spacing w:after="0"/>
        <w:ind w:left="0"/>
        <w:jc w:val="both"/>
      </w:pPr>
      <w:r>
        <w:rPr>
          <w:rFonts w:ascii="Times New Roman"/>
          <w:b w:val="false"/>
          <w:i w:val="false"/>
          <w:color w:val="000000"/>
          <w:sz w:val="28"/>
        </w:rPr>
        <w:t>
      3-1) if it is discovered that personal data have been collected and processed without the individual's or his or her legal representative's consent, excluding the cases envisaged in Article 7, paragraph 5, and Article 9 of this Law;</w:t>
      </w:r>
    </w:p>
    <w:p>
      <w:pPr>
        <w:spacing w:after="0"/>
        <w:ind w:left="0"/>
        <w:jc w:val="both"/>
      </w:pPr>
      <w:r>
        <w:rPr>
          <w:rFonts w:ascii="Times New Roman"/>
          <w:b w:val="false"/>
          <w:i w:val="false"/>
          <w:color w:val="000000"/>
          <w:sz w:val="28"/>
        </w:rPr>
        <w:t>
      4) in other cases, established by this Law and other regulatory legal acts of the Republic of Kazakhstan.</w:t>
      </w:r>
    </w:p>
    <w:p>
      <w:pPr>
        <w:spacing w:after="0"/>
        <w:ind w:left="0"/>
        <w:jc w:val="both"/>
      </w:pPr>
      <w:r>
        <w:rPr>
          <w:rFonts w:ascii="Times New Roman"/>
          <w:b w:val="false"/>
          <w:i w:val="false"/>
          <w:color w:val="000000"/>
          <w:sz w:val="28"/>
        </w:rPr>
        <w:t>
      A request for the erasure of personal data shall not be enforced in the cases specified in paragraph 4 of Article 41 of the Digital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Law of the RK № 96-VII of 30.12.2021 (shall be put into effect upon expiration of sixty calendar days after its first official publication); № 326-VIII of 24.06.2026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Report on actions with personal data</w:t>
      </w:r>
    </w:p>
    <w:p>
      <w:pPr>
        <w:spacing w:after="0"/>
        <w:ind w:left="0"/>
        <w:jc w:val="both"/>
      </w:pPr>
      <w:r>
        <w:rPr>
          <w:rFonts w:ascii="Times New Roman"/>
          <w:b w:val="false"/>
          <w:i w:val="false"/>
          <w:color w:val="000000"/>
          <w:sz w:val="28"/>
        </w:rPr>
        <w:t>
      1. In the existence of condition on notification of subject on transfer of his (her) personal data to the third person, the owner and (or) operator shall notify on that the subject or his (her) legal representative during ten business days, unless otherwise provided by the Laws of the Republic of Kazakhstan.</w:t>
      </w:r>
    </w:p>
    <w:p>
      <w:pPr>
        <w:spacing w:after="0"/>
        <w:ind w:left="0"/>
        <w:jc w:val="both"/>
      </w:pPr>
      <w:r>
        <w:rPr>
          <w:rFonts w:ascii="Times New Roman"/>
          <w:b w:val="false"/>
          <w:i w:val="false"/>
          <w:color w:val="000000"/>
          <w:sz w:val="28"/>
        </w:rPr>
        <w:t>
      2. Requirements of paragraph 1 of this Article shall not be distributed in the case of:</w:t>
      </w:r>
    </w:p>
    <w:p>
      <w:pPr>
        <w:spacing w:after="0"/>
        <w:ind w:left="0"/>
        <w:jc w:val="both"/>
      </w:pPr>
      <w:r>
        <w:rPr>
          <w:rFonts w:ascii="Times New Roman"/>
          <w:b w:val="false"/>
          <w:i w:val="false"/>
          <w:color w:val="000000"/>
          <w:sz w:val="28"/>
        </w:rPr>
        <w:t>
      1) the performance by state bodies of their functions as established by the legislation of the Republic of Kazakhstan, as well as the conduct of business by lawyers;</w:t>
      </w:r>
    </w:p>
    <w:p>
      <w:pPr>
        <w:spacing w:after="0"/>
        <w:ind w:left="0"/>
        <w:jc w:val="both"/>
      </w:pPr>
      <w:r>
        <w:rPr>
          <w:rFonts w:ascii="Times New Roman"/>
          <w:b w:val="false"/>
          <w:i w:val="false"/>
          <w:color w:val="000000"/>
          <w:sz w:val="28"/>
        </w:rPr>
        <w:t>
      2) carrying out collection and processing of personal data in the statistical, sociological or scientific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Law of the Republic of Kazakhstan № 326-VIII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Requirements for automated processing of personal data</w:t>
      </w:r>
    </w:p>
    <w:p>
      <w:pPr>
        <w:spacing w:after="0"/>
        <w:ind w:left="0"/>
        <w:jc w:val="both"/>
      </w:pPr>
      <w:r>
        <w:rPr>
          <w:rFonts w:ascii="Times New Roman"/>
          <w:b w:val="false"/>
          <w:i w:val="false"/>
          <w:color w:val="000000"/>
          <w:sz w:val="28"/>
        </w:rPr>
        <w:t>
      1. Automated processing of personal data shall be prohibited, as a result of which the subject has, changes or terminates the rights, legitimate interests, except for the case when the consent of the subject shall be obtained, or in cases provided for by the Laws of the Republic of Kazakhstan.</w:t>
      </w:r>
    </w:p>
    <w:p>
      <w:pPr>
        <w:spacing w:after="0"/>
        <w:ind w:left="0"/>
        <w:jc w:val="both"/>
      </w:pPr>
      <w:r>
        <w:rPr>
          <w:rFonts w:ascii="Times New Roman"/>
          <w:b w:val="false"/>
          <w:i w:val="false"/>
          <w:color w:val="000000"/>
          <w:sz w:val="28"/>
        </w:rPr>
        <w:t>
      2. The owner and (or) operator, as well as a third party, must explain to the subject the procedure for automated processing of his personal data and possible consequences, shall provide an opportunity to object to the automated processing of his personal data, as well as explain the procedure for the subject to protect his rights, freedoms and legitimate interests.</w:t>
      </w:r>
    </w:p>
    <w:p>
      <w:pPr>
        <w:spacing w:after="0"/>
        <w:ind w:left="0"/>
        <w:jc w:val="both"/>
      </w:pPr>
      <w:r>
        <w:rPr>
          <w:rFonts w:ascii="Times New Roman"/>
          <w:b w:val="false"/>
          <w:i w:val="false"/>
          <w:color w:val="000000"/>
          <w:sz w:val="28"/>
        </w:rPr>
        <w:t>
      3. The owner and/or operator, as well as a third party, shall consider the objection referred to in paragraph 2 of this Article within three working days from the date of its receipt and shall notify the subject of the results of consideration of such objection.</w:t>
      </w:r>
    </w:p>
    <w:p>
      <w:pPr>
        <w:spacing w:after="0"/>
        <w:ind w:left="0"/>
        <w:jc w:val="both"/>
      </w:pPr>
      <w:r>
        <w:rPr>
          <w:rFonts w:ascii="Times New Roman"/>
          <w:b w:val="false"/>
          <w:i w:val="false"/>
          <w:color w:val="000000"/>
          <w:sz w:val="28"/>
        </w:rPr>
        <w:t>
      The subject has the right to appeal against the actions (inaction) of the owners and (or) operator, as well as a third party in the procedure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added by Article 19-1 in accordance with the Law of the Republic of Kazakhstan dated 17.11.2025 № 231-VIII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PROTECTION OF PERSONAL DATA Article 20. Guarantee of protection of personal data</w:t>
      </w:r>
    </w:p>
    <w:p>
      <w:pPr>
        <w:spacing w:after="0"/>
        <w:ind w:left="0"/>
        <w:jc w:val="both"/>
      </w:pPr>
      <w:r>
        <w:rPr>
          <w:rFonts w:ascii="Times New Roman"/>
          <w:b w:val="false"/>
          <w:i w:val="false"/>
          <w:color w:val="000000"/>
          <w:sz w:val="28"/>
        </w:rPr>
        <w:t>
      1. Personal data shall be protected, as guaranteed by the state and implemented in the order established by the competent authority.</w:t>
      </w:r>
    </w:p>
    <w:p>
      <w:pPr>
        <w:spacing w:after="0"/>
        <w:ind w:left="0"/>
        <w:jc w:val="both"/>
      </w:pPr>
      <w:r>
        <w:rPr>
          <w:rFonts w:ascii="Times New Roman"/>
          <w:b w:val="false"/>
          <w:i w:val="false"/>
          <w:color w:val="000000"/>
          <w:sz w:val="28"/>
        </w:rPr>
        <w:t>
      2. Collection and processing of personal data shall be carried out only in the cases of ensuring of their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 № 399-VI of the RK of 02.01.2021 (shall be enacted ten calendar days after the date of its first official publication); № 223-VII of 19.04.2023 (shall become effective upon the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Purposes of protection of personal data</w:t>
      </w:r>
    </w:p>
    <w:p>
      <w:pPr>
        <w:spacing w:after="0"/>
        <w:ind w:left="0"/>
        <w:jc w:val="both"/>
      </w:pPr>
      <w:r>
        <w:rPr>
          <w:rFonts w:ascii="Times New Roman"/>
          <w:b w:val="false"/>
          <w:i w:val="false"/>
          <w:color w:val="000000"/>
          <w:sz w:val="28"/>
        </w:rPr>
        <w:t>
      Protection of personal data shall be carried out by application a set of measures, as well as legal, organizational and technical, for the purposes of:</w:t>
      </w:r>
    </w:p>
    <w:p>
      <w:pPr>
        <w:spacing w:after="0"/>
        <w:ind w:left="0"/>
        <w:jc w:val="both"/>
      </w:pPr>
      <w:r>
        <w:rPr>
          <w:rFonts w:ascii="Times New Roman"/>
          <w:b w:val="false"/>
          <w:i w:val="false"/>
          <w:color w:val="000000"/>
          <w:sz w:val="28"/>
        </w:rPr>
        <w:t>
      1) exercise of rights of privacy, personal and family secret;</w:t>
      </w:r>
    </w:p>
    <w:p>
      <w:pPr>
        <w:spacing w:after="0"/>
        <w:ind w:left="0"/>
        <w:jc w:val="both"/>
      </w:pPr>
      <w:r>
        <w:rPr>
          <w:rFonts w:ascii="Times New Roman"/>
          <w:b w:val="false"/>
          <w:i w:val="false"/>
          <w:color w:val="000000"/>
          <w:sz w:val="28"/>
        </w:rPr>
        <w:t>
      2) ensuring of their integrity and security;</w:t>
      </w:r>
    </w:p>
    <w:p>
      <w:pPr>
        <w:spacing w:after="0"/>
        <w:ind w:left="0"/>
        <w:jc w:val="both"/>
      </w:pPr>
      <w:r>
        <w:rPr>
          <w:rFonts w:ascii="Times New Roman"/>
          <w:b w:val="false"/>
          <w:i w:val="false"/>
          <w:color w:val="000000"/>
          <w:sz w:val="28"/>
        </w:rPr>
        <w:t>
      3) observance of their confidentiality;</w:t>
      </w:r>
    </w:p>
    <w:p>
      <w:pPr>
        <w:spacing w:after="0"/>
        <w:ind w:left="0"/>
        <w:jc w:val="both"/>
      </w:pPr>
      <w:r>
        <w:rPr>
          <w:rFonts w:ascii="Times New Roman"/>
          <w:b w:val="false"/>
          <w:i w:val="false"/>
          <w:color w:val="000000"/>
          <w:sz w:val="28"/>
        </w:rPr>
        <w:t>
      4) exercise of right of access to them;</w:t>
      </w:r>
    </w:p>
    <w:p>
      <w:pPr>
        <w:spacing w:after="0"/>
        <w:ind w:left="0"/>
        <w:jc w:val="both"/>
      </w:pPr>
      <w:r>
        <w:rPr>
          <w:rFonts w:ascii="Times New Roman"/>
          <w:b w:val="false"/>
          <w:i w:val="false"/>
          <w:color w:val="000000"/>
          <w:sz w:val="28"/>
        </w:rPr>
        <w:t>
      5) prevention of illegal collection and processing.</w:t>
      </w:r>
    </w:p>
    <w:p>
      <w:pPr>
        <w:spacing w:after="0"/>
        <w:ind w:left="0"/>
        <w:jc w:val="left"/>
      </w:pPr>
      <w:r>
        <w:rPr>
          <w:rFonts w:ascii="Times New Roman"/>
          <w:b/>
          <w:i w:val="false"/>
          <w:color w:val="000000"/>
        </w:rPr>
        <w:t xml:space="preserve"> Article 22. Obligations of the owner and (or) operator, as well as third person on protection of personal data</w:t>
      </w:r>
    </w:p>
    <w:p>
      <w:pPr>
        <w:spacing w:after="0"/>
        <w:ind w:left="0"/>
        <w:jc w:val="both"/>
      </w:pPr>
      <w:r>
        <w:rPr>
          <w:rFonts w:ascii="Times New Roman"/>
          <w:b w:val="false"/>
          <w:i w:val="false"/>
          <w:color w:val="000000"/>
          <w:sz w:val="28"/>
        </w:rPr>
        <w:t>
      1. The owner and (or) operator, as well as the third party must implement the measures required for the protection of personal data hereunder, and the procedure established by the competent authority, ensuring:</w:t>
      </w:r>
    </w:p>
    <w:p>
      <w:pPr>
        <w:spacing w:after="0"/>
        <w:ind w:left="0"/>
        <w:jc w:val="both"/>
      </w:pPr>
      <w:r>
        <w:rPr>
          <w:rFonts w:ascii="Times New Roman"/>
          <w:b w:val="false"/>
          <w:i w:val="false"/>
          <w:color w:val="000000"/>
          <w:sz w:val="28"/>
        </w:rPr>
        <w:t>
      1) prevention of unauthorized access to the personal data;</w:t>
      </w:r>
    </w:p>
    <w:p>
      <w:pPr>
        <w:spacing w:after="0"/>
        <w:ind w:left="0"/>
        <w:jc w:val="both"/>
      </w:pPr>
      <w:r>
        <w:rPr>
          <w:rFonts w:ascii="Times New Roman"/>
          <w:b w:val="false"/>
          <w:i w:val="false"/>
          <w:color w:val="000000"/>
          <w:sz w:val="28"/>
        </w:rPr>
        <w:t>
      2) timely detection of facts of unauthorized access to the personal data, if such unauthorized access could not prevent;</w:t>
      </w:r>
    </w:p>
    <w:p>
      <w:pPr>
        <w:spacing w:after="0"/>
        <w:ind w:left="0"/>
        <w:jc w:val="both"/>
      </w:pPr>
      <w:r>
        <w:rPr>
          <w:rFonts w:ascii="Times New Roman"/>
          <w:b w:val="false"/>
          <w:i w:val="false"/>
          <w:color w:val="000000"/>
          <w:sz w:val="28"/>
        </w:rPr>
        <w:t>
      3) minimization of adverse consequences of unauthorized access to the personal data;</w:t>
      </w:r>
    </w:p>
    <w:p>
      <w:pPr>
        <w:spacing w:after="0"/>
        <w:ind w:left="0"/>
        <w:jc w:val="both"/>
      </w:pPr>
      <w:r>
        <w:rPr>
          <w:rFonts w:ascii="Times New Roman"/>
          <w:b w:val="false"/>
          <w:i w:val="false"/>
          <w:color w:val="000000"/>
          <w:sz w:val="28"/>
        </w:rPr>
        <w:t>
      4) granting the state technical service access to digital objects that use, store, process, and disseminate restricted-access personal data contained in digital resources, to conduct an audit of the security of the processes for storing, processing, and disseminating restricted-access personal data contained in digital resources, in accordance with the procedure established by the authorized body.</w:t>
      </w:r>
    </w:p>
    <w:p>
      <w:pPr>
        <w:spacing w:after="0"/>
        <w:ind w:left="0"/>
        <w:jc w:val="both"/>
      </w:pPr>
      <w:r>
        <w:rPr>
          <w:rFonts w:ascii="Times New Roman"/>
          <w:b w:val="false"/>
          <w:i w:val="false"/>
          <w:color w:val="000000"/>
          <w:sz w:val="28"/>
        </w:rPr>
        <w:t>
      5) the registration and recording of actions under sub-paragraphs 3), 4), 5) and 6) of paragraph 4 of Article 8 of this Law.</w:t>
      </w:r>
    </w:p>
    <w:p>
      <w:pPr>
        <w:spacing w:after="0"/>
        <w:ind w:left="0"/>
        <w:jc w:val="both"/>
      </w:pPr>
      <w:r>
        <w:rPr>
          <w:rFonts w:ascii="Times New Roman"/>
          <w:b w:val="false"/>
          <w:i w:val="false"/>
          <w:color w:val="000000"/>
          <w:sz w:val="28"/>
        </w:rPr>
        <w:t>
      2. The obligations of the data owner and/or data operator, as well as any third party, regarding the protection of personal data arise from the moment the personal data is collected and remain in force until such time as it is destroyed, deleted, anonymised or depersonalised.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Law of the RK № 399-VI of 02.01.2021 (shall come into force ten calendar days after its first official publication); № 96-VII of 30.12.2021 (shall come into force sixty calendar days after the date of its first official publication); № 223-VII of 19.04.2023 (shall be put into effect upon the expiry of ten calendar days after the date of its first official publication); dated 09.01.2026 № 256-VIII (shall be enforced upon expiry of six months after the day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Protection of digital objects containing personal data</w:t>
      </w:r>
    </w:p>
    <w:p>
      <w:pPr>
        <w:spacing w:after="0"/>
        <w:ind w:left="0"/>
        <w:jc w:val="both"/>
      </w:pPr>
      <w:r>
        <w:rPr>
          <w:rFonts w:ascii="Times New Roman"/>
          <w:b w:val="false"/>
          <w:i w:val="false"/>
          <w:color w:val="000000"/>
          <w:sz w:val="28"/>
        </w:rPr>
        <w:t>
      1. Personal data contained in digital objects shall be protected as per this Law and the digital legislation of the Republic of Kazakhstan.</w:t>
      </w:r>
    </w:p>
    <w:p>
      <w:pPr>
        <w:spacing w:after="0"/>
        <w:ind w:left="0"/>
        <w:jc w:val="both"/>
      </w:pPr>
      <w:r>
        <w:rPr>
          <w:rFonts w:ascii="Times New Roman"/>
          <w:b w:val="false"/>
          <w:i w:val="false"/>
          <w:color w:val="000000"/>
          <w:sz w:val="28"/>
        </w:rPr>
        <w:t>
      2. To protect personal data, masking and hashing techniques shall be applied to digital assets.</w:t>
      </w:r>
    </w:p>
    <w:p>
      <w:pPr>
        <w:spacing w:after="0"/>
        <w:ind w:left="0"/>
        <w:jc w:val="both"/>
      </w:pPr>
      <w:r>
        <w:rPr>
          <w:rFonts w:ascii="Times New Roman"/>
          <w:b w:val="false"/>
          <w:i w:val="false"/>
          <w:color w:val="000000"/>
          <w:sz w:val="28"/>
        </w:rPr>
        <w:t>
      The procedure for applying masking and hashing techniques shall be designated by the competent authority.</w:t>
      </w:r>
    </w:p>
    <w:p>
      <w:pPr>
        <w:spacing w:after="0"/>
        <w:ind w:left="0"/>
        <w:jc w:val="both"/>
      </w:pPr>
      <w:r>
        <w:rPr>
          <w:rFonts w:ascii="Times New Roman"/>
          <w:b w:val="false"/>
          <w:i w:val="false"/>
          <w:color w:val="000000"/>
          <w:sz w:val="28"/>
        </w:rPr>
        <w:t>
      3. Personal data may be transferred through the integration of digital objects.</w:t>
      </w:r>
    </w:p>
    <w:p>
      <w:pPr>
        <w:spacing w:after="0"/>
        <w:ind w:left="0"/>
        <w:jc w:val="both"/>
      </w:pPr>
      <w:r>
        <w:rPr>
          <w:rFonts w:ascii="Times New Roman"/>
          <w:b w:val="false"/>
          <w:i w:val="false"/>
          <w:color w:val="000000"/>
          <w:sz w:val="28"/>
        </w:rPr>
        <w:t>
      Personal data shall be copied (dumped) from mission-critical digital assets onto digital media as required by the authorised body, in consultation with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revised by Law of the Republic of Kazakhstan № 326-VIII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23-1. Voluntary cyber-insurance</w:t>
      </w:r>
    </w:p>
    <w:p>
      <w:pPr>
        <w:spacing w:after="0"/>
        <w:ind w:left="0"/>
        <w:jc w:val="both"/>
      </w:pPr>
      <w:r>
        <w:rPr>
          <w:rFonts w:ascii="Times New Roman"/>
          <w:b w:val="false"/>
          <w:i w:val="false"/>
          <w:color w:val="000000"/>
          <w:sz w:val="28"/>
        </w:rPr>
        <w:t xml:space="preserve">
      1. The goal of voluntary cyber-insurance shall be to compensate for property damage caused to the person, owner and/or operator, a third party pursuant to the legislation of the Republic of Kazakhstan on insurance and insurance activities. </w:t>
      </w:r>
    </w:p>
    <w:p>
      <w:pPr>
        <w:spacing w:after="0"/>
        <w:ind w:left="0"/>
        <w:jc w:val="both"/>
      </w:pPr>
      <w:r>
        <w:rPr>
          <w:rFonts w:ascii="Times New Roman"/>
          <w:b w:val="false"/>
          <w:i w:val="false"/>
          <w:color w:val="000000"/>
          <w:sz w:val="28"/>
        </w:rPr>
        <w:t>
      2. Voluntary cyber-insurance shall be by expression of the will of the parties.</w:t>
      </w:r>
    </w:p>
    <w:p>
      <w:pPr>
        <w:spacing w:after="0"/>
        <w:ind w:left="0"/>
        <w:jc w:val="both"/>
      </w:pPr>
      <w:r>
        <w:rPr>
          <w:rFonts w:ascii="Times New Roman"/>
          <w:b w:val="false"/>
          <w:i w:val="false"/>
          <w:color w:val="000000"/>
          <w:sz w:val="28"/>
        </w:rPr>
        <w:t>
      The types, terms and procedure of voluntary cyber-insurance shall be determined by agreement between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supplemented by Article 23-1 in obedience to Law of the RK № 347-VI dated 25.06.2020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23-2. Register of personal data security breaches</w:t>
      </w:r>
    </w:p>
    <w:p>
      <w:pPr>
        <w:spacing w:after="0"/>
        <w:ind w:left="0"/>
        <w:jc w:val="both"/>
      </w:pPr>
      <w:r>
        <w:rPr>
          <w:rFonts w:ascii="Times New Roman"/>
          <w:b w:val="false"/>
          <w:i w:val="false"/>
          <w:color w:val="000000"/>
          <w:sz w:val="28"/>
        </w:rPr>
        <w:t>
      1. The register of personal data security breaches shall be maintained by the authorised body based on information received from publicly available sources, as well as from cybersecurity operations centres, sectoral cybersecurity centres, the State Cybersecurity Operations Centre, the cybersecurity incident response service, the National Cybersecurity Coordination Centre and the National Computer Incident Response Service.</w:t>
      </w:r>
    </w:p>
    <w:p>
      <w:pPr>
        <w:spacing w:after="0"/>
        <w:ind w:left="0"/>
        <w:jc w:val="both"/>
      </w:pPr>
      <w:r>
        <w:rPr>
          <w:rFonts w:ascii="Times New Roman"/>
          <w:b w:val="false"/>
          <w:i w:val="false"/>
          <w:color w:val="000000"/>
          <w:sz w:val="28"/>
        </w:rPr>
        <w:t>
      2. The authorised body shall process personal data in the register of personal data security breaches based on evidence of unauthorised access to such data by third parties without the consent of the data subject or their legal representative.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23-2 under Law of the Republic of Kazakhstan № 326-VIII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RIGHTS AND OBLIGATIONS OF THE SUBJECT,</w:t>
      </w:r>
      <w:r>
        <w:br/>
      </w:r>
      <w:r>
        <w:rPr>
          <w:rFonts w:ascii="Times New Roman"/>
          <w:b/>
          <w:i w:val="false"/>
          <w:color w:val="000000"/>
        </w:rPr>
        <w:t>OWNER AND (OR) OPERATOR Article 24. Rights and obligation of the subject</w:t>
      </w:r>
    </w:p>
    <w:p>
      <w:pPr>
        <w:spacing w:after="0"/>
        <w:ind w:left="0"/>
        <w:jc w:val="both"/>
      </w:pPr>
      <w:r>
        <w:rPr>
          <w:rFonts w:ascii="Times New Roman"/>
          <w:b w:val="false"/>
          <w:i w:val="false"/>
          <w:color w:val="000000"/>
          <w:sz w:val="28"/>
        </w:rPr>
        <w:t>
      1. The subject shall have a right to:</w:t>
      </w:r>
    </w:p>
    <w:p>
      <w:pPr>
        <w:spacing w:after="0"/>
        <w:ind w:left="0"/>
        <w:jc w:val="both"/>
      </w:pPr>
      <w:r>
        <w:rPr>
          <w:rFonts w:ascii="Times New Roman"/>
          <w:b w:val="false"/>
          <w:i w:val="false"/>
          <w:color w:val="000000"/>
          <w:sz w:val="28"/>
        </w:rPr>
        <w:t xml:space="preserve">
      1) know on existence of the owner and (or) operator, as well as third person of their personal data, as well as receive information, containing: </w:t>
      </w:r>
    </w:p>
    <w:p>
      <w:pPr>
        <w:spacing w:after="0"/>
        <w:ind w:left="0"/>
        <w:jc w:val="both"/>
      </w:pPr>
      <w:r>
        <w:rPr>
          <w:rFonts w:ascii="Times New Roman"/>
          <w:b w:val="false"/>
          <w:i w:val="false"/>
          <w:color w:val="000000"/>
          <w:sz w:val="28"/>
        </w:rPr>
        <w:t>
      certification of the fact, purpose, resources, methods of collection and processing of personal data;</w:t>
      </w:r>
    </w:p>
    <w:p>
      <w:pPr>
        <w:spacing w:after="0"/>
        <w:ind w:left="0"/>
        <w:jc w:val="both"/>
      </w:pPr>
      <w:r>
        <w:rPr>
          <w:rFonts w:ascii="Times New Roman"/>
          <w:b w:val="false"/>
          <w:i w:val="false"/>
          <w:color w:val="000000"/>
          <w:sz w:val="28"/>
        </w:rPr>
        <w:t>
      the list of personal data;</w:t>
      </w:r>
    </w:p>
    <w:p>
      <w:pPr>
        <w:spacing w:after="0"/>
        <w:ind w:left="0"/>
        <w:jc w:val="both"/>
      </w:pPr>
      <w:r>
        <w:rPr>
          <w:rFonts w:ascii="Times New Roman"/>
          <w:b w:val="false"/>
          <w:i w:val="false"/>
          <w:color w:val="000000"/>
          <w:sz w:val="28"/>
        </w:rPr>
        <w:t>
      the terms of processing of personal data, as well as terms of their storage;</w:t>
      </w:r>
    </w:p>
    <w:p>
      <w:pPr>
        <w:spacing w:after="0"/>
        <w:ind w:left="0"/>
        <w:jc w:val="both"/>
      </w:pPr>
      <w:r>
        <w:rPr>
          <w:rFonts w:ascii="Times New Roman"/>
          <w:b w:val="false"/>
          <w:i w:val="false"/>
          <w:color w:val="000000"/>
          <w:sz w:val="28"/>
        </w:rPr>
        <w:t>
      2) require the change and supplement of personal data from the owner and (or) operator in the existence of the grounds, approved by the relevant documents;</w:t>
      </w:r>
    </w:p>
    <w:p>
      <w:pPr>
        <w:spacing w:after="0"/>
        <w:ind w:left="0"/>
        <w:jc w:val="both"/>
      </w:pPr>
      <w:r>
        <w:rPr>
          <w:rFonts w:ascii="Times New Roman"/>
          <w:b w:val="false"/>
          <w:i w:val="false"/>
          <w:color w:val="000000"/>
          <w:sz w:val="28"/>
        </w:rPr>
        <w:t>
      3) require the data owner and/or data operator, as well as any third party, to block and/or anonymise their personal data where there is information indicating a breach of the terms and conditions governing the collection and processing of personal data;</w:t>
      </w:r>
    </w:p>
    <w:p>
      <w:pPr>
        <w:spacing w:after="0"/>
        <w:ind w:left="0"/>
        <w:jc w:val="both"/>
      </w:pPr>
      <w:r>
        <w:rPr>
          <w:rFonts w:ascii="Times New Roman"/>
          <w:b w:val="false"/>
          <w:i w:val="false"/>
          <w:color w:val="000000"/>
          <w:sz w:val="28"/>
        </w:rPr>
        <w:t>
      4) trequire the data owner and/or data operator, as well as any third party, to destroy or delete their personal data where such data has been collected and processed in breach of the legislation of the Republic of Kazakhstan, as well as in other cases established by this Law and other regulatory legal acts of the Republic of Kazakhstan;</w:t>
      </w:r>
    </w:p>
    <w:p>
      <w:pPr>
        <w:spacing w:after="0"/>
        <w:ind w:left="0"/>
        <w:jc w:val="both"/>
      </w:pPr>
      <w:r>
        <w:rPr>
          <w:rFonts w:ascii="Times New Roman"/>
          <w:b w:val="false"/>
          <w:i w:val="false"/>
          <w:color w:val="000000"/>
          <w:sz w:val="28"/>
        </w:rPr>
        <w:t>
      5) revoke consent for the collection, processing, dissemination to publicly accessible sources, transfer to third parties and cross-border transfer of personal data, unless specified in paragraph 2 of Article 8 of this Law;</w:t>
      </w:r>
    </w:p>
    <w:p>
      <w:pPr>
        <w:spacing w:after="0"/>
        <w:ind w:left="0"/>
        <w:jc w:val="both"/>
      </w:pPr>
      <w:r>
        <w:rPr>
          <w:rFonts w:ascii="Times New Roman"/>
          <w:b w:val="false"/>
          <w:i w:val="false"/>
          <w:color w:val="000000"/>
          <w:sz w:val="28"/>
        </w:rPr>
        <w:t>
      6) give the consent (withdraw) to the owner and (or) operator for distribution of personal data in the publicly available sources of personal data;</w:t>
      </w:r>
    </w:p>
    <w:p>
      <w:pPr>
        <w:spacing w:after="0"/>
        <w:ind w:left="0"/>
        <w:jc w:val="both"/>
      </w:pPr>
      <w:r>
        <w:rPr>
          <w:rFonts w:ascii="Times New Roman"/>
          <w:b w:val="false"/>
          <w:i w:val="false"/>
          <w:color w:val="000000"/>
          <w:sz w:val="28"/>
        </w:rPr>
        <w:t>
      7) protection of his (her) rights and legal interests, as well as compensation of moral and material damage;</w:t>
      </w:r>
    </w:p>
    <w:p>
      <w:pPr>
        <w:spacing w:after="0"/>
        <w:ind w:left="0"/>
        <w:jc w:val="both"/>
      </w:pPr>
      <w:r>
        <w:rPr>
          <w:rFonts w:ascii="Times New Roman"/>
          <w:b w:val="false"/>
          <w:i w:val="false"/>
          <w:color w:val="000000"/>
          <w:sz w:val="28"/>
        </w:rPr>
        <w:t>
      8) exercise other rights, provided by this Law and other Laws of the Republic of Kazakhstan.</w:t>
      </w:r>
    </w:p>
    <w:p>
      <w:pPr>
        <w:spacing w:after="0"/>
        <w:ind w:left="0"/>
        <w:jc w:val="both"/>
      </w:pPr>
      <w:r>
        <w:rPr>
          <w:rFonts w:ascii="Times New Roman"/>
          <w:b w:val="false"/>
          <w:i w:val="false"/>
          <w:color w:val="000000"/>
          <w:sz w:val="28"/>
        </w:rPr>
        <w:t>
      2. The subject shall be obliged to present his (her) personal data in the cases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Law of the RK № 96-VII of 30.12.2021 (shall be put into effect upon expiration of sixty calendar days after its first official publication); № 326-VIII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Rights and obligations of the owner and/or operator, the person responsible for organising the processing of personal data </w:t>
      </w:r>
    </w:p>
    <w:p>
      <w:pPr>
        <w:spacing w:after="0"/>
        <w:ind w:left="0"/>
        <w:jc w:val="both"/>
      </w:pPr>
      <w:r>
        <w:rPr>
          <w:rFonts w:ascii="Times New Roman"/>
          <w:b w:val="false"/>
          <w:i w:val="false"/>
          <w:color w:val="ff0000"/>
          <w:sz w:val="28"/>
        </w:rPr>
        <w:t>
      Footnote. The title of Article 25 as reworded by Law of the RK № 347-VI dated 25.06.2020 (shall be enacted ten calendar days after the day of its first official publication).</w:t>
      </w:r>
    </w:p>
    <w:p>
      <w:pPr>
        <w:spacing w:after="0"/>
        <w:ind w:left="0"/>
        <w:jc w:val="both"/>
      </w:pPr>
      <w:r>
        <w:rPr>
          <w:rFonts w:ascii="Times New Roman"/>
          <w:b w:val="false"/>
          <w:i w:val="false"/>
          <w:color w:val="000000"/>
          <w:sz w:val="28"/>
        </w:rPr>
        <w:t>
      1. The owner and (or) operator shall have a right to carry out collection, processing of personal data in the manner established by this Law and other regulatory legal acts of the Republic of Kazakhstan.</w:t>
      </w:r>
    </w:p>
    <w:p>
      <w:pPr>
        <w:spacing w:after="0"/>
        <w:ind w:left="0"/>
        <w:jc w:val="both"/>
      </w:pPr>
      <w:r>
        <w:rPr>
          <w:rFonts w:ascii="Times New Roman"/>
          <w:b w:val="false"/>
          <w:i w:val="false"/>
          <w:color w:val="000000"/>
          <w:sz w:val="28"/>
        </w:rPr>
        <w:t>
      2. The owner and (or) operator shall be obliged to:</w:t>
      </w:r>
    </w:p>
    <w:p>
      <w:pPr>
        <w:spacing w:after="0"/>
        <w:ind w:left="0"/>
        <w:jc w:val="both"/>
      </w:pPr>
      <w:r>
        <w:rPr>
          <w:rFonts w:ascii="Times New Roman"/>
          <w:b w:val="false"/>
          <w:i w:val="false"/>
          <w:color w:val="000000"/>
          <w:sz w:val="28"/>
        </w:rPr>
        <w:t>
      1) approve the list of personal data, necessary and sufficient for performance of tasks carried out by them, unless otherwise provided by the Laws of the Republic of Kazakhstan;</w:t>
      </w:r>
    </w:p>
    <w:p>
      <w:pPr>
        <w:spacing w:after="0"/>
        <w:ind w:left="0"/>
        <w:jc w:val="both"/>
      </w:pPr>
      <w:r>
        <w:rPr>
          <w:rFonts w:ascii="Times New Roman"/>
          <w:b w:val="false"/>
          <w:i w:val="false"/>
          <w:color w:val="000000"/>
          <w:sz w:val="28"/>
        </w:rPr>
        <w:t>
      1-1) adopt documents specifying the operator's policy on the collection, processing and protection of personal data;</w:t>
      </w:r>
    </w:p>
    <w:p>
      <w:pPr>
        <w:spacing w:after="0"/>
        <w:ind w:left="0"/>
        <w:jc w:val="both"/>
      </w:pPr>
      <w:r>
        <w:rPr>
          <w:rFonts w:ascii="Times New Roman"/>
          <w:b w:val="false"/>
          <w:i w:val="false"/>
          <w:color w:val="000000"/>
          <w:sz w:val="28"/>
        </w:rPr>
        <w:t>
      2) accept and observe the necessary measures, as well as legal, organizational and technical for protection of personal data in accordance with the legislation of the Republic of Kazakhstan;</w:t>
      </w:r>
    </w:p>
    <w:p>
      <w:pPr>
        <w:spacing w:after="0"/>
        <w:ind w:left="0"/>
        <w:jc w:val="both"/>
      </w:pPr>
      <w:r>
        <w:rPr>
          <w:rFonts w:ascii="Times New Roman"/>
          <w:b w:val="false"/>
          <w:i w:val="false"/>
          <w:color w:val="000000"/>
          <w:sz w:val="28"/>
        </w:rPr>
        <w:t>
      3) observe the legislation of the Republic of Kazakhstan on personal data and their protection;</w:t>
      </w:r>
    </w:p>
    <w:p>
      <w:pPr>
        <w:spacing w:after="0"/>
        <w:ind w:left="0"/>
        <w:jc w:val="both"/>
      </w:pPr>
      <w:r>
        <w:rPr>
          <w:rFonts w:ascii="Times New Roman"/>
          <w:b w:val="false"/>
          <w:i w:val="false"/>
          <w:color w:val="000000"/>
          <w:sz w:val="28"/>
        </w:rPr>
        <w:t>
      3-1) upon the request of the competent authority, as part of the review of applications from natural and legal persons, supply information on the methods and procedures used to ensure the owner and/or operator's compliance with the requirements of this Law;</w:t>
      </w:r>
    </w:p>
    <w:p>
      <w:pPr>
        <w:spacing w:after="0"/>
        <w:ind w:left="0"/>
        <w:jc w:val="both"/>
      </w:pPr>
      <w:r>
        <w:rPr>
          <w:rFonts w:ascii="Times New Roman"/>
          <w:b w:val="false"/>
          <w:i w:val="false"/>
          <w:color w:val="000000"/>
          <w:sz w:val="28"/>
        </w:rPr>
        <w:t>
      4) take measures to destroy and/or delete personal data once the purpose for which it has been collected and processed has been achieved, as well as in other cases prescribed herein and in other regulatory legal acts of the Republic of Kazakhstan;</w:t>
      </w:r>
    </w:p>
    <w:p>
      <w:pPr>
        <w:spacing w:after="0"/>
        <w:ind w:left="0"/>
        <w:jc w:val="both"/>
      </w:pPr>
      <w:r>
        <w:rPr>
          <w:rFonts w:ascii="Times New Roman"/>
          <w:b w:val="false"/>
          <w:i w:val="false"/>
          <w:color w:val="000000"/>
          <w:sz w:val="28"/>
        </w:rPr>
        <w:t>
      5) give evidence on obtaining the consent of the subject for collection and processing of his (her) personal data in the cases, provided by the legislation of the Republic of Kazakhstan;</w:t>
      </w:r>
    </w:p>
    <w:p>
      <w:pPr>
        <w:spacing w:after="0"/>
        <w:ind w:left="0"/>
        <w:jc w:val="both"/>
      </w:pPr>
      <w:r>
        <w:rPr>
          <w:rFonts w:ascii="Times New Roman"/>
          <w:b w:val="false"/>
          <w:i w:val="false"/>
          <w:color w:val="000000"/>
          <w:sz w:val="28"/>
        </w:rPr>
        <w:t>
      6) upon the request of the individual, communicate information relating to him or her within the time limits stipulated by the legislation of the Republic of Kazakhstan;</w:t>
      </w:r>
    </w:p>
    <w:p>
      <w:pPr>
        <w:spacing w:after="0"/>
        <w:ind w:left="0"/>
        <w:jc w:val="both"/>
      </w:pPr>
      <w:r>
        <w:rPr>
          <w:rFonts w:ascii="Times New Roman"/>
          <w:b w:val="false"/>
          <w:i w:val="false"/>
          <w:color w:val="000000"/>
          <w:sz w:val="28"/>
        </w:rPr>
        <w:t>
      7) in the event of refusal to provide information, the individual or his/her legal representative shall submit a reasoned response within the deadline specified by the legislation of the Republic of Kazakhstan;</w:t>
      </w:r>
    </w:p>
    <w:p>
      <w:pPr>
        <w:spacing w:after="0"/>
        <w:ind w:left="0"/>
        <w:jc w:val="both"/>
      </w:pPr>
      <w:r>
        <w:rPr>
          <w:rFonts w:ascii="Times New Roman"/>
          <w:b w:val="false"/>
          <w:i w:val="false"/>
          <w:color w:val="000000"/>
          <w:sz w:val="28"/>
        </w:rPr>
        <w:t>
      8) during one business day:</w:t>
      </w:r>
    </w:p>
    <w:p>
      <w:pPr>
        <w:spacing w:after="0"/>
        <w:ind w:left="0"/>
        <w:jc w:val="both"/>
      </w:pPr>
      <w:r>
        <w:rPr>
          <w:rFonts w:ascii="Times New Roman"/>
          <w:b w:val="false"/>
          <w:i w:val="false"/>
          <w:color w:val="000000"/>
          <w:sz w:val="28"/>
        </w:rPr>
        <w:t>
      amend and/or supplement personal data based on relevant documents confirming its accuracy, or to destroy or delete personal data where it is not possible to amend and/or supplement it;</w:t>
      </w:r>
    </w:p>
    <w:p>
      <w:pPr>
        <w:spacing w:after="0"/>
        <w:ind w:left="0"/>
        <w:jc w:val="both"/>
      </w:pPr>
      <w:r>
        <w:rPr>
          <w:rFonts w:ascii="Times New Roman"/>
          <w:b w:val="false"/>
          <w:i w:val="false"/>
          <w:color w:val="000000"/>
          <w:sz w:val="28"/>
        </w:rPr>
        <w:t>
      block the personal data, relating to the subject, in the case of existence of information on violation of conditions of their collection, processing;</w:t>
      </w:r>
    </w:p>
    <w:p>
      <w:pPr>
        <w:spacing w:after="0"/>
        <w:ind w:left="0"/>
        <w:jc w:val="both"/>
      </w:pPr>
      <w:r>
        <w:rPr>
          <w:rFonts w:ascii="Times New Roman"/>
          <w:b w:val="false"/>
          <w:i w:val="false"/>
          <w:color w:val="000000"/>
          <w:sz w:val="28"/>
        </w:rPr>
        <w:t>
      destroy or delete personal data where it is confirmed that such data has been collected or processed in breach of the legislation of the Republic of Kazakhstan, as well as in other cases specified herein and in other regulatory legal acts of the Republic of Kazakhstan;</w:t>
      </w:r>
    </w:p>
    <w:p>
      <w:pPr>
        <w:spacing w:after="0"/>
        <w:ind w:left="0"/>
        <w:jc w:val="both"/>
      </w:pPr>
      <w:r>
        <w:rPr>
          <w:rFonts w:ascii="Times New Roman"/>
          <w:b w:val="false"/>
          <w:i w:val="false"/>
          <w:color w:val="000000"/>
          <w:sz w:val="28"/>
        </w:rPr>
        <w:t>
      withdraw blocking of personal data in the case of disconfirmation of the fact of violation of conditions of collection, processing of personal data;</w:t>
      </w:r>
    </w:p>
    <w:p>
      <w:pPr>
        <w:spacing w:after="0"/>
        <w:ind w:left="0"/>
        <w:jc w:val="both"/>
      </w:pPr>
      <w:r>
        <w:rPr>
          <w:rFonts w:ascii="Times New Roman"/>
          <w:b w:val="false"/>
          <w:i w:val="false"/>
          <w:color w:val="000000"/>
          <w:sz w:val="28"/>
        </w:rPr>
        <w:t>
      from the moment of detection of the personal data security breach to notify the competent authority about such breach, indicating the contact details of the person responsible for the organization of personal data processing (if any);</w:t>
      </w:r>
    </w:p>
    <w:p>
      <w:pPr>
        <w:spacing w:after="0"/>
        <w:ind w:left="0"/>
        <w:jc w:val="both"/>
      </w:pPr>
      <w:r>
        <w:rPr>
          <w:rFonts w:ascii="Times New Roman"/>
          <w:b w:val="false"/>
          <w:i w:val="false"/>
          <w:color w:val="000000"/>
          <w:sz w:val="28"/>
        </w:rPr>
        <w:t>
      9) provide the person or his/her legal representative with access to personal data relating to that person, free of charge;</w:t>
      </w:r>
    </w:p>
    <w:p>
      <w:pPr>
        <w:spacing w:after="0"/>
        <w:ind w:left="0"/>
        <w:jc w:val="both"/>
      </w:pPr>
      <w:r>
        <w:rPr>
          <w:rFonts w:ascii="Times New Roman"/>
          <w:b w:val="false"/>
          <w:i w:val="false"/>
          <w:color w:val="000000"/>
          <w:sz w:val="28"/>
        </w:rPr>
        <w:t>
      10) appoint a person responsible for organising the processing of personal data, if the owner and/or operator is a legal entity.</w:t>
      </w:r>
    </w:p>
    <w:p>
      <w:pPr>
        <w:spacing w:after="0"/>
        <w:ind w:left="0"/>
        <w:jc w:val="both"/>
      </w:pPr>
      <w:r>
        <w:rPr>
          <w:rFonts w:ascii="Times New Roman"/>
          <w:b w:val="false"/>
          <w:i w:val="false"/>
          <w:color w:val="000000"/>
          <w:sz w:val="28"/>
        </w:rPr>
        <w:t>
      Sub-paragraph 10) of the first part of this paragraph shall not apply to the processing of personal data in court proceedings.</w:t>
      </w:r>
    </w:p>
    <w:p>
      <w:pPr>
        <w:spacing w:after="0"/>
        <w:ind w:left="0"/>
        <w:jc w:val="both"/>
      </w:pPr>
      <w:r>
        <w:rPr>
          <w:rFonts w:ascii="Times New Roman"/>
          <w:b w:val="false"/>
          <w:i w:val="false"/>
          <w:color w:val="000000"/>
          <w:sz w:val="28"/>
        </w:rPr>
        <w:t>
      3. The person responsible for the organisation of personal data processing shall be obliged to:</w:t>
      </w:r>
    </w:p>
    <w:p>
      <w:pPr>
        <w:spacing w:after="0"/>
        <w:ind w:left="0"/>
        <w:jc w:val="both"/>
      </w:pPr>
      <w:r>
        <w:rPr>
          <w:rFonts w:ascii="Times New Roman"/>
          <w:b w:val="false"/>
          <w:i w:val="false"/>
          <w:color w:val="000000"/>
          <w:sz w:val="28"/>
        </w:rPr>
        <w:t>
      1) exercise internal control over the observance by the owner and/or operator and its employees of the legislation of the Republic of Kazakhstan on personal data and its protection, including requirements for the protection of personal data;</w:t>
      </w:r>
    </w:p>
    <w:p>
      <w:pPr>
        <w:spacing w:after="0"/>
        <w:ind w:left="0"/>
        <w:jc w:val="both"/>
      </w:pPr>
      <w:r>
        <w:rPr>
          <w:rFonts w:ascii="Times New Roman"/>
          <w:b w:val="false"/>
          <w:i w:val="false"/>
          <w:color w:val="000000"/>
          <w:sz w:val="28"/>
        </w:rPr>
        <w:t>
      2) inform employees of the owner and/or operator on the provisions of the legislation of the Republic of Kazakhstan on personal data and their protection on the processing of personal data, the requirements for the protection of personal data;</w:t>
      </w:r>
    </w:p>
    <w:p>
      <w:pPr>
        <w:spacing w:after="0"/>
        <w:ind w:left="0"/>
        <w:jc w:val="both"/>
      </w:pPr>
      <w:r>
        <w:rPr>
          <w:rFonts w:ascii="Times New Roman"/>
          <w:b w:val="false"/>
          <w:i w:val="false"/>
          <w:color w:val="000000"/>
          <w:sz w:val="28"/>
        </w:rPr>
        <w:t>
      3) supervise the reception and processing of appeals from persons or their legal representatives.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Law of the RK № 347-VI dated 25.06.2020 (shall be enacted upon expiry of ten calendar days after its first official publication); № 96-VII of 30.12.2021 (shall enter into force sixty calendar days after the date of its first official publication); dated 11.12.2023 № 44-VIII (shall enter into force dated 01.07.2024); № 326-VIII of 24.06.2026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25-1. Classification of data owners and/or data operators, as well as third parties processing personal data</w:t>
      </w:r>
    </w:p>
    <w:p>
      <w:pPr>
        <w:spacing w:after="0"/>
        <w:ind w:left="0"/>
        <w:jc w:val="both"/>
      </w:pPr>
      <w:r>
        <w:rPr>
          <w:rFonts w:ascii="Times New Roman"/>
          <w:b w:val="false"/>
          <w:i w:val="false"/>
          <w:color w:val="000000"/>
          <w:sz w:val="28"/>
        </w:rPr>
        <w:t>
      1. Data owners and/or operators, as well as third parties that collect and process personal data, shall be categorised as small, medium or large organisations, depending on the volume of personal data processed.</w:t>
      </w:r>
    </w:p>
    <w:p>
      <w:pPr>
        <w:spacing w:after="0"/>
        <w:ind w:left="0"/>
        <w:jc w:val="both"/>
      </w:pPr>
      <w:r>
        <w:rPr>
          <w:rFonts w:ascii="Times New Roman"/>
          <w:b w:val="false"/>
          <w:i w:val="false"/>
          <w:color w:val="000000"/>
          <w:sz w:val="28"/>
        </w:rPr>
        <w:t>
      2. When deciding how much personal data is being processed, account shall be taken of the total number of unique data owners whose personal data is processed by the data owner and/or data operator, as well as by a third party, within the context of one or more digital objects.</w:t>
      </w:r>
    </w:p>
    <w:p>
      <w:pPr>
        <w:spacing w:after="0"/>
        <w:ind w:left="0"/>
        <w:jc w:val="both"/>
      </w:pPr>
      <w:r>
        <w:rPr>
          <w:rFonts w:ascii="Times New Roman"/>
          <w:b w:val="false"/>
          <w:i w:val="false"/>
          <w:color w:val="000000"/>
          <w:sz w:val="28"/>
        </w:rPr>
        <w:t>
      3. The criteria for classifying data controllers and/or data processors, as well as third parties that process personal data, as small, medium-sized or large shall apply regardless of their legal form, form of ownership and type of activity.</w:t>
      </w:r>
    </w:p>
    <w:p>
      <w:pPr>
        <w:spacing w:after="0"/>
        <w:ind w:left="0"/>
        <w:jc w:val="both"/>
      </w:pPr>
      <w:r>
        <w:rPr>
          <w:rFonts w:ascii="Times New Roman"/>
          <w:b w:val="false"/>
          <w:i w:val="false"/>
          <w:color w:val="000000"/>
          <w:sz w:val="28"/>
        </w:rPr>
        <w:t>
      Small organisations shall cover owners and/or operators, as well as third parties, that collect and process personal data belonging to no more than ten thousand unique data owners; medium-sized organisations shall cover those processing data belonging to between ten thousand and five hundred thousand unique data owners; and large organisations shall cover those processing data belonging to five hundred thousand or more unique data owners.</w:t>
      </w:r>
    </w:p>
    <w:p>
      <w:pPr>
        <w:spacing w:after="0"/>
        <w:ind w:left="0"/>
        <w:jc w:val="both"/>
      </w:pPr>
      <w:r>
        <w:rPr>
          <w:rFonts w:ascii="Times New Roman"/>
          <w:b w:val="false"/>
          <w:i w:val="false"/>
          <w:color w:val="000000"/>
          <w:sz w:val="28"/>
        </w:rPr>
        <w:t>
      Where personal data subject to restricted access is collected and processed, the category of the data controller and/or data processor shall be raised by one level.</w:t>
      </w:r>
    </w:p>
    <w:p>
      <w:pPr>
        <w:spacing w:after="0"/>
        <w:ind w:left="0"/>
        <w:jc w:val="both"/>
      </w:pPr>
      <w:r>
        <w:rPr>
          <w:rFonts w:ascii="Times New Roman"/>
          <w:b w:val="false"/>
          <w:i w:val="false"/>
          <w:color w:val="000000"/>
          <w:sz w:val="28"/>
        </w:rPr>
        <w:t>
      Measures for the protection of personal data, categorised by type, shall be decided by the competent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has been supplemented with Article 25-1 as per Law of the Republic of Kazakhstan № 326-VIII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THE STATE REGULATION IN THE SCOPE OF PERSONAL</w:t>
      </w:r>
      <w:r>
        <w:br/>
      </w:r>
      <w:r>
        <w:rPr>
          <w:rFonts w:ascii="Times New Roman"/>
          <w:b/>
          <w:i w:val="false"/>
          <w:color w:val="000000"/>
        </w:rPr>
        <w:t>DATA AND THEIR PROTECTION</w:t>
      </w:r>
    </w:p>
    <w:p>
      <w:pPr>
        <w:spacing w:after="0"/>
        <w:ind w:left="0"/>
        <w:jc w:val="both"/>
      </w:pPr>
      <w:r>
        <w:rPr>
          <w:rFonts w:ascii="Times New Roman"/>
          <w:b/>
          <w:i w:val="false"/>
          <w:color w:val="000000"/>
          <w:sz w:val="28"/>
        </w:rPr>
        <w:t>Article 26. Competence of the Government of the Republic of Kazakhstan</w:t>
      </w:r>
    </w:p>
    <w:p>
      <w:pPr>
        <w:spacing w:after="0"/>
        <w:ind w:left="0"/>
        <w:jc w:val="both"/>
      </w:pPr>
      <w:r>
        <w:rPr>
          <w:rFonts w:ascii="Times New Roman"/>
          <w:b w:val="false"/>
          <w:i w:val="false"/>
          <w:color w:val="000000"/>
          <w:sz w:val="28"/>
        </w:rPr>
        <w:t>
      The Government of the Republic of Kazakhstan shall develop the main areas of state policy in the sphere of personal data and their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 as reworded by Law of the Republic of Kazakhstan № 223-VII dated 19.04.2023 (shall be enacted 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 Competence of central state bodies and local executive bodies of oblasts, cities of republican status and the capital </w:t>
      </w:r>
    </w:p>
    <w:p>
      <w:pPr>
        <w:spacing w:after="0"/>
        <w:ind w:left="0"/>
        <w:jc w:val="both"/>
      </w:pPr>
      <w:r>
        <w:rPr>
          <w:rFonts w:ascii="Times New Roman"/>
          <w:b w:val="false"/>
          <w:i w:val="false"/>
          <w:color w:val="000000"/>
          <w:sz w:val="28"/>
        </w:rPr>
        <w:t>
      1. Within their competence the state bodies shall:</w:t>
      </w:r>
    </w:p>
    <w:p>
      <w:pPr>
        <w:spacing w:after="0"/>
        <w:ind w:left="0"/>
        <w:jc w:val="both"/>
      </w:pPr>
      <w:r>
        <w:rPr>
          <w:rFonts w:ascii="Times New Roman"/>
          <w:b w:val="false"/>
          <w:i w:val="false"/>
          <w:color w:val="000000"/>
          <w:sz w:val="28"/>
        </w:rPr>
        <w:t>
      1) develop and (or) approve regulatory legal acts of the Republic of Kazakhstan in the field of personal data and their protection;</w:t>
      </w:r>
    </w:p>
    <w:p>
      <w:pPr>
        <w:spacing w:after="0"/>
        <w:ind w:left="0"/>
        <w:jc w:val="both"/>
      </w:pPr>
      <w:r>
        <w:rPr>
          <w:rFonts w:ascii="Times New Roman"/>
          <w:b w:val="false"/>
          <w:i w:val="false"/>
          <w:color w:val="000000"/>
          <w:sz w:val="28"/>
        </w:rPr>
        <w:t>
      2) examine appeals of individuals and (or) legal entities on the matters of personal data and their protection;</w:t>
      </w:r>
    </w:p>
    <w:p>
      <w:pPr>
        <w:spacing w:after="0"/>
        <w:ind w:left="0"/>
        <w:jc w:val="both"/>
      </w:pPr>
      <w:r>
        <w:rPr>
          <w:rFonts w:ascii="Times New Roman"/>
          <w:b w:val="false"/>
          <w:i w:val="false"/>
          <w:color w:val="000000"/>
          <w:sz w:val="28"/>
        </w:rPr>
        <w:t>
      3) take measures to bring to justice the persons who have breached the legislation of the Republic of Kazakhstan on personal data and their protection as established by the laws of the Republic of Kazakhstan;</w:t>
      </w:r>
    </w:p>
    <w:p>
      <w:pPr>
        <w:spacing w:after="0"/>
        <w:ind w:left="0"/>
        <w:jc w:val="both"/>
      </w:pPr>
      <w:r>
        <w:rPr>
          <w:rFonts w:ascii="Times New Roman"/>
          <w:b w:val="false"/>
          <w:i w:val="false"/>
          <w:color w:val="000000"/>
          <w:sz w:val="28"/>
        </w:rPr>
        <w:t>
      4) exercise other powers stipulated by the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Local executive bodies of the oblast, the city of republican status and the capital shall:</w:t>
      </w:r>
    </w:p>
    <w:p>
      <w:pPr>
        <w:spacing w:after="0"/>
        <w:ind w:left="0"/>
        <w:jc w:val="both"/>
      </w:pPr>
      <w:r>
        <w:rPr>
          <w:rFonts w:ascii="Times New Roman"/>
          <w:b w:val="false"/>
          <w:i w:val="false"/>
          <w:color w:val="000000"/>
          <w:sz w:val="28"/>
        </w:rPr>
        <w:t>
      1) examine appeals of the subject or his/her legal representative on compliance of the content of personal data and their processing methods with the purposes of their processing and take appropriate decisions;</w:t>
      </w:r>
    </w:p>
    <w:p>
      <w:pPr>
        <w:spacing w:after="0"/>
        <w:ind w:left="0"/>
        <w:jc w:val="both"/>
      </w:pPr>
      <w:r>
        <w:rPr>
          <w:rFonts w:ascii="Times New Roman"/>
          <w:b w:val="false"/>
          <w:i w:val="false"/>
          <w:color w:val="000000"/>
          <w:sz w:val="28"/>
        </w:rPr>
        <w:t>
      2) exercise state control over compliance with the legislation of the Republic of Kazakhstan on personal data and their protection in respect of private business entities within the relevant administrative-territorial unit;</w:t>
      </w:r>
    </w:p>
    <w:p>
      <w:pPr>
        <w:spacing w:after="0"/>
        <w:ind w:left="0"/>
        <w:jc w:val="both"/>
      </w:pPr>
      <w:r>
        <w:rPr>
          <w:rFonts w:ascii="Times New Roman"/>
          <w:b w:val="false"/>
          <w:i w:val="false"/>
          <w:color w:val="000000"/>
          <w:sz w:val="28"/>
        </w:rPr>
        <w:t>
      3) take measures to bring to justice the persons who have breached the legislation of the Republic of Kazakhstan on personal data and their protection as established by the laws of the Republic of Kazakhstan;</w:t>
      </w:r>
    </w:p>
    <w:p>
      <w:pPr>
        <w:spacing w:after="0"/>
        <w:ind w:left="0"/>
        <w:jc w:val="both"/>
      </w:pPr>
      <w:r>
        <w:rPr>
          <w:rFonts w:ascii="Times New Roman"/>
          <w:b w:val="false"/>
          <w:i w:val="false"/>
          <w:color w:val="000000"/>
          <w:sz w:val="28"/>
        </w:rPr>
        <w:t>
      4) require the data controller and/or data processor, as well as any third party, to rectify, block, destroy or erase personal data that is inaccurate or has been obtained unlawfully;</w:t>
      </w:r>
    </w:p>
    <w:p>
      <w:pPr>
        <w:spacing w:after="0"/>
        <w:ind w:left="0"/>
        <w:jc w:val="both"/>
      </w:pPr>
      <w:r>
        <w:rPr>
          <w:rFonts w:ascii="Times New Roman"/>
          <w:b w:val="false"/>
          <w:i w:val="false"/>
          <w:color w:val="000000"/>
          <w:sz w:val="28"/>
        </w:rPr>
        <w:t>
      5) implement measures aimed at improving protection of the rights of the subjects;</w:t>
      </w:r>
    </w:p>
    <w:p>
      <w:pPr>
        <w:spacing w:after="0"/>
        <w:ind w:left="0"/>
        <w:jc w:val="both"/>
      </w:pPr>
      <w:r>
        <w:rPr>
          <w:rFonts w:ascii="Times New Roman"/>
          <w:b w:val="false"/>
          <w:i w:val="false"/>
          <w:color w:val="000000"/>
          <w:sz w:val="28"/>
        </w:rPr>
        <w:t>
      6) exercise in the interests of the local government other powers assigned to local executive bodies of the oblast, cities of republican status and the capital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 as amended by the Law of the Republic of Kazakhstan dated 05.07.2024 № 115-VIII (effective ten calendar days after the date of its first official publication); as amended by Law of the Republic of Kazakhstan № 326-VIII of 24.06.2026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27-1. Competence of the competent authority</w:t>
      </w:r>
    </w:p>
    <w:p>
      <w:pPr>
        <w:spacing w:after="0"/>
        <w:ind w:left="0"/>
        <w:jc w:val="both"/>
      </w:pPr>
      <w:r>
        <w:rPr>
          <w:rFonts w:ascii="Times New Roman"/>
          <w:b w:val="false"/>
          <w:i w:val="false"/>
          <w:color w:val="000000"/>
          <w:sz w:val="28"/>
        </w:rPr>
        <w:t>
      1. Within its competence, the competent authority shall:</w:t>
      </w:r>
    </w:p>
    <w:p>
      <w:pPr>
        <w:spacing w:after="0"/>
        <w:ind w:left="0"/>
        <w:jc w:val="both"/>
      </w:pPr>
      <w:r>
        <w:rPr>
          <w:rFonts w:ascii="Times New Roman"/>
          <w:b w:val="false"/>
          <w:i w:val="false"/>
          <w:color w:val="000000"/>
          <w:sz w:val="28"/>
        </w:rPr>
        <w:t>
      1) develop and implement the state policy in the field of personal data and their protection;</w:t>
      </w:r>
    </w:p>
    <w:p>
      <w:pPr>
        <w:spacing w:after="0"/>
        <w:ind w:left="0"/>
        <w:jc w:val="both"/>
      </w:pPr>
      <w:r>
        <w:rPr>
          <w:rFonts w:ascii="Times New Roman"/>
          <w:b w:val="false"/>
          <w:i w:val="false"/>
          <w:color w:val="000000"/>
          <w:sz w:val="28"/>
        </w:rPr>
        <w:t>
      1-1) exercise state control over compliance with the legislation of the Republic of Kazakhstan on personal data and their protection;</w:t>
      </w:r>
    </w:p>
    <w:p>
      <w:pPr>
        <w:spacing w:after="0"/>
        <w:ind w:left="0"/>
        <w:jc w:val="both"/>
      </w:pPr>
      <w:r>
        <w:rPr>
          <w:rFonts w:ascii="Times New Roman"/>
          <w:b w:val="false"/>
          <w:i w:val="false"/>
          <w:color w:val="000000"/>
          <w:sz w:val="28"/>
        </w:rPr>
        <w:t>
      2) develop procedures for the implementation of personal data protection measures by the owner and/or operator, as well as by a third party;</w:t>
      </w:r>
    </w:p>
    <w:p>
      <w:pPr>
        <w:spacing w:after="0"/>
        <w:ind w:left="0"/>
        <w:jc w:val="both"/>
      </w:pPr>
      <w:r>
        <w:rPr>
          <w:rFonts w:ascii="Times New Roman"/>
          <w:b w:val="false"/>
          <w:i w:val="false"/>
          <w:color w:val="000000"/>
          <w:sz w:val="28"/>
        </w:rPr>
        <w:t>
      2-1) develop the rules for the owner and/or operator to determine the list of personal data necessary and sufficient for the performance of their objectives;</w:t>
      </w:r>
    </w:p>
    <w:p>
      <w:pPr>
        <w:spacing w:after="0"/>
        <w:ind w:left="0"/>
        <w:jc w:val="both"/>
      </w:pPr>
      <w:r>
        <w:rPr>
          <w:rFonts w:ascii="Times New Roman"/>
          <w:b w:val="false"/>
          <w:i w:val="false"/>
          <w:color w:val="000000"/>
          <w:sz w:val="28"/>
        </w:rPr>
        <w:t>
      2-2) establish the procedure for determining by the owner and (or) operator the list of personal data required and sufficient for the fulfilment of their objectives;</w:t>
      </w:r>
    </w:p>
    <w:p>
      <w:pPr>
        <w:spacing w:after="0"/>
        <w:ind w:left="0"/>
        <w:jc w:val="both"/>
      </w:pPr>
      <w:r>
        <w:rPr>
          <w:rFonts w:ascii="Times New Roman"/>
          <w:b w:val="false"/>
          <w:i w:val="false"/>
          <w:color w:val="000000"/>
          <w:sz w:val="28"/>
        </w:rPr>
        <w:t>
      2-3) establish the procedure for the implementation of personal data protection measures by the owner and (or) operator, as well as by a third party;</w:t>
      </w:r>
    </w:p>
    <w:p>
      <w:pPr>
        <w:spacing w:after="0"/>
        <w:ind w:left="0"/>
        <w:jc w:val="both"/>
      </w:pPr>
      <w:r>
        <w:rPr>
          <w:rFonts w:ascii="Times New Roman"/>
          <w:b w:val="false"/>
          <w:i w:val="false"/>
          <w:color w:val="000000"/>
          <w:sz w:val="28"/>
        </w:rPr>
        <w:t>
      2-4) maintain a register of persons who collect and/or process personal data;</w:t>
      </w:r>
    </w:p>
    <w:p>
      <w:pPr>
        <w:spacing w:after="0"/>
        <w:ind w:left="0"/>
        <w:jc w:val="both"/>
      </w:pPr>
      <w:r>
        <w:rPr>
          <w:rFonts w:ascii="Times New Roman"/>
          <w:b w:val="false"/>
          <w:i w:val="false"/>
          <w:color w:val="000000"/>
          <w:sz w:val="28"/>
        </w:rPr>
        <w:t>
      3) consider appeals of the person or his/her legal representative regarding the compliance of the content of personal data and the means of processing it with the purposes of its processing and make a decision in this regard;</w:t>
      </w:r>
    </w:p>
    <w:p>
      <w:pPr>
        <w:spacing w:after="0"/>
        <w:ind w:left="0"/>
        <w:jc w:val="both"/>
      </w:pPr>
      <w:r>
        <w:rPr>
          <w:rFonts w:ascii="Times New Roman"/>
          <w:b w:val="false"/>
          <w:i w:val="false"/>
          <w:color w:val="000000"/>
          <w:sz w:val="28"/>
        </w:rPr>
        <w:t>
      4) take measures to bring persons who have violated the legislation of the Republic of Kazakhstan on personal data and its protection to justice as prescribed by the laws of the Republic of Kazakhstan;</w:t>
      </w:r>
    </w:p>
    <w:p>
      <w:pPr>
        <w:spacing w:after="0"/>
        <w:ind w:left="0"/>
        <w:jc w:val="both"/>
      </w:pPr>
      <w:r>
        <w:rPr>
          <w:rFonts w:ascii="Times New Roman"/>
          <w:b w:val="false"/>
          <w:i w:val="false"/>
          <w:color w:val="000000"/>
          <w:sz w:val="28"/>
        </w:rPr>
        <w:t>
      5) require the data owner and/or data operator, as well as any third party, to rectify, block, destroy or erase personal data that is inaccurate or has been obtained unlawfully;</w:t>
      </w:r>
    </w:p>
    <w:p>
      <w:pPr>
        <w:spacing w:after="0"/>
        <w:ind w:left="0"/>
        <w:jc w:val="both"/>
      </w:pPr>
      <w:r>
        <w:rPr>
          <w:rFonts w:ascii="Times New Roman"/>
          <w:b w:val="false"/>
          <w:i w:val="false"/>
          <w:color w:val="000000"/>
          <w:sz w:val="28"/>
        </w:rPr>
        <w:t>
      5-1) maintain a register of personal data security breaches occurring without the consent of the data subject or their legal representative;</w:t>
      </w:r>
    </w:p>
    <w:p>
      <w:pPr>
        <w:spacing w:after="0"/>
        <w:ind w:left="0"/>
        <w:jc w:val="both"/>
      </w:pPr>
      <w:r>
        <w:rPr>
          <w:rFonts w:ascii="Times New Roman"/>
          <w:b w:val="false"/>
          <w:i w:val="false"/>
          <w:color w:val="000000"/>
          <w:sz w:val="28"/>
        </w:rPr>
        <w:t xml:space="preserve">
      6) implement measures aimed at improving the protection of the persons’ rights; </w:t>
      </w:r>
    </w:p>
    <w:p>
      <w:pPr>
        <w:spacing w:after="0"/>
        <w:ind w:left="0"/>
        <w:jc w:val="both"/>
      </w:pPr>
      <w:r>
        <w:rPr>
          <w:rFonts w:ascii="Times New Roman"/>
          <w:b w:val="false"/>
          <w:i w:val="false"/>
          <w:color w:val="000000"/>
          <w:sz w:val="28"/>
        </w:rPr>
        <w:t>
      6-1) establish an advisory council on personal data and their protection, and outline the procedure for its formation and operation;</w:t>
      </w:r>
    </w:p>
    <w:p>
      <w:pPr>
        <w:spacing w:after="0"/>
        <w:ind w:left="0"/>
        <w:jc w:val="both"/>
      </w:pPr>
      <w:r>
        <w:rPr>
          <w:rFonts w:ascii="Times New Roman"/>
          <w:b w:val="false"/>
          <w:i w:val="false"/>
          <w:color w:val="000000"/>
          <w:sz w:val="28"/>
        </w:rPr>
        <w:t>
      6-2) notify the ‘digital government’ operator of any personal data breach that poses a risk of infringing the rights and legitimate interests of data subjects, for the purposes set out herein and in other regulatory legal acts of the Republic of Kazakhstan;</w:t>
      </w:r>
    </w:p>
    <w:p>
      <w:pPr>
        <w:spacing w:after="0"/>
        <w:ind w:left="0"/>
        <w:jc w:val="both"/>
      </w:pPr>
      <w:r>
        <w:rPr>
          <w:rFonts w:ascii="Times New Roman"/>
          <w:b w:val="false"/>
          <w:i w:val="false"/>
          <w:color w:val="000000"/>
          <w:sz w:val="28"/>
        </w:rPr>
        <w:t>
      7) approve the rules for the collection and processing of personal data;</w:t>
      </w:r>
    </w:p>
    <w:p>
      <w:pPr>
        <w:spacing w:after="0"/>
        <w:ind w:left="0"/>
        <w:jc w:val="both"/>
      </w:pPr>
      <w:r>
        <w:rPr>
          <w:rFonts w:ascii="Times New Roman"/>
          <w:b w:val="false"/>
          <w:i w:val="false"/>
          <w:color w:val="000000"/>
          <w:sz w:val="28"/>
        </w:rPr>
        <w:t>
      7-1) shall approve the rules for conducting an inspection of the security of the processes of storage, processing and dissemination of restricted-access personal data contained in digital resources, in coordination with the National Security Committee of the Republic of Kazakhstan;</w:t>
      </w:r>
    </w:p>
    <w:p>
      <w:pPr>
        <w:spacing w:after="0"/>
        <w:ind w:left="0"/>
        <w:jc w:val="both"/>
      </w:pPr>
      <w:r>
        <w:rPr>
          <w:rFonts w:ascii="Times New Roman"/>
          <w:b w:val="false"/>
          <w:i w:val="false"/>
          <w:color w:val="000000"/>
          <w:sz w:val="28"/>
        </w:rPr>
        <w:t>
      7-2) endorse the operating rules of the state service for the control of access to personal data;</w:t>
      </w:r>
    </w:p>
    <w:p>
      <w:pPr>
        <w:spacing w:after="0"/>
        <w:ind w:left="0"/>
        <w:jc w:val="both"/>
      </w:pPr>
      <w:r>
        <w:rPr>
          <w:rFonts w:ascii="Times New Roman"/>
          <w:b w:val="false"/>
          <w:i w:val="false"/>
          <w:color w:val="000000"/>
          <w:sz w:val="28"/>
        </w:rPr>
        <w:t>
      7-3) shall coordinate the integration of non-state digital objects with digital objects of state bodies and (or) state legal entities, whereby the transfer of personal data and (or) access to personal data is carried out;</w:t>
      </w:r>
    </w:p>
    <w:p>
      <w:pPr>
        <w:spacing w:after="0"/>
        <w:ind w:left="0"/>
        <w:jc w:val="both"/>
      </w:pPr>
      <w:r>
        <w:rPr>
          <w:rFonts w:ascii="Times New Roman"/>
          <w:b w:val="false"/>
          <w:i w:val="false"/>
          <w:color w:val="000000"/>
          <w:sz w:val="28"/>
        </w:rPr>
        <w:t>
      7-4) adopts regulations for integration with the government's personal data access control service;</w:t>
      </w:r>
    </w:p>
    <w:p>
      <w:pPr>
        <w:spacing w:after="0"/>
        <w:ind w:left="0"/>
        <w:jc w:val="both"/>
      </w:pPr>
      <w:r>
        <w:rPr>
          <w:rFonts w:ascii="Times New Roman"/>
          <w:b w:val="false"/>
          <w:i w:val="false"/>
          <w:color w:val="000000"/>
          <w:sz w:val="28"/>
        </w:rPr>
        <w:t>
      8) exercise other powers stipulated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Personal data that become known to the competent authority in the course of its activities shall be kept confidential.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as supplemented by Article 27-1 in compliance with Law of the RK № 347-VI dated 25.06.2020 (shall be enacted upon expiration of ten calendar days after its first official publication); as amended by Law of the RK № 399-VI dated 02.01.2021 (shall come into force upon expiration of ten calendar days after its first official publication); № 96-VII of 30.12.2021 (shall enter into force sixty calendar days after the date of its first official publication); № 223-VII of 19.04.2023 (shall enter into force on the expiration of ten calendar days after the date of its first official publication); dated 11.12.2023 № 44-VIII (shall enter into force upon expiry of sixty calendar days after its first official publication); dated 09.01.2026 № 256-VIII (shall be enforced upon expiry of six months after the day of its first official publication); № 326-VIII of 24.06.2026 (shall be enacted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27-2. State control over compliance with the legislation of the Republic of Kazakhstan on personal data and their protection</w:t>
      </w:r>
    </w:p>
    <w:p>
      <w:pPr>
        <w:spacing w:after="0"/>
        <w:ind w:left="0"/>
        <w:jc w:val="both"/>
      </w:pPr>
      <w:r>
        <w:rPr>
          <w:rFonts w:ascii="Times New Roman"/>
          <w:b w:val="false"/>
          <w:i w:val="false"/>
          <w:color w:val="000000"/>
          <w:sz w:val="28"/>
        </w:rPr>
        <w:t>
      State control over compliance with the legislation of the Republic of Kazakhstan on personal data and their protection shall be carried out in the form of unscheduled inspection in accordance with the Entrepreneurial Code of the Republic of Kazakhstan, unless otherwise established by the second and third part of this Article.</w:t>
      </w:r>
    </w:p>
    <w:p>
      <w:pPr>
        <w:spacing w:after="0"/>
        <w:ind w:left="0"/>
        <w:jc w:val="both"/>
      </w:pPr>
      <w:r>
        <w:rPr>
          <w:rFonts w:ascii="Times New Roman"/>
          <w:b w:val="false"/>
          <w:i w:val="false"/>
          <w:color w:val="000000"/>
          <w:sz w:val="28"/>
        </w:rPr>
        <w:t>
      State control over compliance with the legislation of the Republic of Kazakhstan on personal data and their protection shall be carried out with respect to state bodies in accordance with this Law.</w:t>
      </w:r>
    </w:p>
    <w:p>
      <w:pPr>
        <w:spacing w:after="0"/>
        <w:ind w:left="0"/>
        <w:jc w:val="both"/>
      </w:pPr>
      <w:r>
        <w:rPr>
          <w:rFonts w:ascii="Times New Roman"/>
          <w:b w:val="false"/>
          <w:i w:val="false"/>
          <w:color w:val="000000"/>
          <w:sz w:val="28"/>
        </w:rPr>
        <w:t>
      State control over compliance with the legislation of the Republic of Kazakhstan on personal data and their protection in respect of the National Bank of the Republic of Kazakhstan and its organizations shall be exercised in accordance with the Entrepreneurial Code of the Republic of Kazakhstan, this Law and the Law of the Republic of Kazakhstan "On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as added by Article 27-2 in accordance with the Law of the Republic of Kazakhstan dated 11.12.2023 № 44-VIII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27-3. Procedure of state control over the observance of the legislation of the Republic of Kazakhstan on personal data and their protection in relation to state bodies</w:t>
      </w:r>
    </w:p>
    <w:p>
      <w:pPr>
        <w:spacing w:after="0"/>
        <w:ind w:left="0"/>
        <w:jc w:val="both"/>
      </w:pPr>
      <w:r>
        <w:rPr>
          <w:rFonts w:ascii="Times New Roman"/>
          <w:b w:val="false"/>
          <w:i w:val="false"/>
          <w:color w:val="000000"/>
          <w:sz w:val="28"/>
        </w:rPr>
        <w:t>
      1. The state control over compliance with the legislation of the Republic of Kazakhstan on personal data and their protection in respect of state bodies (hereinafter referred to as the control subjects) shall be conducted by the authorized body in the form of inspections.</w:t>
      </w:r>
    </w:p>
    <w:p>
      <w:pPr>
        <w:spacing w:after="0"/>
        <w:ind w:left="0"/>
        <w:jc w:val="both"/>
      </w:pPr>
      <w:r>
        <w:rPr>
          <w:rFonts w:ascii="Times New Roman"/>
          <w:b w:val="false"/>
          <w:i w:val="false"/>
          <w:color w:val="000000"/>
          <w:sz w:val="28"/>
        </w:rPr>
        <w:t>
      Verifications shall be divided into periodic and unscheduled.</w:t>
      </w:r>
    </w:p>
    <w:p>
      <w:pPr>
        <w:spacing w:after="0"/>
        <w:ind w:left="0"/>
        <w:jc w:val="both"/>
      </w:pPr>
      <w:r>
        <w:rPr>
          <w:rFonts w:ascii="Times New Roman"/>
          <w:b w:val="false"/>
          <w:i w:val="false"/>
          <w:color w:val="000000"/>
          <w:sz w:val="28"/>
        </w:rPr>
        <w:t>
      Periodic verifications in relation to control subjects shall be carried out according to the following sources of information:</w:t>
      </w:r>
    </w:p>
    <w:p>
      <w:pPr>
        <w:spacing w:after="0"/>
        <w:ind w:left="0"/>
        <w:jc w:val="both"/>
      </w:pPr>
      <w:r>
        <w:rPr>
          <w:rFonts w:ascii="Times New Roman"/>
          <w:b w:val="false"/>
          <w:i w:val="false"/>
          <w:color w:val="000000"/>
          <w:sz w:val="28"/>
        </w:rPr>
        <w:t>
      1) results of previous inspections;</w:t>
      </w:r>
    </w:p>
    <w:p>
      <w:pPr>
        <w:spacing w:after="0"/>
        <w:ind w:left="0"/>
        <w:jc w:val="both"/>
      </w:pPr>
      <w:r>
        <w:rPr>
          <w:rFonts w:ascii="Times New Roman"/>
          <w:b w:val="false"/>
          <w:i w:val="false"/>
          <w:color w:val="000000"/>
          <w:sz w:val="28"/>
        </w:rPr>
        <w:t>
      2) results of monitoring of reports and information</w:t>
      </w:r>
    </w:p>
    <w:p>
      <w:pPr>
        <w:spacing w:after="0"/>
        <w:ind w:left="0"/>
        <w:jc w:val="both"/>
      </w:pPr>
      <w:r>
        <w:rPr>
          <w:rFonts w:ascii="Times New Roman"/>
          <w:b w:val="false"/>
          <w:i w:val="false"/>
          <w:color w:val="000000"/>
          <w:sz w:val="28"/>
        </w:rPr>
        <w:t>
      3) results of analyzing Internet resources of state bodies;</w:t>
      </w:r>
    </w:p>
    <w:p>
      <w:pPr>
        <w:spacing w:after="0"/>
        <w:ind w:left="0"/>
        <w:jc w:val="both"/>
      </w:pPr>
      <w:r>
        <w:rPr>
          <w:rFonts w:ascii="Times New Roman"/>
          <w:b w:val="false"/>
          <w:i w:val="false"/>
          <w:color w:val="000000"/>
          <w:sz w:val="28"/>
        </w:rPr>
        <w:t>
      4) information from the state technical service.</w:t>
      </w:r>
    </w:p>
    <w:p>
      <w:pPr>
        <w:spacing w:after="0"/>
        <w:ind w:left="0"/>
        <w:jc w:val="both"/>
      </w:pPr>
      <w:r>
        <w:rPr>
          <w:rFonts w:ascii="Times New Roman"/>
          <w:b w:val="false"/>
          <w:i w:val="false"/>
          <w:color w:val="000000"/>
          <w:sz w:val="28"/>
        </w:rPr>
        <w:t>
      2. Periodic inspections shall be conducted at intervals not more than once a year in accordance with the plan of periodic inspections approved by the first head of the authorized body.</w:t>
      </w:r>
    </w:p>
    <w:p>
      <w:pPr>
        <w:spacing w:after="0"/>
        <w:ind w:left="0"/>
        <w:jc w:val="both"/>
      </w:pPr>
      <w:r>
        <w:rPr>
          <w:rFonts w:ascii="Times New Roman"/>
          <w:b w:val="false"/>
          <w:i w:val="false"/>
          <w:color w:val="000000"/>
          <w:sz w:val="28"/>
        </w:rPr>
        <w:t>
      The authorized body shall approve the plan of periodic inspections not later than December 1 of the year preceding the year of inspections.</w:t>
      </w:r>
    </w:p>
    <w:p>
      <w:pPr>
        <w:spacing w:after="0"/>
        <w:ind w:left="0"/>
        <w:jc w:val="both"/>
      </w:pPr>
      <w:r>
        <w:rPr>
          <w:rFonts w:ascii="Times New Roman"/>
          <w:b w:val="false"/>
          <w:i w:val="false"/>
          <w:color w:val="000000"/>
          <w:sz w:val="28"/>
        </w:rPr>
        <w:t>
      The plan of periodic inspections shall be posted on the internet resource of the authorized body not later than December 20 of the year preceding the year of inspections.</w:t>
      </w:r>
    </w:p>
    <w:p>
      <w:pPr>
        <w:spacing w:after="0"/>
        <w:ind w:left="0"/>
        <w:jc w:val="both"/>
      </w:pPr>
      <w:r>
        <w:rPr>
          <w:rFonts w:ascii="Times New Roman"/>
          <w:b w:val="false"/>
          <w:i w:val="false"/>
          <w:color w:val="000000"/>
          <w:sz w:val="28"/>
        </w:rPr>
        <w:t>
      The plan for conducting periodic inspections shall include:</w:t>
      </w:r>
    </w:p>
    <w:p>
      <w:pPr>
        <w:spacing w:after="0"/>
        <w:ind w:left="0"/>
        <w:jc w:val="both"/>
      </w:pPr>
      <w:r>
        <w:rPr>
          <w:rFonts w:ascii="Times New Roman"/>
          <w:b w:val="false"/>
          <w:i w:val="false"/>
          <w:color w:val="000000"/>
          <w:sz w:val="28"/>
        </w:rPr>
        <w:t>
      1) the number and date of approval of the plan;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name of the subject of control;</w:t>
      </w:r>
    </w:p>
    <w:p>
      <w:pPr>
        <w:spacing w:after="0"/>
        <w:ind w:left="0"/>
        <w:jc w:val="both"/>
      </w:pPr>
      <w:r>
        <w:rPr>
          <w:rFonts w:ascii="Times New Roman"/>
          <w:b w:val="false"/>
          <w:i w:val="false"/>
          <w:color w:val="000000"/>
          <w:sz w:val="28"/>
        </w:rPr>
        <w:t>
      4) location of the subject (object) of control;</w:t>
      </w:r>
    </w:p>
    <w:p>
      <w:pPr>
        <w:spacing w:after="0"/>
        <w:ind w:left="0"/>
        <w:jc w:val="both"/>
      </w:pPr>
      <w:r>
        <w:rPr>
          <w:rFonts w:ascii="Times New Roman"/>
          <w:b w:val="false"/>
          <w:i w:val="false"/>
          <w:color w:val="000000"/>
          <w:sz w:val="28"/>
        </w:rPr>
        <w:t>
      5) the timeframe for conducting an inspection;</w:t>
      </w:r>
    </w:p>
    <w:p>
      <w:pPr>
        <w:spacing w:after="0"/>
        <w:ind w:left="0"/>
        <w:jc w:val="both"/>
      </w:pPr>
      <w:r>
        <w:rPr>
          <w:rFonts w:ascii="Times New Roman"/>
          <w:b w:val="false"/>
          <w:i w:val="false"/>
          <w:color w:val="000000"/>
          <w:sz w:val="28"/>
        </w:rPr>
        <w:t>
      6) subject of the audit;</w:t>
      </w:r>
    </w:p>
    <w:p>
      <w:pPr>
        <w:spacing w:after="0"/>
        <w:ind w:left="0"/>
        <w:jc w:val="both"/>
      </w:pPr>
      <w:r>
        <w:rPr>
          <w:rFonts w:ascii="Times New Roman"/>
          <w:b w:val="false"/>
          <w:i w:val="false"/>
          <w:color w:val="000000"/>
          <w:sz w:val="28"/>
        </w:rPr>
        <w:t>
      7) signature of the person authorized to sign the plan.</w:t>
      </w:r>
    </w:p>
    <w:p>
      <w:pPr>
        <w:spacing w:after="0"/>
        <w:ind w:left="0"/>
        <w:jc w:val="both"/>
      </w:pPr>
      <w:r>
        <w:rPr>
          <w:rFonts w:ascii="Times New Roman"/>
          <w:b w:val="false"/>
          <w:i w:val="false"/>
          <w:color w:val="000000"/>
          <w:sz w:val="28"/>
        </w:rPr>
        <w:t>
      Introduction of amendments and additions to the plan of periodic inspections shall be made in cases of liquidation, reorganization of the subject of control, change of its name or redistribution of powers between the subjects of control.</w:t>
      </w:r>
    </w:p>
    <w:p>
      <w:pPr>
        <w:spacing w:after="0"/>
        <w:ind w:left="0"/>
        <w:jc w:val="both"/>
      </w:pPr>
      <w:r>
        <w:rPr>
          <w:rFonts w:ascii="Times New Roman"/>
          <w:b w:val="false"/>
          <w:i w:val="false"/>
          <w:color w:val="000000"/>
          <w:sz w:val="28"/>
        </w:rPr>
        <w:t>
      3. Unscheduled inspection shall be an inspection appointed by the authorized body in cases of:</w:t>
      </w:r>
    </w:p>
    <w:p>
      <w:pPr>
        <w:spacing w:after="0"/>
        <w:ind w:left="0"/>
        <w:jc w:val="both"/>
      </w:pPr>
      <w:r>
        <w:rPr>
          <w:rFonts w:ascii="Times New Roman"/>
          <w:b w:val="false"/>
          <w:i w:val="false"/>
          <w:color w:val="000000"/>
          <w:sz w:val="28"/>
        </w:rPr>
        <w:t>
      1) existence of confirmed shall appeal on the subject of control, received from individuals and legal entities, on violation of the requirements of the legislation of the Republic of Kazakhstan on personal data and their protection;</w:t>
      </w:r>
    </w:p>
    <w:p>
      <w:pPr>
        <w:spacing w:after="0"/>
        <w:ind w:left="0"/>
        <w:jc w:val="both"/>
      </w:pPr>
      <w:r>
        <w:rPr>
          <w:rFonts w:ascii="Times New Roman"/>
          <w:b w:val="false"/>
          <w:i w:val="false"/>
          <w:color w:val="000000"/>
          <w:sz w:val="28"/>
        </w:rPr>
        <w:t>
      2) appeal of individuals and legal entities, whose rights and legitimate interests shall have been violated;</w:t>
      </w:r>
    </w:p>
    <w:p>
      <w:pPr>
        <w:spacing w:after="0"/>
        <w:ind w:left="0"/>
        <w:jc w:val="both"/>
      </w:pPr>
      <w:r>
        <w:rPr>
          <w:rFonts w:ascii="Times New Roman"/>
          <w:b w:val="false"/>
          <w:i w:val="false"/>
          <w:color w:val="000000"/>
          <w:sz w:val="28"/>
        </w:rPr>
        <w:t>
      3) prosecutor's requests on specific facts of infliction or threat of infliction of harm to the rights and legitimate interests of individuals and legal entities, the state;</w:t>
      </w:r>
    </w:p>
    <w:p>
      <w:pPr>
        <w:spacing w:after="0"/>
        <w:ind w:left="0"/>
        <w:jc w:val="both"/>
      </w:pPr>
      <w:r>
        <w:rPr>
          <w:rFonts w:ascii="Times New Roman"/>
          <w:b w:val="false"/>
          <w:i w:val="false"/>
          <w:color w:val="000000"/>
          <w:sz w:val="28"/>
        </w:rPr>
        <w:t>
      4) appeal of state bodies on specific facts of causing harm to the rights and legitimate interests of individuals and legal entities, the state, as well as on specific facts of violations of the requirements of the legislation of the Republic of Kazakhstan, failure to eliminate which entails causing harm to the rights and legitimate interests of individuals and legal entities;</w:t>
      </w:r>
    </w:p>
    <w:p>
      <w:pPr>
        <w:spacing w:after="0"/>
        <w:ind w:left="0"/>
        <w:jc w:val="both"/>
      </w:pPr>
      <w:r>
        <w:rPr>
          <w:rFonts w:ascii="Times New Roman"/>
          <w:b w:val="false"/>
          <w:i w:val="false"/>
          <w:color w:val="000000"/>
          <w:sz w:val="28"/>
        </w:rPr>
        <w:t>
      5) repeated inspection related to the application of the subject of control on disagreement with the initial inspection;</w:t>
      </w:r>
    </w:p>
    <w:p>
      <w:pPr>
        <w:spacing w:after="0"/>
        <w:ind w:left="0"/>
        <w:jc w:val="both"/>
      </w:pPr>
      <w:r>
        <w:rPr>
          <w:rFonts w:ascii="Times New Roman"/>
          <w:b w:val="false"/>
          <w:i w:val="false"/>
          <w:color w:val="000000"/>
          <w:sz w:val="28"/>
        </w:rPr>
        <w:t>
      6) assignment of the criminal prosecution body on the grounds provided for by the Criminal Procedure Code of the Republic of Kazakhstan;</w:t>
      </w:r>
    </w:p>
    <w:p>
      <w:pPr>
        <w:spacing w:after="0"/>
        <w:ind w:left="0"/>
        <w:jc w:val="both"/>
      </w:pPr>
      <w:r>
        <w:rPr>
          <w:rFonts w:ascii="Times New Roman"/>
          <w:b w:val="false"/>
          <w:i w:val="false"/>
          <w:color w:val="000000"/>
          <w:sz w:val="28"/>
        </w:rPr>
        <w:t>
      7) the need to control the fulfillment of the act on the results of the audit.</w:t>
      </w:r>
    </w:p>
    <w:p>
      <w:pPr>
        <w:spacing w:after="0"/>
        <w:ind w:left="0"/>
        <w:jc w:val="both"/>
      </w:pPr>
      <w:r>
        <w:rPr>
          <w:rFonts w:ascii="Times New Roman"/>
          <w:b w:val="false"/>
          <w:i w:val="false"/>
          <w:color w:val="000000"/>
          <w:sz w:val="28"/>
        </w:rPr>
        <w:t>
      4. Officials of the authorized body when conducting an inspection shall have the right:</w:t>
      </w:r>
    </w:p>
    <w:p>
      <w:pPr>
        <w:spacing w:after="0"/>
        <w:ind w:left="0"/>
        <w:jc w:val="both"/>
      </w:pPr>
      <w:r>
        <w:rPr>
          <w:rFonts w:ascii="Times New Roman"/>
          <w:b w:val="false"/>
          <w:i w:val="false"/>
          <w:color w:val="000000"/>
          <w:sz w:val="28"/>
        </w:rPr>
        <w:t xml:space="preserve">
      1) unimpeded access to the territory and premises of the subject (object) of control in accordance with the subject of inspection upon presentation of documents specified in paragraph 8 of this Article; </w:t>
      </w:r>
    </w:p>
    <w:p>
      <w:pPr>
        <w:spacing w:after="0"/>
        <w:ind w:left="0"/>
        <w:jc w:val="both"/>
      </w:pPr>
      <w:r>
        <w:rPr>
          <w:rFonts w:ascii="Times New Roman"/>
          <w:b w:val="false"/>
          <w:i w:val="false"/>
          <w:color w:val="000000"/>
          <w:sz w:val="28"/>
        </w:rPr>
        <w:t>
      2) receive documents (information) in paper or digital form, or copies thereof, for inclusion in the report on the results of the audit, as well as access to computerised databases (digital systems) in consistent with the subject matter of the audit, whilst complying with the requirements regarding state secrets and other secrets protected by law;</w:t>
      </w:r>
    </w:p>
    <w:p>
      <w:pPr>
        <w:spacing w:after="0"/>
        <w:ind w:left="0"/>
        <w:jc w:val="both"/>
      </w:pPr>
      <w:r>
        <w:rPr>
          <w:rFonts w:ascii="Times New Roman"/>
          <w:b w:val="false"/>
          <w:i w:val="false"/>
          <w:color w:val="000000"/>
          <w:sz w:val="28"/>
        </w:rPr>
        <w:t>
      3) carry out audio, photo and video recording;</w:t>
      </w:r>
    </w:p>
    <w:p>
      <w:pPr>
        <w:spacing w:after="0"/>
        <w:ind w:left="0"/>
        <w:jc w:val="both"/>
      </w:pPr>
      <w:r>
        <w:rPr>
          <w:rFonts w:ascii="Times New Roman"/>
          <w:b w:val="false"/>
          <w:i w:val="false"/>
          <w:color w:val="000000"/>
          <w:sz w:val="28"/>
        </w:rPr>
        <w:t>
      4) engage specialists, consultants and experts of state bodies, subordinate and other organizations.</w:t>
      </w:r>
    </w:p>
    <w:p>
      <w:pPr>
        <w:spacing w:after="0"/>
        <w:ind w:left="0"/>
        <w:jc w:val="both"/>
      </w:pPr>
      <w:r>
        <w:rPr>
          <w:rFonts w:ascii="Times New Roman"/>
          <w:b w:val="false"/>
          <w:i w:val="false"/>
          <w:color w:val="000000"/>
          <w:sz w:val="28"/>
        </w:rPr>
        <w:t>
      5. Subjects of control or their authorized representatives when conducting an inspection shall have the right:</w:t>
      </w:r>
    </w:p>
    <w:p>
      <w:pPr>
        <w:spacing w:after="0"/>
        <w:ind w:left="0"/>
        <w:jc w:val="both"/>
      </w:pPr>
      <w:r>
        <w:rPr>
          <w:rFonts w:ascii="Times New Roman"/>
          <w:b w:val="false"/>
          <w:i w:val="false"/>
          <w:color w:val="000000"/>
          <w:sz w:val="28"/>
        </w:rPr>
        <w:t>
      1) to prevent officials of the authorized body, who have arrived to conduct an inspection, from inspecting in cases of:</w:t>
      </w:r>
    </w:p>
    <w:p>
      <w:pPr>
        <w:spacing w:after="0"/>
        <w:ind w:left="0"/>
        <w:jc w:val="both"/>
      </w:pPr>
      <w:r>
        <w:rPr>
          <w:rFonts w:ascii="Times New Roman"/>
          <w:b w:val="false"/>
          <w:i w:val="false"/>
          <w:color w:val="000000"/>
          <w:sz w:val="28"/>
        </w:rPr>
        <w:t>
      exceeding or expiration of the time limits specified in the act on appointment of an inspection, which do not comply with the time limits established by this Article;</w:t>
      </w:r>
    </w:p>
    <w:p>
      <w:pPr>
        <w:spacing w:after="0"/>
        <w:ind w:left="0"/>
        <w:jc w:val="both"/>
      </w:pPr>
      <w:r>
        <w:rPr>
          <w:rFonts w:ascii="Times New Roman"/>
          <w:b w:val="false"/>
          <w:i w:val="false"/>
          <w:color w:val="000000"/>
          <w:sz w:val="28"/>
        </w:rPr>
        <w:t>
      absence of documents stipulated by paragraph 8 of this Article;</w:t>
      </w:r>
    </w:p>
    <w:p>
      <w:pPr>
        <w:spacing w:after="0"/>
        <w:ind w:left="0"/>
        <w:jc w:val="both"/>
      </w:pPr>
      <w:r>
        <w:rPr>
          <w:rFonts w:ascii="Times New Roman"/>
          <w:b w:val="false"/>
          <w:i w:val="false"/>
          <w:color w:val="000000"/>
          <w:sz w:val="28"/>
        </w:rPr>
        <w:t>
      2) appeal against the act on the results of the inspection in accordance with the procedure established by the legislation of the Republic of Kazakhstan.</w:t>
      </w:r>
    </w:p>
    <w:p>
      <w:pPr>
        <w:spacing w:after="0"/>
        <w:ind w:left="0"/>
        <w:jc w:val="both"/>
      </w:pPr>
      <w:r>
        <w:rPr>
          <w:rFonts w:ascii="Times New Roman"/>
          <w:b w:val="false"/>
          <w:i w:val="false"/>
          <w:color w:val="000000"/>
          <w:sz w:val="28"/>
        </w:rPr>
        <w:t>
      6. Subjects of control or their authorized representatives when conducting an inspection shall be obliged to:</w:t>
      </w:r>
    </w:p>
    <w:p>
      <w:pPr>
        <w:spacing w:after="0"/>
        <w:ind w:left="0"/>
        <w:jc w:val="both"/>
      </w:pPr>
      <w:r>
        <w:rPr>
          <w:rFonts w:ascii="Times New Roman"/>
          <w:b w:val="false"/>
          <w:i w:val="false"/>
          <w:color w:val="000000"/>
          <w:sz w:val="28"/>
        </w:rPr>
        <w:t>
      1) provide unhindered access of officials of the authorized body to the territory and premises of the subject (object) of control;</w:t>
      </w:r>
    </w:p>
    <w:p>
      <w:pPr>
        <w:spacing w:after="0"/>
        <w:ind w:left="0"/>
        <w:jc w:val="both"/>
      </w:pPr>
      <w:r>
        <w:rPr>
          <w:rFonts w:ascii="Times New Roman"/>
          <w:b w:val="false"/>
          <w:i w:val="false"/>
          <w:color w:val="000000"/>
          <w:sz w:val="28"/>
        </w:rPr>
        <w:t>
      2) provide officials of the authorised body with documents (information) in paper or electronic form, or copies thereof, for inclusion in the report on the results of the audit, as well as access to digital assets relating to the subject matter of the audit, whilst complying with the requirements concerning state secrets and other secrets protected by law;</w:t>
      </w:r>
    </w:p>
    <w:p>
      <w:pPr>
        <w:spacing w:after="0"/>
        <w:ind w:left="0"/>
        <w:jc w:val="both"/>
      </w:pPr>
      <w:r>
        <w:rPr>
          <w:rFonts w:ascii="Times New Roman"/>
          <w:b w:val="false"/>
          <w:i w:val="false"/>
          <w:color w:val="000000"/>
          <w:sz w:val="28"/>
        </w:rPr>
        <w:t>
      3) make a mark on the second copy of the act on the appointment of the inspection and the act on the results of the inspection on the day of its completion;</w:t>
      </w:r>
    </w:p>
    <w:p>
      <w:pPr>
        <w:spacing w:after="0"/>
        <w:ind w:left="0"/>
        <w:jc w:val="both"/>
      </w:pPr>
      <w:r>
        <w:rPr>
          <w:rFonts w:ascii="Times New Roman"/>
          <w:b w:val="false"/>
          <w:i w:val="false"/>
          <w:color w:val="000000"/>
          <w:sz w:val="28"/>
        </w:rPr>
        <w:t>
      4) ensure the safety of individuals arriving for the inspection from harmful and hazardous industrial factors of exposure in accordance with the standards established for this facility.</w:t>
      </w:r>
    </w:p>
    <w:p>
      <w:pPr>
        <w:spacing w:after="0"/>
        <w:ind w:left="0"/>
        <w:jc w:val="both"/>
      </w:pPr>
      <w:r>
        <w:rPr>
          <w:rFonts w:ascii="Times New Roman"/>
          <w:b w:val="false"/>
          <w:i w:val="false"/>
          <w:color w:val="000000"/>
          <w:sz w:val="28"/>
        </w:rPr>
        <w:t>
      7. The inspection shall be conducted on the basis of the act on appointment of the inspection.</w:t>
      </w:r>
    </w:p>
    <w:p>
      <w:pPr>
        <w:spacing w:after="0"/>
        <w:ind w:left="0"/>
        <w:jc w:val="both"/>
      </w:pPr>
      <w:r>
        <w:rPr>
          <w:rFonts w:ascii="Times New Roman"/>
          <w:b w:val="false"/>
          <w:i w:val="false"/>
          <w:color w:val="000000"/>
          <w:sz w:val="28"/>
        </w:rPr>
        <w:t>
      The act appointing the inspection shall specify:</w:t>
      </w:r>
    </w:p>
    <w:p>
      <w:pPr>
        <w:spacing w:after="0"/>
        <w:ind w:left="0"/>
        <w:jc w:val="both"/>
      </w:pPr>
      <w:r>
        <w:rPr>
          <w:rFonts w:ascii="Times New Roman"/>
          <w:b w:val="false"/>
          <w:i w:val="false"/>
          <w:color w:val="000000"/>
          <w:sz w:val="28"/>
        </w:rPr>
        <w:t>
      1) date and number of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surname, name, patronymic (if it is indicated in the identity document) and position of the individual (individuals) authorized (authorized) to conduct the inspection;</w:t>
      </w:r>
    </w:p>
    <w:p>
      <w:pPr>
        <w:spacing w:after="0"/>
        <w:ind w:left="0"/>
        <w:jc w:val="both"/>
      </w:pPr>
      <w:r>
        <w:rPr>
          <w:rFonts w:ascii="Times New Roman"/>
          <w:b w:val="false"/>
          <w:i w:val="false"/>
          <w:color w:val="000000"/>
          <w:sz w:val="28"/>
        </w:rPr>
        <w:t>
      4) information on specialists, consultants and experts of state bodies, subordinate and other organizations engaged for conducting an audit;</w:t>
      </w:r>
    </w:p>
    <w:p>
      <w:pPr>
        <w:spacing w:after="0"/>
        <w:ind w:left="0"/>
        <w:jc w:val="both"/>
      </w:pPr>
      <w:r>
        <w:rPr>
          <w:rFonts w:ascii="Times New Roman"/>
          <w:b w:val="false"/>
          <w:i w:val="false"/>
          <w:color w:val="000000"/>
          <w:sz w:val="28"/>
        </w:rPr>
        <w:t>
      5) name of the subject of control, its location.</w:t>
      </w:r>
    </w:p>
    <w:p>
      <w:pPr>
        <w:spacing w:after="0"/>
        <w:ind w:left="0"/>
        <w:jc w:val="both"/>
      </w:pPr>
      <w:r>
        <w:rPr>
          <w:rFonts w:ascii="Times New Roman"/>
          <w:b w:val="false"/>
          <w:i w:val="false"/>
          <w:color w:val="000000"/>
          <w:sz w:val="28"/>
        </w:rPr>
        <w:t>
      In case of inspection of a structural subdivision of a state body, the act on appointment of an inspection shall specify its name and location;</w:t>
      </w:r>
    </w:p>
    <w:p>
      <w:pPr>
        <w:spacing w:after="0"/>
        <w:ind w:left="0"/>
        <w:jc w:val="both"/>
      </w:pPr>
      <w:r>
        <w:rPr>
          <w:rFonts w:ascii="Times New Roman"/>
          <w:b w:val="false"/>
          <w:i w:val="false"/>
          <w:color w:val="000000"/>
          <w:sz w:val="28"/>
        </w:rPr>
        <w:t>
      6) the subject of the inspection</w:t>
      </w:r>
    </w:p>
    <w:p>
      <w:pPr>
        <w:spacing w:after="0"/>
        <w:ind w:left="0"/>
        <w:jc w:val="both"/>
      </w:pPr>
      <w:r>
        <w:rPr>
          <w:rFonts w:ascii="Times New Roman"/>
          <w:b w:val="false"/>
          <w:i w:val="false"/>
          <w:color w:val="000000"/>
          <w:sz w:val="28"/>
        </w:rPr>
        <w:t>
      7) type of inspection;</w:t>
      </w:r>
    </w:p>
    <w:p>
      <w:pPr>
        <w:spacing w:after="0"/>
        <w:ind w:left="0"/>
        <w:jc w:val="both"/>
      </w:pPr>
      <w:r>
        <w:rPr>
          <w:rFonts w:ascii="Times New Roman"/>
          <w:b w:val="false"/>
          <w:i w:val="false"/>
          <w:color w:val="000000"/>
          <w:sz w:val="28"/>
        </w:rPr>
        <w:t>
      8) the period of the inspection;</w:t>
      </w:r>
    </w:p>
    <w:p>
      <w:pPr>
        <w:spacing w:after="0"/>
        <w:ind w:left="0"/>
        <w:jc w:val="both"/>
      </w:pPr>
      <w:r>
        <w:rPr>
          <w:rFonts w:ascii="Times New Roman"/>
          <w:b w:val="false"/>
          <w:i w:val="false"/>
          <w:color w:val="000000"/>
          <w:sz w:val="28"/>
        </w:rPr>
        <w:t>
      9) grounds for conducting the audit;</w:t>
      </w:r>
    </w:p>
    <w:p>
      <w:pPr>
        <w:spacing w:after="0"/>
        <w:ind w:left="0"/>
        <w:jc w:val="both"/>
      </w:pPr>
      <w:r>
        <w:rPr>
          <w:rFonts w:ascii="Times New Roman"/>
          <w:b w:val="false"/>
          <w:i w:val="false"/>
          <w:color w:val="000000"/>
          <w:sz w:val="28"/>
        </w:rPr>
        <w:t>
      10) the period under audit;</w:t>
      </w:r>
    </w:p>
    <w:p>
      <w:pPr>
        <w:spacing w:after="0"/>
        <w:ind w:left="0"/>
        <w:jc w:val="both"/>
      </w:pPr>
      <w:r>
        <w:rPr>
          <w:rFonts w:ascii="Times New Roman"/>
          <w:b w:val="false"/>
          <w:i w:val="false"/>
          <w:color w:val="000000"/>
          <w:sz w:val="28"/>
        </w:rPr>
        <w:t>
      11) rights and obligations of the subject of control;</w:t>
      </w:r>
    </w:p>
    <w:p>
      <w:pPr>
        <w:spacing w:after="0"/>
        <w:ind w:left="0"/>
        <w:jc w:val="both"/>
      </w:pPr>
      <w:r>
        <w:rPr>
          <w:rFonts w:ascii="Times New Roman"/>
          <w:b w:val="false"/>
          <w:i w:val="false"/>
          <w:color w:val="000000"/>
          <w:sz w:val="28"/>
        </w:rPr>
        <w:t>
      12) signature of the head of the subject of control or his authorized individual on receipt or refusal to receive the act;</w:t>
      </w:r>
    </w:p>
    <w:p>
      <w:pPr>
        <w:spacing w:after="0"/>
        <w:ind w:left="0"/>
        <w:jc w:val="both"/>
      </w:pPr>
      <w:r>
        <w:rPr>
          <w:rFonts w:ascii="Times New Roman"/>
          <w:b w:val="false"/>
          <w:i w:val="false"/>
          <w:color w:val="000000"/>
          <w:sz w:val="28"/>
        </w:rPr>
        <w:t>
      13) signature of the individual authorized to sign the act.</w:t>
      </w:r>
    </w:p>
    <w:p>
      <w:pPr>
        <w:spacing w:after="0"/>
        <w:ind w:left="0"/>
        <w:jc w:val="both"/>
      </w:pPr>
      <w:r>
        <w:rPr>
          <w:rFonts w:ascii="Times New Roman"/>
          <w:b w:val="false"/>
          <w:i w:val="false"/>
          <w:color w:val="000000"/>
          <w:sz w:val="28"/>
        </w:rPr>
        <w:t>
      When conducting an inspection, the authorized body shall notify the subject of control of the beginning of the inspection at least one day prior to its commencement, specifying the subject of the inspection.</w:t>
      </w:r>
    </w:p>
    <w:p>
      <w:pPr>
        <w:spacing w:after="0"/>
        <w:ind w:left="0"/>
        <w:jc w:val="both"/>
      </w:pPr>
      <w:r>
        <w:rPr>
          <w:rFonts w:ascii="Times New Roman"/>
          <w:b w:val="false"/>
          <w:i w:val="false"/>
          <w:color w:val="000000"/>
          <w:sz w:val="28"/>
        </w:rPr>
        <w:t>
      The date of delivery to the subject of control of the act on the appointment of the inspection shall be considered the start of the inspection.</w:t>
      </w:r>
    </w:p>
    <w:p>
      <w:pPr>
        <w:spacing w:after="0"/>
        <w:ind w:left="0"/>
        <w:jc w:val="both"/>
      </w:pPr>
      <w:r>
        <w:rPr>
          <w:rFonts w:ascii="Times New Roman"/>
          <w:b w:val="false"/>
          <w:i w:val="false"/>
          <w:color w:val="000000"/>
          <w:sz w:val="28"/>
        </w:rPr>
        <w:t>
      8. Officials of the authorized body arriving at the object for inspection shall be obliged to present to the subject of control:</w:t>
      </w:r>
    </w:p>
    <w:p>
      <w:pPr>
        <w:spacing w:after="0"/>
        <w:ind w:left="0"/>
        <w:jc w:val="both"/>
      </w:pPr>
      <w:r>
        <w:rPr>
          <w:rFonts w:ascii="Times New Roman"/>
          <w:b w:val="false"/>
          <w:i w:val="false"/>
          <w:color w:val="000000"/>
          <w:sz w:val="28"/>
        </w:rPr>
        <w:t>
      1) the act on the appointment of an inspection;</w:t>
      </w:r>
    </w:p>
    <w:p>
      <w:pPr>
        <w:spacing w:after="0"/>
        <w:ind w:left="0"/>
        <w:jc w:val="both"/>
      </w:pPr>
      <w:r>
        <w:rPr>
          <w:rFonts w:ascii="Times New Roman"/>
          <w:b w:val="false"/>
          <w:i w:val="false"/>
          <w:color w:val="000000"/>
          <w:sz w:val="28"/>
        </w:rPr>
        <w:t>
      2) official ID card or identification card;</w:t>
      </w:r>
    </w:p>
    <w:p>
      <w:pPr>
        <w:spacing w:after="0"/>
        <w:ind w:left="0"/>
        <w:jc w:val="both"/>
      </w:pPr>
      <w:r>
        <w:rPr>
          <w:rFonts w:ascii="Times New Roman"/>
          <w:b w:val="false"/>
          <w:i w:val="false"/>
          <w:color w:val="000000"/>
          <w:sz w:val="28"/>
        </w:rPr>
        <w:t>
      3) if necessary, authorization of the competent authority to visit restricted facilities.</w:t>
      </w:r>
    </w:p>
    <w:p>
      <w:pPr>
        <w:spacing w:after="0"/>
        <w:ind w:left="0"/>
        <w:jc w:val="both"/>
      </w:pPr>
      <w:r>
        <w:rPr>
          <w:rFonts w:ascii="Times New Roman"/>
          <w:b w:val="false"/>
          <w:i w:val="false"/>
          <w:color w:val="000000"/>
          <w:sz w:val="28"/>
        </w:rPr>
        <w:t>
      9. The period for conducting an inspection shall be established taking into account the subject of the inspection, as well as the scope of work to be performed and shall not exceed ten working days.</w:t>
      </w:r>
    </w:p>
    <w:p>
      <w:pPr>
        <w:spacing w:after="0"/>
        <w:ind w:left="0"/>
        <w:jc w:val="both"/>
      </w:pPr>
      <w:r>
        <w:rPr>
          <w:rFonts w:ascii="Times New Roman"/>
          <w:b w:val="false"/>
          <w:i w:val="false"/>
          <w:color w:val="000000"/>
          <w:sz w:val="28"/>
        </w:rPr>
        <w:t>
      The period of the inspection may be extended only once for not more than fifteen working days. Extension shall be carried out by the decision of the head of the authorized body.</w:t>
      </w:r>
    </w:p>
    <w:p>
      <w:pPr>
        <w:spacing w:after="0"/>
        <w:ind w:left="0"/>
        <w:jc w:val="both"/>
      </w:pPr>
      <w:r>
        <w:rPr>
          <w:rFonts w:ascii="Times New Roman"/>
          <w:b w:val="false"/>
          <w:i w:val="false"/>
          <w:color w:val="000000"/>
          <w:sz w:val="28"/>
        </w:rPr>
        <w:t>
      Extension of the inspection period shall be formalized by an additional act on extension of the inspection period with notification of the subject of control, which shall specify the date and number of the order of the previous act on the appointment of the inspection and the reasons for the extension.</w:t>
      </w:r>
    </w:p>
    <w:p>
      <w:pPr>
        <w:spacing w:after="0"/>
        <w:ind w:left="0"/>
        <w:jc w:val="both"/>
      </w:pPr>
      <w:r>
        <w:rPr>
          <w:rFonts w:ascii="Times New Roman"/>
          <w:b w:val="false"/>
          <w:i w:val="false"/>
          <w:color w:val="000000"/>
          <w:sz w:val="28"/>
        </w:rPr>
        <w:t>
      The notification on extension of the terms of the audit shall be delivered to the subject of control by the authorized body one working day prior to the extension with a notice of delivery.</w:t>
      </w:r>
    </w:p>
    <w:p>
      <w:pPr>
        <w:spacing w:after="0"/>
        <w:ind w:left="0"/>
        <w:jc w:val="both"/>
      </w:pPr>
      <w:r>
        <w:rPr>
          <w:rFonts w:ascii="Times New Roman"/>
          <w:b w:val="false"/>
          <w:i w:val="false"/>
          <w:color w:val="000000"/>
          <w:sz w:val="28"/>
        </w:rPr>
        <w:t>
      10. According to the results of the audit, the officials of the authorized body, carrying out the audit, shall draw up an act on the results of the audit.</w:t>
      </w:r>
    </w:p>
    <w:p>
      <w:pPr>
        <w:spacing w:after="0"/>
        <w:ind w:left="0"/>
        <w:jc w:val="both"/>
      </w:pPr>
      <w:r>
        <w:rPr>
          <w:rFonts w:ascii="Times New Roman"/>
          <w:b w:val="false"/>
          <w:i w:val="false"/>
          <w:color w:val="000000"/>
          <w:sz w:val="28"/>
        </w:rPr>
        <w:t>
      The first copy of the act on the results of the audit in electronic form shall be delivered to the state body carrying out within its competence activities in the field of state legal statistics and special records, the second copy with copies of attachments, except for copies of documents available in the original at the subject of control, in hard copy against signature or in electronic form shall be handed to the subject of control (head or his authorized individual) for review and taking measures to eliminate identified violations and other actions</w:t>
      </w:r>
    </w:p>
    <w:p>
      <w:pPr>
        <w:spacing w:after="0"/>
        <w:ind w:left="0"/>
        <w:jc w:val="both"/>
      </w:pPr>
      <w:r>
        <w:rPr>
          <w:rFonts w:ascii="Times New Roman"/>
          <w:b w:val="false"/>
          <w:i w:val="false"/>
          <w:color w:val="000000"/>
          <w:sz w:val="28"/>
        </w:rPr>
        <w:t>
      11. The act on the results of the audit shall specify:</w:t>
      </w:r>
    </w:p>
    <w:p>
      <w:pPr>
        <w:spacing w:after="0"/>
        <w:ind w:left="0"/>
        <w:jc w:val="both"/>
      </w:pPr>
      <w:r>
        <w:rPr>
          <w:rFonts w:ascii="Times New Roman"/>
          <w:b w:val="false"/>
          <w:i w:val="false"/>
          <w:color w:val="000000"/>
          <w:sz w:val="28"/>
        </w:rPr>
        <w:t>
      1) date, time and place of drawing up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number and date of the act on appointment of the inspection (additional act on extension of the term, if any);</w:t>
      </w:r>
    </w:p>
    <w:p>
      <w:pPr>
        <w:spacing w:after="0"/>
        <w:ind w:left="0"/>
        <w:jc w:val="both"/>
      </w:pPr>
      <w:r>
        <w:rPr>
          <w:rFonts w:ascii="Times New Roman"/>
          <w:b w:val="false"/>
          <w:i w:val="false"/>
          <w:color w:val="000000"/>
          <w:sz w:val="28"/>
        </w:rPr>
        <w:t>
      4) surname, name, patronymic (if it is indicated in the identity document) and position of the individual (individuals) who conducted the inspection;</w:t>
      </w:r>
    </w:p>
    <w:p>
      <w:pPr>
        <w:spacing w:after="0"/>
        <w:ind w:left="0"/>
        <w:jc w:val="both"/>
      </w:pPr>
      <w:r>
        <w:rPr>
          <w:rFonts w:ascii="Times New Roman"/>
          <w:b w:val="false"/>
          <w:i w:val="false"/>
          <w:color w:val="000000"/>
          <w:sz w:val="28"/>
        </w:rPr>
        <w:t>
      5) information on specialists, consultants and experts of state bodies, subordinate and other organizations engaged for conducting the inspection;</w:t>
      </w:r>
    </w:p>
    <w:p>
      <w:pPr>
        <w:spacing w:after="0"/>
        <w:ind w:left="0"/>
        <w:jc w:val="both"/>
      </w:pPr>
      <w:r>
        <w:rPr>
          <w:rFonts w:ascii="Times New Roman"/>
          <w:b w:val="false"/>
          <w:i w:val="false"/>
          <w:color w:val="000000"/>
          <w:sz w:val="28"/>
        </w:rPr>
        <w:t>
      6) name of the subject of control, its location;</w:t>
      </w:r>
    </w:p>
    <w:p>
      <w:pPr>
        <w:spacing w:after="0"/>
        <w:ind w:left="0"/>
        <w:jc w:val="both"/>
      </w:pPr>
      <w:r>
        <w:rPr>
          <w:rFonts w:ascii="Times New Roman"/>
          <w:b w:val="false"/>
          <w:i w:val="false"/>
          <w:color w:val="000000"/>
          <w:sz w:val="28"/>
        </w:rPr>
        <w:t>
      7) subject of the audit;</w:t>
      </w:r>
    </w:p>
    <w:p>
      <w:pPr>
        <w:spacing w:after="0"/>
        <w:ind w:left="0"/>
        <w:jc w:val="both"/>
      </w:pPr>
      <w:r>
        <w:rPr>
          <w:rFonts w:ascii="Times New Roman"/>
          <w:b w:val="false"/>
          <w:i w:val="false"/>
          <w:color w:val="000000"/>
          <w:sz w:val="28"/>
        </w:rPr>
        <w:t>
      8) type of inspection;</w:t>
      </w:r>
    </w:p>
    <w:p>
      <w:pPr>
        <w:spacing w:after="0"/>
        <w:ind w:left="0"/>
        <w:jc w:val="both"/>
      </w:pPr>
      <w:r>
        <w:rPr>
          <w:rFonts w:ascii="Times New Roman"/>
          <w:b w:val="false"/>
          <w:i w:val="false"/>
          <w:color w:val="000000"/>
          <w:sz w:val="28"/>
        </w:rPr>
        <w:t>
      9) term and period of the audit;</w:t>
      </w:r>
    </w:p>
    <w:p>
      <w:pPr>
        <w:spacing w:after="0"/>
        <w:ind w:left="0"/>
        <w:jc w:val="both"/>
      </w:pPr>
      <w:r>
        <w:rPr>
          <w:rFonts w:ascii="Times New Roman"/>
          <w:b w:val="false"/>
          <w:i w:val="false"/>
          <w:color w:val="000000"/>
          <w:sz w:val="28"/>
        </w:rPr>
        <w:t>
      10) information on the results of the audit, including the violations identified and their nature;</w:t>
      </w:r>
    </w:p>
    <w:p>
      <w:pPr>
        <w:spacing w:after="0"/>
        <w:ind w:left="0"/>
        <w:jc w:val="both"/>
      </w:pPr>
      <w:r>
        <w:rPr>
          <w:rFonts w:ascii="Times New Roman"/>
          <w:b w:val="false"/>
          <w:i w:val="false"/>
          <w:color w:val="000000"/>
          <w:sz w:val="28"/>
        </w:rPr>
        <w:t>
      11) requirements on elimination of revealed violations of the requirements of the legislation of the Republic of Kazakhstan on personal data and their protection with indication of the term of their fulfillment;</w:t>
      </w:r>
    </w:p>
    <w:p>
      <w:pPr>
        <w:spacing w:after="0"/>
        <w:ind w:left="0"/>
        <w:jc w:val="both"/>
      </w:pPr>
      <w:r>
        <w:rPr>
          <w:rFonts w:ascii="Times New Roman"/>
          <w:b w:val="false"/>
          <w:i w:val="false"/>
          <w:color w:val="000000"/>
          <w:sz w:val="28"/>
        </w:rPr>
        <w:t>
      12) information on familiarization or refusal to familiarize with the act of the head of the subject of control or his authorized representative, as well as individuals who were present during the inspection, their signatures or a record of refusal to sign;</w:t>
      </w:r>
    </w:p>
    <w:p>
      <w:pPr>
        <w:spacing w:after="0"/>
        <w:ind w:left="0"/>
        <w:jc w:val="both"/>
      </w:pPr>
      <w:r>
        <w:rPr>
          <w:rFonts w:ascii="Times New Roman"/>
          <w:b w:val="false"/>
          <w:i w:val="false"/>
          <w:color w:val="000000"/>
          <w:sz w:val="28"/>
        </w:rPr>
        <w:t>
      13) signature of the officials who conducted the inspection.</w:t>
      </w:r>
    </w:p>
    <w:p>
      <w:pPr>
        <w:spacing w:after="0"/>
        <w:ind w:left="0"/>
        <w:jc w:val="both"/>
      </w:pPr>
      <w:r>
        <w:rPr>
          <w:rFonts w:ascii="Times New Roman"/>
          <w:b w:val="false"/>
          <w:i w:val="false"/>
          <w:color w:val="000000"/>
          <w:sz w:val="28"/>
        </w:rPr>
        <w:t>
      Documents related to the results of the audit (if any) and copies thereof shall be attached to the act on the results of the audit.</w:t>
      </w:r>
    </w:p>
    <w:p>
      <w:pPr>
        <w:spacing w:after="0"/>
        <w:ind w:left="0"/>
        <w:jc w:val="both"/>
      </w:pPr>
      <w:r>
        <w:rPr>
          <w:rFonts w:ascii="Times New Roman"/>
          <w:b w:val="false"/>
          <w:i w:val="false"/>
          <w:color w:val="000000"/>
          <w:sz w:val="28"/>
        </w:rPr>
        <w:t>
      12. If the subject of control has comments and (or) objections to the results of the audit, the subject of control shall state them in writing. Comments and (or) objections shall be attached to the act on the results of the audit and a corresponding note shall be made.</w:t>
      </w:r>
    </w:p>
    <w:p>
      <w:pPr>
        <w:spacing w:after="0"/>
        <w:ind w:left="0"/>
        <w:jc w:val="both"/>
      </w:pPr>
      <w:r>
        <w:rPr>
          <w:rFonts w:ascii="Times New Roman"/>
          <w:b w:val="false"/>
          <w:i w:val="false"/>
          <w:color w:val="000000"/>
          <w:sz w:val="28"/>
        </w:rPr>
        <w:t>
      The authorized body shall consider the observations and (or) objections of the subject of control to the act on the results of the audit and provide a reasoned response within fifteen working days.</w:t>
      </w:r>
    </w:p>
    <w:p>
      <w:pPr>
        <w:spacing w:after="0"/>
        <w:ind w:left="0"/>
        <w:jc w:val="both"/>
      </w:pPr>
      <w:r>
        <w:rPr>
          <w:rFonts w:ascii="Times New Roman"/>
          <w:b w:val="false"/>
          <w:i w:val="false"/>
          <w:color w:val="000000"/>
          <w:sz w:val="28"/>
        </w:rPr>
        <w:t>
      In case of refusal to accept the act on the results of the inspection, an act shall be drawn up, which shall be signed by the officials performing the inspection and the head of the subject of control or his authorized representative.</w:t>
      </w:r>
    </w:p>
    <w:p>
      <w:pPr>
        <w:spacing w:after="0"/>
        <w:ind w:left="0"/>
        <w:jc w:val="both"/>
      </w:pPr>
      <w:r>
        <w:rPr>
          <w:rFonts w:ascii="Times New Roman"/>
          <w:b w:val="false"/>
          <w:i w:val="false"/>
          <w:color w:val="000000"/>
          <w:sz w:val="28"/>
        </w:rPr>
        <w:t>
      The subject of control shall have the right to refuse to sign the act, giving a written explanation of the reason for refusal.</w:t>
      </w:r>
    </w:p>
    <w:p>
      <w:pPr>
        <w:spacing w:after="0"/>
        <w:ind w:left="0"/>
        <w:jc w:val="both"/>
      </w:pPr>
      <w:r>
        <w:rPr>
          <w:rFonts w:ascii="Times New Roman"/>
          <w:b w:val="false"/>
          <w:i w:val="false"/>
          <w:color w:val="000000"/>
          <w:sz w:val="28"/>
        </w:rPr>
        <w:t>
      13. Completion of the audit period shall be deemed to be the date of delivery to the subject of control of the act on the results of the audit no later than the date of the end of the audit specified in the act on the appointment of the audit or an additional act on the extension of the audit period.</w:t>
      </w:r>
    </w:p>
    <w:p>
      <w:pPr>
        <w:spacing w:after="0"/>
        <w:ind w:left="0"/>
        <w:jc w:val="both"/>
      </w:pPr>
      <w:r>
        <w:rPr>
          <w:rFonts w:ascii="Times New Roman"/>
          <w:b w:val="false"/>
          <w:i w:val="false"/>
          <w:color w:val="000000"/>
          <w:sz w:val="28"/>
        </w:rPr>
        <w:t>
      14. The terms of execution of the act on the results of the audit shall be determined taking into account the circumstances affecting the real possibility of its execution, but not less than ten calendar days from the day of delivery of the act on the results of the audit.</w:t>
      </w:r>
    </w:p>
    <w:p>
      <w:pPr>
        <w:spacing w:after="0"/>
        <w:ind w:left="0"/>
        <w:jc w:val="both"/>
      </w:pPr>
      <w:r>
        <w:rPr>
          <w:rFonts w:ascii="Times New Roman"/>
          <w:b w:val="false"/>
          <w:i w:val="false"/>
          <w:color w:val="000000"/>
          <w:sz w:val="28"/>
        </w:rPr>
        <w:t>
      15. When determining the timeframe for execution of the act on the results of the audit, the following shall be taken into account:</w:t>
      </w:r>
    </w:p>
    <w:p>
      <w:pPr>
        <w:spacing w:after="0"/>
        <w:ind w:left="0"/>
        <w:jc w:val="both"/>
      </w:pPr>
      <w:r>
        <w:rPr>
          <w:rFonts w:ascii="Times New Roman"/>
          <w:b w:val="false"/>
          <w:i w:val="false"/>
          <w:color w:val="000000"/>
          <w:sz w:val="28"/>
        </w:rPr>
        <w:t>
      1) availability of organizational, technical capabilities of the subject of control to eliminate violations;</w:t>
      </w:r>
    </w:p>
    <w:p>
      <w:pPr>
        <w:spacing w:after="0"/>
        <w:ind w:left="0"/>
        <w:jc w:val="both"/>
      </w:pPr>
      <w:r>
        <w:rPr>
          <w:rFonts w:ascii="Times New Roman"/>
          <w:b w:val="false"/>
          <w:i w:val="false"/>
          <w:color w:val="000000"/>
          <w:sz w:val="28"/>
        </w:rPr>
        <w:t>
      2) terms of receipt of mandatory conclusions, approvals and other documents established by the Laws of the Republic of Kazakhstan in state bodies.</w:t>
      </w:r>
    </w:p>
    <w:p>
      <w:pPr>
        <w:spacing w:after="0"/>
        <w:ind w:left="0"/>
        <w:jc w:val="both"/>
      </w:pPr>
      <w:r>
        <w:rPr>
          <w:rFonts w:ascii="Times New Roman"/>
          <w:b w:val="false"/>
          <w:i w:val="false"/>
          <w:color w:val="000000"/>
          <w:sz w:val="28"/>
        </w:rPr>
        <w:t>
      16. Upon expiry of the term for elimination of identified violations established in the act on the results of the inspection, the subject of control shall be obliged within the term established in the act on the results of the inspection to provide the authorized body with information on elimination of identified violations with supporting documents.</w:t>
      </w:r>
    </w:p>
    <w:p>
      <w:pPr>
        <w:spacing w:after="0"/>
        <w:ind w:left="0"/>
        <w:jc w:val="both"/>
      </w:pPr>
      <w:r>
        <w:rPr>
          <w:rFonts w:ascii="Times New Roman"/>
          <w:b w:val="false"/>
          <w:i w:val="false"/>
          <w:color w:val="000000"/>
          <w:sz w:val="28"/>
        </w:rPr>
        <w:t>
      In case of failure to provide information on elimination of identified violations, the authorized body shall have the right to appoint an unscheduled inspection in accordance with subparagraph 7) of paragraph 3 of this Article.</w:t>
      </w:r>
    </w:p>
    <w:p>
      <w:pPr>
        <w:spacing w:after="0"/>
        <w:ind w:left="0"/>
        <w:jc w:val="both"/>
      </w:pPr>
      <w:r>
        <w:rPr>
          <w:rFonts w:ascii="Times New Roman"/>
          <w:b w:val="false"/>
          <w:i w:val="false"/>
          <w:color w:val="000000"/>
          <w:sz w:val="28"/>
        </w:rPr>
        <w:t>
      17. In case of violation of rights and legitimate interests of the subject of control during the implementation of an inspection, the subject of control shall have the right to appeal decisions, actions (inaction) of officials of the authorized body to a superior official or to the court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as added by Article 27-3 in accordance with the Law of the RK dated 11.12.2023 № 44-VIII (shall enter into force upon expiry of sixty calendar days after the day of its first official publication); as amended by the Law of the Republic of Kazakhstan dated 09.01.2026 № 256-VIII (shall be enforced upon expiry of six months after the day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Supervision of application of this Law</w:t>
      </w:r>
    </w:p>
    <w:p>
      <w:pPr>
        <w:spacing w:after="0"/>
        <w:ind w:left="0"/>
        <w:jc w:val="both"/>
      </w:pPr>
      <w:r>
        <w:rPr>
          <w:rFonts w:ascii="Times New Roman"/>
          <w:b w:val="false"/>
          <w:i w:val="false"/>
          <w:color w:val="000000"/>
          <w:sz w:val="28"/>
        </w:rPr>
        <w:t>
      1. The bodies of the Prosecutor’s Office exercise supreme supervision over compliance with the law in the field of personal data and their protection.</w:t>
      </w:r>
    </w:p>
    <w:p>
      <w:pPr>
        <w:spacing w:after="0"/>
        <w:ind w:left="0"/>
        <w:jc w:val="both"/>
      </w:pPr>
      <w:r>
        <w:rPr>
          <w:rFonts w:ascii="Times New Roman"/>
          <w:b w:val="false"/>
          <w:i w:val="false"/>
          <w:color w:val="000000"/>
          <w:sz w:val="28"/>
        </w:rPr>
        <w:t>
      2. Acts of prosecutor's supervision issued on the basis and in the procedure established by the Constitutional Law of the Republic of Kazakhstan "On prosecutor's office" shall be mandatory for all bodies, organizations, officials and citizens.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11.07.2017 № 91-VI (shall be enforced upon expiry of ten calendar days after the day its first official publication); dated 05.11.2022 № 157-VII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FINAL AND TRANSITIONAL PROVISIONS Article 29. Responsibility for violation of the legislation of the Republic of Kazakhstan on personal data and their protection</w:t>
      </w:r>
    </w:p>
    <w:p>
      <w:pPr>
        <w:spacing w:after="0"/>
        <w:ind w:left="0"/>
        <w:jc w:val="both"/>
      </w:pPr>
      <w:r>
        <w:rPr>
          <w:rFonts w:ascii="Times New Roman"/>
          <w:b w:val="false"/>
          <w:i w:val="false"/>
          <w:color w:val="000000"/>
          <w:sz w:val="28"/>
        </w:rPr>
        <w:t>
      Violation of the legislation of the Republic of Kazakhstan on personal data and their protection shall entail responsibility in accordance with the Laws of the Republic of Kazakhstan.</w:t>
      </w:r>
    </w:p>
    <w:p>
      <w:pPr>
        <w:spacing w:after="0"/>
        <w:ind w:left="0"/>
        <w:jc w:val="left"/>
      </w:pPr>
      <w:r>
        <w:rPr>
          <w:rFonts w:ascii="Times New Roman"/>
          <w:b/>
          <w:i w:val="false"/>
          <w:color w:val="000000"/>
        </w:rPr>
        <w:t xml:space="preserve"> Article 30. Procedure of appeal and consideration of disputes</w:t>
      </w:r>
    </w:p>
    <w:p>
      <w:pPr>
        <w:spacing w:after="0"/>
        <w:ind w:left="0"/>
        <w:jc w:val="both"/>
      </w:pPr>
      <w:r>
        <w:rPr>
          <w:rFonts w:ascii="Times New Roman"/>
          <w:b w:val="false"/>
          <w:i w:val="false"/>
          <w:color w:val="000000"/>
          <w:sz w:val="28"/>
        </w:rPr>
        <w:t xml:space="preserve">
      Actions (omission) of subject, owner and (or) operator, as well as third person upon collection, processing and protection of personal data may be appealed in the manner established by the Laws of the Republic of Kazakhstan. </w:t>
      </w:r>
    </w:p>
    <w:p>
      <w:pPr>
        <w:spacing w:after="0"/>
        <w:ind w:left="0"/>
        <w:jc w:val="both"/>
      </w:pPr>
      <w:r>
        <w:rPr>
          <w:rFonts w:ascii="Times New Roman"/>
          <w:b w:val="false"/>
          <w:i w:val="false"/>
          <w:color w:val="000000"/>
          <w:sz w:val="28"/>
        </w:rPr>
        <w:t>
      Disputes arising upon collection, processing and protection of personal data shall subject to consideration in the manner established by the Laws of the Republic of Kazakhstan.</w:t>
      </w:r>
    </w:p>
    <w:p>
      <w:pPr>
        <w:spacing w:after="0"/>
        <w:ind w:left="0"/>
        <w:jc w:val="left"/>
      </w:pPr>
      <w:r>
        <w:rPr>
          <w:rFonts w:ascii="Times New Roman"/>
          <w:b/>
          <w:i w:val="false"/>
          <w:color w:val="000000"/>
        </w:rPr>
        <w:t xml:space="preserve"> Article 31. The order of enforcement of this Law</w:t>
      </w:r>
    </w:p>
    <w:p>
      <w:pPr>
        <w:spacing w:after="0"/>
        <w:ind w:left="0"/>
        <w:jc w:val="both"/>
      </w:pPr>
      <w:r>
        <w:rPr>
          <w:rFonts w:ascii="Times New Roman"/>
          <w:b w:val="false"/>
          <w:i w:val="false"/>
          <w:color w:val="000000"/>
          <w:sz w:val="28"/>
        </w:rPr>
        <w:t xml:space="preserve">
      1. This Law shall be enforced upon expiry of six months after its first official publication. </w:t>
      </w:r>
    </w:p>
    <w:p>
      <w:pPr>
        <w:spacing w:after="0"/>
        <w:ind w:left="0"/>
        <w:jc w:val="both"/>
      </w:pPr>
      <w:r>
        <w:rPr>
          <w:rFonts w:ascii="Times New Roman"/>
          <w:b w:val="false"/>
          <w:i w:val="false"/>
          <w:color w:val="000000"/>
          <w:sz w:val="28"/>
        </w:rPr>
        <w:t>
      2. The owners and (or) operators shall be obliged to bring the regulatory legal acts and other documents into compliance with the requirements of this Law during three months from the date of enforcement of this Law.</w:t>
      </w:r>
    </w:p>
    <w:p>
      <w:pPr>
        <w:spacing w:after="0"/>
        <w:ind w:left="0"/>
        <w:jc w:val="both"/>
      </w:pPr>
      <w:r>
        <w:rPr>
          <w:rFonts w:ascii="Times New Roman"/>
          <w:b w:val="false"/>
          <w:i w:val="false"/>
          <w:color w:val="000000"/>
          <w:sz w:val="28"/>
        </w:rPr>
        <w:t>
      3. Collection, processing of personal data, carried out according to the legislation of the Republic of Kazakhstan shall be recognized as relevant to the requirements of this Law before enforcement of this Law, if their further processing and protection correspond to the purposes of their collection.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