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58022b" w14:textId="e58022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Ақтоғай ауданы бойынша тұрғын үй сертификаттарының мөлшері және оларды алушылар санаттарының тізбесін айқындау туралы</w:t>
      </w:r>
    </w:p>
    <w:p>
      <w:pPr>
        <w:spacing w:after="0"/>
        <w:ind w:left="0"/>
        <w:jc w:val="both"/>
      </w:pPr>
      <w:r>
        <w:rPr>
          <w:rFonts w:ascii="Times New Roman"/>
          <w:b w:val="false"/>
          <w:i w:val="false"/>
          <w:color w:val="000000"/>
          <w:sz w:val="28"/>
        </w:rPr>
        <w:t>Қарағанды облысы Ақтоғай аудандық мәслихатының 2026 жылғы 25 қыркүйектегі № 434 шешімі</w:t>
      </w:r>
    </w:p>
    <w:p>
      <w:pPr>
        <w:spacing w:after="0"/>
        <w:ind w:left="0"/>
        <w:jc w:val="both"/>
      </w:pPr>
      <w:bookmarkStart w:name="z4" w:id="0"/>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6-бабы </w:t>
      </w:r>
      <w:r>
        <w:rPr>
          <w:rFonts w:ascii="Times New Roman"/>
          <w:b w:val="false"/>
          <w:i w:val="false"/>
          <w:color w:val="000000"/>
          <w:sz w:val="28"/>
        </w:rPr>
        <w:t>2-9-тармағына</w:t>
      </w:r>
      <w:r>
        <w:rPr>
          <w:rFonts w:ascii="Times New Roman"/>
          <w:b w:val="false"/>
          <w:i w:val="false"/>
          <w:color w:val="000000"/>
          <w:sz w:val="28"/>
        </w:rPr>
        <w:t xml:space="preserve">, Қазақстан Республикасының "Тұрғын үй қатынастары туралы" Заңының 14-1-бабының </w:t>
      </w:r>
      <w:r>
        <w:rPr>
          <w:rFonts w:ascii="Times New Roman"/>
          <w:b w:val="false"/>
          <w:i w:val="false"/>
          <w:color w:val="000000"/>
          <w:sz w:val="28"/>
        </w:rPr>
        <w:t>2-тармағына</w:t>
      </w:r>
      <w:r>
        <w:rPr>
          <w:rFonts w:ascii="Times New Roman"/>
          <w:b w:val="false"/>
          <w:i w:val="false"/>
          <w:color w:val="000000"/>
          <w:sz w:val="28"/>
        </w:rPr>
        <w:t xml:space="preserve">, </w:t>
      </w:r>
      <w:r>
        <w:rPr>
          <w:rFonts w:ascii="Times New Roman"/>
          <w:b w:val="false"/>
          <w:i w:val="false"/>
          <w:color w:val="000000"/>
          <w:sz w:val="28"/>
        </w:rPr>
        <w:t>68- бабына</w:t>
      </w:r>
      <w:r>
        <w:rPr>
          <w:rFonts w:ascii="Times New Roman"/>
          <w:b w:val="false"/>
          <w:i w:val="false"/>
          <w:color w:val="000000"/>
          <w:sz w:val="28"/>
        </w:rPr>
        <w:t xml:space="preserve">, Қазақстан Республикасы Өнеркәсіп және құрылыс министрінің 2025 жылғы 30 мамырдағы № 187 "Тұрғын үй жағдайларын жақсартуға бағытталған мемлекеттік қолдау шараларын іске асыру қағидаларын бекіту туралы" (Нормативтік құқықтық актілерді мемлекеттік тіркеу тізілімінде № 36186 болып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Ақтоғай ауданының мәслихаты ШЕШІМ ҚАБЫЛДАДЫ:</w:t>
      </w:r>
    </w:p>
    <w:bookmarkEnd w:id="0"/>
    <w:bookmarkStart w:name="z5" w:id="1"/>
    <w:p>
      <w:pPr>
        <w:spacing w:after="0"/>
        <w:ind w:left="0"/>
        <w:jc w:val="both"/>
      </w:pPr>
      <w:r>
        <w:rPr>
          <w:rFonts w:ascii="Times New Roman"/>
          <w:b w:val="false"/>
          <w:i w:val="false"/>
          <w:color w:val="000000"/>
          <w:sz w:val="28"/>
        </w:rPr>
        <w:t xml:space="preserve">
      1. Тұрғын үй сертификаттарының мөлшері мен оларды алушылар санаттарының тізбесі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2-қосымшаларға</w:t>
      </w:r>
      <w:r>
        <w:rPr>
          <w:rFonts w:ascii="Times New Roman"/>
          <w:b w:val="false"/>
          <w:i w:val="false"/>
          <w:color w:val="000000"/>
          <w:sz w:val="28"/>
        </w:rPr>
        <w:t xml:space="preserve"> сәйкес айқындалсын.</w:t>
      </w:r>
    </w:p>
    <w:bookmarkEnd w:id="1"/>
    <w:bookmarkStart w:name="z6"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Аудандық мәслихат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Р.Абеуов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Ақтоғай аудандық мәслихатының</w:t>
            </w:r>
            <w:r>
              <w:br/>
            </w:r>
            <w:r>
              <w:rPr>
                <w:rFonts w:ascii="Times New Roman"/>
                <w:b w:val="false"/>
                <w:i w:val="false"/>
                <w:color w:val="000000"/>
                <w:sz w:val="20"/>
              </w:rPr>
              <w:t>2026 жылғы 25 қыркүйектегі</w:t>
            </w:r>
            <w:r>
              <w:br/>
            </w:r>
            <w:r>
              <w:rPr>
                <w:rFonts w:ascii="Times New Roman"/>
                <w:b w:val="false"/>
                <w:i w:val="false"/>
                <w:color w:val="000000"/>
                <w:sz w:val="20"/>
              </w:rPr>
              <w:t>56 сессиясының № 434шешіміне</w:t>
            </w:r>
            <w:r>
              <w:br/>
            </w:r>
            <w:r>
              <w:rPr>
                <w:rFonts w:ascii="Times New Roman"/>
                <w:b w:val="false"/>
                <w:i w:val="false"/>
                <w:color w:val="000000"/>
                <w:sz w:val="20"/>
              </w:rPr>
              <w:t>1-қосымша</w:t>
            </w:r>
          </w:p>
        </w:tc>
      </w:tr>
    </w:tbl>
    <w:bookmarkStart w:name="z9" w:id="3"/>
    <w:p>
      <w:pPr>
        <w:spacing w:after="0"/>
        <w:ind w:left="0"/>
        <w:jc w:val="left"/>
      </w:pPr>
      <w:r>
        <w:rPr>
          <w:rFonts w:ascii="Times New Roman"/>
          <w:b/>
          <w:i w:val="false"/>
          <w:color w:val="000000"/>
        </w:rPr>
        <w:t xml:space="preserve"> Тұрғын үй сертификатының мөлшері</w:t>
      </w:r>
    </w:p>
    <w:bookmarkEnd w:id="3"/>
    <w:bookmarkStart w:name="z10" w:id="4"/>
    <w:p>
      <w:pPr>
        <w:spacing w:after="0"/>
        <w:ind w:left="0"/>
        <w:jc w:val="both"/>
      </w:pPr>
      <w:r>
        <w:rPr>
          <w:rFonts w:ascii="Times New Roman"/>
          <w:b w:val="false"/>
          <w:i w:val="false"/>
          <w:color w:val="000000"/>
          <w:sz w:val="28"/>
        </w:rPr>
        <w:t>
      1. Қарыз сомасынан 10 %, алайда әлеуметтік көмек түрі ретінде 1,5 млн. (бір миллион бес жүз мың) теңгеден артық емес.</w:t>
      </w:r>
    </w:p>
    <w:bookmarkEnd w:id="4"/>
    <w:bookmarkStart w:name="z11" w:id="5"/>
    <w:p>
      <w:pPr>
        <w:spacing w:after="0"/>
        <w:ind w:left="0"/>
        <w:jc w:val="both"/>
      </w:pPr>
      <w:r>
        <w:rPr>
          <w:rFonts w:ascii="Times New Roman"/>
          <w:b w:val="false"/>
          <w:i w:val="false"/>
          <w:color w:val="000000"/>
          <w:sz w:val="28"/>
        </w:rPr>
        <w:t>
      2. Қарыз сомасынан 10 %, алайда әлеуметтік қолдау түрі ретінде 1,5 млн. (бір миллион бес жүз мың) теңгеден артық емес.</w:t>
      </w:r>
    </w:p>
    <w:bookmarkEnd w:id="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Ақтоғай аудандық мәслихатының</w:t>
            </w:r>
            <w:r>
              <w:br/>
            </w:r>
            <w:r>
              <w:rPr>
                <w:rFonts w:ascii="Times New Roman"/>
                <w:b w:val="false"/>
                <w:i w:val="false"/>
                <w:color w:val="000000"/>
                <w:sz w:val="20"/>
              </w:rPr>
              <w:t>2026 жылғы 25 қыркүйектегі</w:t>
            </w:r>
            <w:r>
              <w:br/>
            </w:r>
            <w:r>
              <w:rPr>
                <w:rFonts w:ascii="Times New Roman"/>
                <w:b w:val="false"/>
                <w:i w:val="false"/>
                <w:color w:val="000000"/>
                <w:sz w:val="20"/>
              </w:rPr>
              <w:t>56 сессиясының № 434 шешіміне</w:t>
            </w:r>
            <w:r>
              <w:br/>
            </w:r>
            <w:r>
              <w:rPr>
                <w:rFonts w:ascii="Times New Roman"/>
                <w:b w:val="false"/>
                <w:i w:val="false"/>
                <w:color w:val="000000"/>
                <w:sz w:val="20"/>
              </w:rPr>
              <w:t>2-қосымша</w:t>
            </w:r>
          </w:p>
        </w:tc>
      </w:tr>
    </w:tbl>
    <w:bookmarkStart w:name="z13" w:id="6"/>
    <w:p>
      <w:pPr>
        <w:spacing w:after="0"/>
        <w:ind w:left="0"/>
        <w:jc w:val="left"/>
      </w:pPr>
      <w:r>
        <w:rPr>
          <w:rFonts w:ascii="Times New Roman"/>
          <w:b/>
          <w:i w:val="false"/>
          <w:color w:val="000000"/>
        </w:rPr>
        <w:t xml:space="preserve"> Тұрғын үй сертификаттарын алушылар санаттарының тізбесі</w:t>
      </w:r>
    </w:p>
    <w:bookmarkEnd w:id="6"/>
    <w:bookmarkStart w:name="z14" w:id="7"/>
    <w:p>
      <w:pPr>
        <w:spacing w:after="0"/>
        <w:ind w:left="0"/>
        <w:jc w:val="both"/>
      </w:pPr>
      <w:r>
        <w:rPr>
          <w:rFonts w:ascii="Times New Roman"/>
          <w:b w:val="false"/>
          <w:i w:val="false"/>
          <w:color w:val="000000"/>
          <w:sz w:val="28"/>
        </w:rPr>
        <w:t>
      Ұлы Отан соғысының ардагерлері.</w:t>
      </w:r>
    </w:p>
    <w:bookmarkEnd w:id="7"/>
    <w:bookmarkStart w:name="z15" w:id="8"/>
    <w:p>
      <w:pPr>
        <w:spacing w:after="0"/>
        <w:ind w:left="0"/>
        <w:jc w:val="both"/>
      </w:pPr>
      <w:r>
        <w:rPr>
          <w:rFonts w:ascii="Times New Roman"/>
          <w:b w:val="false"/>
          <w:i w:val="false"/>
          <w:color w:val="000000"/>
          <w:sz w:val="28"/>
        </w:rPr>
        <w:t>
      Жеңілдіктер бойынша Ұлы Отан соғысының ардагерлеріне теңестірілген ардагерлер.</w:t>
      </w:r>
    </w:p>
    <w:bookmarkEnd w:id="8"/>
    <w:bookmarkStart w:name="z16" w:id="9"/>
    <w:p>
      <w:pPr>
        <w:spacing w:after="0"/>
        <w:ind w:left="0"/>
        <w:jc w:val="both"/>
      </w:pPr>
      <w:r>
        <w:rPr>
          <w:rFonts w:ascii="Times New Roman"/>
          <w:b w:val="false"/>
          <w:i w:val="false"/>
          <w:color w:val="000000"/>
          <w:sz w:val="28"/>
        </w:rPr>
        <w:t>
      Басқа мемлекеттердің аумағындағы ұрыс қимылдарының ардагерлері.</w:t>
      </w:r>
    </w:p>
    <w:bookmarkEnd w:id="9"/>
    <w:bookmarkStart w:name="z17" w:id="10"/>
    <w:p>
      <w:pPr>
        <w:spacing w:after="0"/>
        <w:ind w:left="0"/>
        <w:jc w:val="both"/>
      </w:pPr>
      <w:r>
        <w:rPr>
          <w:rFonts w:ascii="Times New Roman"/>
          <w:b w:val="false"/>
          <w:i w:val="false"/>
          <w:color w:val="000000"/>
          <w:sz w:val="28"/>
        </w:rPr>
        <w:t>
      Бірінші және екінші топтардағы мүгедектігі бар адамдар.</w:t>
      </w:r>
    </w:p>
    <w:bookmarkEnd w:id="10"/>
    <w:bookmarkStart w:name="z18" w:id="11"/>
    <w:p>
      <w:pPr>
        <w:spacing w:after="0"/>
        <w:ind w:left="0"/>
        <w:jc w:val="both"/>
      </w:pPr>
      <w:r>
        <w:rPr>
          <w:rFonts w:ascii="Times New Roman"/>
          <w:b w:val="false"/>
          <w:i w:val="false"/>
          <w:color w:val="000000"/>
          <w:sz w:val="28"/>
        </w:rPr>
        <w:t>
      Мүгедектігі бар балалары бар немесе оларды тәрбиелеп отырған отбасылар.</w:t>
      </w:r>
    </w:p>
    <w:bookmarkEnd w:id="11"/>
    <w:bookmarkStart w:name="z19" w:id="12"/>
    <w:p>
      <w:pPr>
        <w:spacing w:after="0"/>
        <w:ind w:left="0"/>
        <w:jc w:val="both"/>
      </w:pPr>
      <w:r>
        <w:rPr>
          <w:rFonts w:ascii="Times New Roman"/>
          <w:b w:val="false"/>
          <w:i w:val="false"/>
          <w:color w:val="000000"/>
          <w:sz w:val="28"/>
        </w:rPr>
        <w:t>
      Денсаулық сақтау саласындағы уәкілетті орган бекiтетiн аурулар тiзiмiнде аталған кейбiр созылмалы аурулардың ауыр түрлерiмен ауыратын адамдар.</w:t>
      </w:r>
    </w:p>
    <w:bookmarkEnd w:id="12"/>
    <w:bookmarkStart w:name="z20" w:id="13"/>
    <w:p>
      <w:pPr>
        <w:spacing w:after="0"/>
        <w:ind w:left="0"/>
        <w:jc w:val="both"/>
      </w:pPr>
      <w:r>
        <w:rPr>
          <w:rFonts w:ascii="Times New Roman"/>
          <w:b w:val="false"/>
          <w:i w:val="false"/>
          <w:color w:val="000000"/>
          <w:sz w:val="28"/>
        </w:rPr>
        <w:t>
      Жасына қарай зейнет демалысына шыққан зейнеткерлер.</w:t>
      </w:r>
    </w:p>
    <w:bookmarkEnd w:id="13"/>
    <w:bookmarkStart w:name="z21" w:id="14"/>
    <w:p>
      <w:pPr>
        <w:spacing w:after="0"/>
        <w:ind w:left="0"/>
        <w:jc w:val="both"/>
      </w:pPr>
      <w:r>
        <w:rPr>
          <w:rFonts w:ascii="Times New Roman"/>
          <w:b w:val="false"/>
          <w:i w:val="false"/>
          <w:color w:val="000000"/>
          <w:sz w:val="28"/>
        </w:rPr>
        <w:t>
      Кәмелетке толғанға дейiн ата-аналарынан айырылған жиырма тоғыз жасқа толмаған жетім балалар мен ата-анасының қамқорлығынсыз қалған балалар жатады. Мұндай адамдардың жасы әскери қызметке шақырылған кезде мерзiмдi әскери қызметтен өту мерзiмiне ұзартылады.</w:t>
      </w:r>
    </w:p>
    <w:bookmarkEnd w:id="14"/>
    <w:bookmarkStart w:name="z22" w:id="15"/>
    <w:p>
      <w:pPr>
        <w:spacing w:after="0"/>
        <w:ind w:left="0"/>
        <w:jc w:val="both"/>
      </w:pPr>
      <w:r>
        <w:rPr>
          <w:rFonts w:ascii="Times New Roman"/>
          <w:b w:val="false"/>
          <w:i w:val="false"/>
          <w:color w:val="000000"/>
          <w:sz w:val="28"/>
        </w:rPr>
        <w:t>
      Қандастар.</w:t>
      </w:r>
    </w:p>
    <w:bookmarkEnd w:id="15"/>
    <w:bookmarkStart w:name="z23" w:id="16"/>
    <w:p>
      <w:pPr>
        <w:spacing w:after="0"/>
        <w:ind w:left="0"/>
        <w:jc w:val="both"/>
      </w:pPr>
      <w:r>
        <w:rPr>
          <w:rFonts w:ascii="Times New Roman"/>
          <w:b w:val="false"/>
          <w:i w:val="false"/>
          <w:color w:val="000000"/>
          <w:sz w:val="28"/>
        </w:rPr>
        <w:t>
      Экологиялық зiлзалалар, табиғи және техногендi сипаттағы төтенше жағдайлар салдарынан тұрғын үйiнен айырылған адамдар.</w:t>
      </w:r>
    </w:p>
    <w:bookmarkEnd w:id="16"/>
    <w:bookmarkStart w:name="z24" w:id="17"/>
    <w:p>
      <w:pPr>
        <w:spacing w:after="0"/>
        <w:ind w:left="0"/>
        <w:jc w:val="both"/>
      </w:pPr>
      <w:r>
        <w:rPr>
          <w:rFonts w:ascii="Times New Roman"/>
          <w:b w:val="false"/>
          <w:i w:val="false"/>
          <w:color w:val="000000"/>
          <w:sz w:val="28"/>
        </w:rPr>
        <w:t>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 көпбалалы отбасылар.</w:t>
      </w:r>
    </w:p>
    <w:bookmarkEnd w:id="17"/>
    <w:bookmarkStart w:name="z25" w:id="18"/>
    <w:p>
      <w:pPr>
        <w:spacing w:after="0"/>
        <w:ind w:left="0"/>
        <w:jc w:val="both"/>
      </w:pPr>
      <w:r>
        <w:rPr>
          <w:rFonts w:ascii="Times New Roman"/>
          <w:b w:val="false"/>
          <w:i w:val="false"/>
          <w:color w:val="000000"/>
          <w:sz w:val="28"/>
        </w:rPr>
        <w:t>
      Мемлекеттiк немесе қоғамдық мiндеттерiн, әскери қызметiн орындау кезiнде, ғарыш кеңістігіне ұшуды дайындау немесе жүзеге асыру кезінде, адам өмiрiн құтқару кезiнде, құқық тәртiбiн қорғау кезiнде қаза тапқан (қайтыс болған) адамдардың отбасылары.</w:t>
      </w:r>
    </w:p>
    <w:bookmarkEnd w:id="18"/>
    <w:bookmarkStart w:name="z26" w:id="19"/>
    <w:p>
      <w:pPr>
        <w:spacing w:after="0"/>
        <w:ind w:left="0"/>
        <w:jc w:val="both"/>
      </w:pPr>
      <w:r>
        <w:rPr>
          <w:rFonts w:ascii="Times New Roman"/>
          <w:b w:val="false"/>
          <w:i w:val="false"/>
          <w:color w:val="000000"/>
          <w:sz w:val="28"/>
        </w:rPr>
        <w:t>
      Толық емес отбасылар.</w:t>
      </w:r>
    </w:p>
    <w:bookmarkEnd w:id="19"/>
    <w:bookmarkStart w:name="z27" w:id="20"/>
    <w:p>
      <w:pPr>
        <w:spacing w:after="0"/>
        <w:ind w:left="0"/>
        <w:jc w:val="both"/>
      </w:pPr>
      <w:r>
        <w:rPr>
          <w:rFonts w:ascii="Times New Roman"/>
          <w:b w:val="false"/>
          <w:i w:val="false"/>
          <w:color w:val="000000"/>
          <w:sz w:val="28"/>
        </w:rPr>
        <w:t>
      Асырауында кәмелетке толмаған балалары және жалпы орта, техникалық және кәсіптік, орта білімнен кейінгі, жоғары,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бірақ жиырма үш жасқа толмаған балалары бар жесір әйелдер (тұл ер адамдар).</w:t>
      </w:r>
    </w:p>
    <w:bookmarkEnd w:id="2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