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85e8c" w14:textId="a285e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Елді мекендерге арналған өңірлік стандарттар жүйесін бекіту туралы</w:t>
      </w:r>
    </w:p>
    <w:p>
      <w:pPr>
        <w:spacing w:after="0"/>
        <w:ind w:left="0"/>
        <w:jc w:val="both"/>
      </w:pPr>
      <w:r>
        <w:rPr>
          <w:rFonts w:ascii="Times New Roman"/>
          <w:b w:val="false"/>
          <w:i w:val="false"/>
          <w:color w:val="000000"/>
          <w:sz w:val="28"/>
        </w:rPr>
        <w:t>Қазақстан Республикасы Үкіметінің 2025 жылғы 2 қыркүйектегі № 710 қаулысы.</w:t>
      </w:r>
    </w:p>
    <w:p>
      <w:pPr>
        <w:spacing w:after="0"/>
        <w:ind w:left="0"/>
        <w:jc w:val="both"/>
      </w:pPr>
      <w:bookmarkStart w:name="z4" w:id="0"/>
      <w:r>
        <w:rPr>
          <w:rFonts w:ascii="Times New Roman"/>
          <w:b w:val="false"/>
          <w:i w:val="false"/>
          <w:color w:val="000000"/>
          <w:sz w:val="28"/>
        </w:rPr>
        <w:t xml:space="preserve">
      Қазақстан Республикасының Бюджет кодексі </w:t>
      </w:r>
      <w:r>
        <w:rPr>
          <w:rFonts w:ascii="Times New Roman"/>
          <w:b w:val="false"/>
          <w:i w:val="false"/>
          <w:color w:val="000000"/>
          <w:sz w:val="28"/>
        </w:rPr>
        <w:t>70-бабының</w:t>
      </w:r>
      <w:r>
        <w:rPr>
          <w:rFonts w:ascii="Times New Roman"/>
          <w:b w:val="false"/>
          <w:i w:val="false"/>
          <w:color w:val="000000"/>
          <w:sz w:val="28"/>
        </w:rPr>
        <w:t xml:space="preserve"> 3-тармағына сәйкес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елді мекендерге арналған өңірлік стандарттар </w:t>
      </w:r>
      <w:r>
        <w:rPr>
          <w:rFonts w:ascii="Times New Roman"/>
          <w:b w:val="false"/>
          <w:i w:val="false"/>
          <w:color w:val="000000"/>
          <w:sz w:val="28"/>
        </w:rPr>
        <w:t>жүйесі</w:t>
      </w:r>
      <w:r>
        <w:rPr>
          <w:rFonts w:ascii="Times New Roman"/>
          <w:b w:val="false"/>
          <w:i w:val="false"/>
          <w:color w:val="000000"/>
          <w:sz w:val="28"/>
        </w:rPr>
        <w:t xml:space="preserve"> бекітілсін.</w:t>
      </w:r>
    </w:p>
    <w:bookmarkEnd w:id="1"/>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2 қыркүйектегі</w:t>
            </w:r>
            <w:r>
              <w:br/>
            </w:r>
            <w:r>
              <w:rPr>
                <w:rFonts w:ascii="Times New Roman"/>
                <w:b w:val="false"/>
                <w:i w:val="false"/>
                <w:color w:val="000000"/>
                <w:sz w:val="20"/>
              </w:rPr>
              <w:t>№ 710 қаулысымен</w:t>
            </w:r>
            <w:r>
              <w:br/>
            </w:r>
            <w:r>
              <w:rPr>
                <w:rFonts w:ascii="Times New Roman"/>
                <w:b w:val="false"/>
                <w:i w:val="false"/>
                <w:color w:val="000000"/>
                <w:sz w:val="20"/>
              </w:rPr>
              <w:t>бекітілген</w:t>
            </w:r>
          </w:p>
        </w:tc>
      </w:tr>
    </w:tbl>
    <w:bookmarkStart w:name="z9" w:id="2"/>
    <w:p>
      <w:pPr>
        <w:spacing w:after="0"/>
        <w:ind w:left="0"/>
        <w:jc w:val="left"/>
      </w:pPr>
      <w:r>
        <w:rPr>
          <w:rFonts w:ascii="Times New Roman"/>
          <w:b/>
          <w:i w:val="false"/>
          <w:color w:val="000000"/>
        </w:rPr>
        <w:t xml:space="preserve"> Елді мекендерге арналған өңірлік стандарттар жүйесі</w:t>
      </w:r>
    </w:p>
    <w:bookmarkEnd w:id="2"/>
    <w:bookmarkStart w:name="z10" w:id="3"/>
    <w:p>
      <w:pPr>
        <w:spacing w:after="0"/>
        <w:ind w:left="0"/>
        <w:jc w:val="both"/>
      </w:pPr>
      <w:r>
        <w:rPr>
          <w:rFonts w:ascii="Times New Roman"/>
          <w:b w:val="false"/>
          <w:i w:val="false"/>
          <w:color w:val="000000"/>
          <w:sz w:val="28"/>
        </w:rPr>
        <w:t xml:space="preserve">
      1. Осы елді мекендерге арналған өңірлік стандарттар жүйесі (бұдан әрі – Жүйе) Қазақстан Республикасының Бюджет кодексі </w:t>
      </w:r>
      <w:r>
        <w:rPr>
          <w:rFonts w:ascii="Times New Roman"/>
          <w:b w:val="false"/>
          <w:i w:val="false"/>
          <w:color w:val="000000"/>
          <w:sz w:val="28"/>
        </w:rPr>
        <w:t>70-бабының</w:t>
      </w:r>
      <w:r>
        <w:rPr>
          <w:rFonts w:ascii="Times New Roman"/>
          <w:b w:val="false"/>
          <w:i w:val="false"/>
          <w:color w:val="000000"/>
          <w:sz w:val="28"/>
        </w:rPr>
        <w:t xml:space="preserve"> 3-тармағына сәйкес әзірленді және объектілер мен көрсетілетін қызметтердің (игіліктердің) тізбесін, сондай-ақ олардың қолжетімділігі мен қалалық және ауылдық елді мекендер үшін азаматтардың қауіпсіздігін қамтамасыз ету бойынша көліктік, мәдени-бос уақыт өткізетін, спорттық, инженерлік, цифрлық инфрақұрылыммен қамтамасыз етілуі көрсеткіштерін айқындайды.</w:t>
      </w:r>
    </w:p>
    <w:bookmarkEnd w:id="3"/>
    <w:bookmarkStart w:name="z11" w:id="4"/>
    <w:p>
      <w:pPr>
        <w:spacing w:after="0"/>
        <w:ind w:left="0"/>
        <w:jc w:val="both"/>
      </w:pPr>
      <w:r>
        <w:rPr>
          <w:rFonts w:ascii="Times New Roman"/>
          <w:b w:val="false"/>
          <w:i w:val="false"/>
          <w:color w:val="000000"/>
          <w:sz w:val="28"/>
        </w:rPr>
        <w:t>
      Жүйенің мақсаты елді мекендердің типіне (қала, ауыл) және мөлшеріне (халық саны) қарай объектілер мен көрсетілетін қызметтердің (игіліктердің) халыққа қолжетімділігінің ең төменгі міндетті деңгейін қамтамасыз ету болып табылады.</w:t>
      </w:r>
    </w:p>
    <w:bookmarkEnd w:id="4"/>
    <w:bookmarkStart w:name="z12" w:id="5"/>
    <w:p>
      <w:pPr>
        <w:spacing w:after="0"/>
        <w:ind w:left="0"/>
        <w:jc w:val="both"/>
      </w:pPr>
      <w:r>
        <w:rPr>
          <w:rFonts w:ascii="Times New Roman"/>
          <w:b w:val="false"/>
          <w:i w:val="false"/>
          <w:color w:val="000000"/>
          <w:sz w:val="28"/>
        </w:rPr>
        <w:t>
      2. Осы Жүйеде мынадай негізгі ұғымдар пайдаланылады:</w:t>
      </w:r>
    </w:p>
    <w:bookmarkEnd w:id="5"/>
    <w:bookmarkStart w:name="z13" w:id="6"/>
    <w:p>
      <w:pPr>
        <w:spacing w:after="0"/>
        <w:ind w:left="0"/>
        <w:jc w:val="both"/>
      </w:pPr>
      <w:r>
        <w:rPr>
          <w:rFonts w:ascii="Times New Roman"/>
          <w:b w:val="false"/>
          <w:i w:val="false"/>
          <w:color w:val="000000"/>
          <w:sz w:val="28"/>
        </w:rPr>
        <w:t>
      1) елді мекендерге арналған өңірлік стандарттар – Қазақстан Республикасының қалалық және ауылдық елді мекендері тұрғындарының өмір сүру сапасын сипаттайтын объектілермен және көрсетілетін қызметтермен (игіліктермен) қамтамасыз етілу жөніндегі өлшемшарттар мен талаптар (ең төменгі жағдайлар) жиынтығы;</w:t>
      </w:r>
    </w:p>
    <w:bookmarkEnd w:id="6"/>
    <w:bookmarkStart w:name="z14" w:id="7"/>
    <w:p>
      <w:pPr>
        <w:spacing w:after="0"/>
        <w:ind w:left="0"/>
        <w:jc w:val="both"/>
      </w:pPr>
      <w:r>
        <w:rPr>
          <w:rFonts w:ascii="Times New Roman"/>
          <w:b w:val="false"/>
          <w:i w:val="false"/>
          <w:color w:val="000000"/>
          <w:sz w:val="28"/>
        </w:rPr>
        <w:t>
      2) "полиорталықтылық" қағидаты – қала аумағын жоспарлау кезінде мемлекеттік және әлеуметтік көрсетілетін қызметтерді (игіліктерді) қаланың қандай да бір бөлігіндегі тұрғындарға анағұрлым жақын орналасқан бірнеше орталықтан (орыннан) алу мүмкіндігін ескеретін қағидат;</w:t>
      </w:r>
    </w:p>
    <w:bookmarkEnd w:id="7"/>
    <w:bookmarkStart w:name="z15" w:id="8"/>
    <w:p>
      <w:pPr>
        <w:spacing w:after="0"/>
        <w:ind w:left="0"/>
        <w:jc w:val="both"/>
      </w:pPr>
      <w:r>
        <w:rPr>
          <w:rFonts w:ascii="Times New Roman"/>
          <w:b w:val="false"/>
          <w:i w:val="false"/>
          <w:color w:val="000000"/>
          <w:sz w:val="28"/>
        </w:rPr>
        <w:t>
      3) қоныстану аумағы – тұрғын үй, қоғамдық (қоғамдық-iскерлiк) және рекреациялық аймақтарды, сондай-ақ инженерлiк және көлiк инфрақұрылымдарының жекелеген бөлiктерiн, басқа да объектiлердi орналастыруға арналған, орналастырылуы мен қызметi арнаулы санитарлық-қорғаныш аймақтарын талап ететiндей әсер етпейтiн елдi мекен аумағының бiр бөлiгi.</w:t>
      </w:r>
    </w:p>
    <w:bookmarkEnd w:id="8"/>
    <w:bookmarkStart w:name="z16" w:id="9"/>
    <w:p>
      <w:pPr>
        <w:spacing w:after="0"/>
        <w:ind w:left="0"/>
        <w:jc w:val="both"/>
      </w:pPr>
      <w:r>
        <w:rPr>
          <w:rFonts w:ascii="Times New Roman"/>
          <w:b w:val="false"/>
          <w:i w:val="false"/>
          <w:color w:val="000000"/>
          <w:sz w:val="28"/>
        </w:rPr>
        <w:t>
      3. Жүйе елдің әлеуметтік-экономикалық, өңірлік дамуын және бюджет шығыстарын жоспарлау кезінде, сондай-ақ өңірлік мәселелерді шешу және нақты елді мекендердегі халықтың өмір сүру сапасын жоғарылату мақсатында пайдалануға арналған.</w:t>
      </w:r>
    </w:p>
    <w:bookmarkEnd w:id="9"/>
    <w:bookmarkStart w:name="z17" w:id="10"/>
    <w:p>
      <w:pPr>
        <w:spacing w:after="0"/>
        <w:ind w:left="0"/>
        <w:jc w:val="both"/>
      </w:pPr>
      <w:r>
        <w:rPr>
          <w:rFonts w:ascii="Times New Roman"/>
          <w:b w:val="false"/>
          <w:i w:val="false"/>
          <w:color w:val="000000"/>
          <w:sz w:val="28"/>
        </w:rPr>
        <w:t>
      4. Жүйе шеңберінде өңірлік саясат жөніндегі орталық уәкілетті орган мүдделі орталық және жергілікті мемлекеттік органдармен бірлесіп, елді мекендерге арналған өңірлік стандарттар жүйесі шеңберінде елді мекендердің типіне (қала, ауыл) және мөлшеріне (халық санына) қарай елді мекендердің объектілер мен көрсетілетін қызметтердің (игіліктердің) ең төменгі міндетті деңгейімен қамтамасыз етілуіне жыл сайын мониторинг жүргізеді.</w:t>
      </w:r>
    </w:p>
    <w:bookmarkEnd w:id="10"/>
    <w:bookmarkStart w:name="z18" w:id="11"/>
    <w:p>
      <w:pPr>
        <w:spacing w:after="0"/>
        <w:ind w:left="0"/>
        <w:jc w:val="both"/>
      </w:pPr>
      <w:r>
        <w:rPr>
          <w:rFonts w:ascii="Times New Roman"/>
          <w:b w:val="false"/>
          <w:i w:val="false"/>
          <w:color w:val="000000"/>
          <w:sz w:val="28"/>
        </w:rPr>
        <w:t>
      5. Жүйеде объектілер мен көрсетілетін қызметтер (игіліктер) тізбесін елді мекеннің түріне қарай санатқа бөлу көзделеді:</w:t>
      </w:r>
    </w:p>
    <w:bookmarkEnd w:id="11"/>
    <w:bookmarkStart w:name="z19" w:id="12"/>
    <w:p>
      <w:pPr>
        <w:spacing w:after="0"/>
        <w:ind w:left="0"/>
        <w:jc w:val="both"/>
      </w:pPr>
      <w:r>
        <w:rPr>
          <w:rFonts w:ascii="Times New Roman"/>
          <w:b w:val="false"/>
          <w:i w:val="false"/>
          <w:color w:val="000000"/>
          <w:sz w:val="28"/>
        </w:rPr>
        <w:t>
      1) астана, республикалық маңызы бар қалалар;</w:t>
      </w:r>
    </w:p>
    <w:bookmarkEnd w:id="12"/>
    <w:bookmarkStart w:name="z20" w:id="13"/>
    <w:p>
      <w:pPr>
        <w:spacing w:after="0"/>
        <w:ind w:left="0"/>
        <w:jc w:val="both"/>
      </w:pPr>
      <w:r>
        <w:rPr>
          <w:rFonts w:ascii="Times New Roman"/>
          <w:b w:val="false"/>
          <w:i w:val="false"/>
          <w:color w:val="000000"/>
          <w:sz w:val="28"/>
        </w:rPr>
        <w:t>
      2) облыстық маңызы бар қалалар;</w:t>
      </w:r>
    </w:p>
    <w:bookmarkEnd w:id="13"/>
    <w:bookmarkStart w:name="z21" w:id="14"/>
    <w:p>
      <w:pPr>
        <w:spacing w:after="0"/>
        <w:ind w:left="0"/>
        <w:jc w:val="both"/>
      </w:pPr>
      <w:r>
        <w:rPr>
          <w:rFonts w:ascii="Times New Roman"/>
          <w:b w:val="false"/>
          <w:i w:val="false"/>
          <w:color w:val="000000"/>
          <w:sz w:val="28"/>
        </w:rPr>
        <w:t>
      3) аудандық маңызы бар қалалар, аудан орталықтары;</w:t>
      </w:r>
    </w:p>
    <w:bookmarkEnd w:id="14"/>
    <w:bookmarkStart w:name="z22" w:id="15"/>
    <w:p>
      <w:pPr>
        <w:spacing w:after="0"/>
        <w:ind w:left="0"/>
        <w:jc w:val="both"/>
      </w:pPr>
      <w:r>
        <w:rPr>
          <w:rFonts w:ascii="Times New Roman"/>
          <w:b w:val="false"/>
          <w:i w:val="false"/>
          <w:color w:val="000000"/>
          <w:sz w:val="28"/>
        </w:rPr>
        <w:t>
      4) ауылдық округтердің орталықтары және тірек ауылдық елді мекендер;</w:t>
      </w:r>
    </w:p>
    <w:bookmarkEnd w:id="15"/>
    <w:bookmarkStart w:name="z23" w:id="16"/>
    <w:p>
      <w:pPr>
        <w:spacing w:after="0"/>
        <w:ind w:left="0"/>
        <w:jc w:val="both"/>
      </w:pPr>
      <w:r>
        <w:rPr>
          <w:rFonts w:ascii="Times New Roman"/>
          <w:b w:val="false"/>
          <w:i w:val="false"/>
          <w:color w:val="000000"/>
          <w:sz w:val="28"/>
        </w:rPr>
        <w:t>
      5) қалған ауылдық елді мекендер, кенттер.</w:t>
      </w:r>
    </w:p>
    <w:bookmarkEnd w:id="16"/>
    <w:bookmarkStart w:name="z24" w:id="17"/>
    <w:p>
      <w:pPr>
        <w:spacing w:after="0"/>
        <w:ind w:left="0"/>
        <w:jc w:val="both"/>
      </w:pPr>
      <w:r>
        <w:rPr>
          <w:rFonts w:ascii="Times New Roman"/>
          <w:b w:val="false"/>
          <w:i w:val="false"/>
          <w:color w:val="000000"/>
          <w:sz w:val="28"/>
        </w:rPr>
        <w:t>
      6. Жүйені қолдану мыналарға:</w:t>
      </w:r>
    </w:p>
    <w:bookmarkEnd w:id="17"/>
    <w:bookmarkStart w:name="z25" w:id="18"/>
    <w:p>
      <w:pPr>
        <w:spacing w:after="0"/>
        <w:ind w:left="0"/>
        <w:jc w:val="both"/>
      </w:pPr>
      <w:r>
        <w:rPr>
          <w:rFonts w:ascii="Times New Roman"/>
          <w:b w:val="false"/>
          <w:i w:val="false"/>
          <w:color w:val="000000"/>
          <w:sz w:val="28"/>
        </w:rPr>
        <w:t>
      елді мекендердің объектілермен және көрсетілетін қызметтермен (игіліктермен) қамтамасыз етілуінің бірыңғай және біртұтас тәсілін әзірлеуге;</w:t>
      </w:r>
    </w:p>
    <w:bookmarkEnd w:id="18"/>
    <w:bookmarkStart w:name="z26" w:id="19"/>
    <w:p>
      <w:pPr>
        <w:spacing w:after="0"/>
        <w:ind w:left="0"/>
        <w:jc w:val="both"/>
      </w:pPr>
      <w:r>
        <w:rPr>
          <w:rFonts w:ascii="Times New Roman"/>
          <w:b w:val="false"/>
          <w:i w:val="false"/>
          <w:color w:val="000000"/>
          <w:sz w:val="28"/>
        </w:rPr>
        <w:t>
      интегралды көрсеткішті пайдалану арқылы қалалық және ауылдық елді мекендердің объектілермен және көрсетілетін қызметтермен (игіліктермен) қамтамасыз етілуін сандық және сапалық бағалауға;</w:t>
      </w:r>
    </w:p>
    <w:bookmarkEnd w:id="19"/>
    <w:bookmarkStart w:name="z27" w:id="20"/>
    <w:p>
      <w:pPr>
        <w:spacing w:after="0"/>
        <w:ind w:left="0"/>
        <w:jc w:val="both"/>
      </w:pPr>
      <w:r>
        <w:rPr>
          <w:rFonts w:ascii="Times New Roman"/>
          <w:b w:val="false"/>
          <w:i w:val="false"/>
          <w:color w:val="000000"/>
          <w:sz w:val="28"/>
        </w:rPr>
        <w:t>
      қала аумағын жоспарлау кезінде "полиорталықтылық" қағидатының сақталуын қамтамасыз етуге;</w:t>
      </w:r>
    </w:p>
    <w:bookmarkEnd w:id="20"/>
    <w:bookmarkStart w:name="z28" w:id="21"/>
    <w:p>
      <w:pPr>
        <w:spacing w:after="0"/>
        <w:ind w:left="0"/>
        <w:jc w:val="both"/>
      </w:pPr>
      <w:r>
        <w:rPr>
          <w:rFonts w:ascii="Times New Roman"/>
          <w:b w:val="false"/>
          <w:i w:val="false"/>
          <w:color w:val="000000"/>
          <w:sz w:val="28"/>
        </w:rPr>
        <w:t>
      халық өмір сүретін барынша жайлы әрі қауіпсіз орта құруды қамтамасыз етуге;</w:t>
      </w:r>
    </w:p>
    <w:bookmarkEnd w:id="21"/>
    <w:bookmarkStart w:name="z29" w:id="22"/>
    <w:p>
      <w:pPr>
        <w:spacing w:after="0"/>
        <w:ind w:left="0"/>
        <w:jc w:val="both"/>
      </w:pPr>
      <w:r>
        <w:rPr>
          <w:rFonts w:ascii="Times New Roman"/>
          <w:b w:val="false"/>
          <w:i w:val="false"/>
          <w:color w:val="000000"/>
          <w:sz w:val="28"/>
        </w:rPr>
        <w:t>
      халықтың объектілер мен көрсетілетін қызметтерге (игіліктерге) "жаяу 20 минутта жету" қағидатын қамтамасыз етуге мүмкіндік беретін жағдайлар жасайды.</w:t>
      </w:r>
    </w:p>
    <w:bookmarkEnd w:id="22"/>
    <w:bookmarkStart w:name="z30" w:id="23"/>
    <w:p>
      <w:pPr>
        <w:spacing w:after="0"/>
        <w:ind w:left="0"/>
        <w:jc w:val="both"/>
      </w:pPr>
      <w:r>
        <w:rPr>
          <w:rFonts w:ascii="Times New Roman"/>
          <w:b w:val="false"/>
          <w:i w:val="false"/>
          <w:color w:val="000000"/>
          <w:sz w:val="28"/>
        </w:rPr>
        <w:t xml:space="preserve">
      7. Жүйе шеңберінде астана мен республикалық маңызы бар қалаларға арналған өңірлік стандарттар жүйесін әзірлеуде қолданылатын объектілер мен көрсетілетін қызметтердің (игіліктердің)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 осы Жүйеге </w:t>
      </w:r>
      <w:r>
        <w:rPr>
          <w:rFonts w:ascii="Times New Roman"/>
          <w:b w:val="false"/>
          <w:i w:val="false"/>
          <w:color w:val="000000"/>
          <w:sz w:val="28"/>
        </w:rPr>
        <w:t>1-қосымшаға</w:t>
      </w:r>
      <w:r>
        <w:rPr>
          <w:rFonts w:ascii="Times New Roman"/>
          <w:b w:val="false"/>
          <w:i w:val="false"/>
          <w:color w:val="000000"/>
          <w:sz w:val="28"/>
        </w:rPr>
        <w:t xml:space="preserve"> сәйкес айқындалады.</w:t>
      </w:r>
    </w:p>
    <w:bookmarkEnd w:id="23"/>
    <w:bookmarkStart w:name="z31" w:id="24"/>
    <w:p>
      <w:pPr>
        <w:spacing w:after="0"/>
        <w:ind w:left="0"/>
        <w:jc w:val="both"/>
      </w:pPr>
      <w:r>
        <w:rPr>
          <w:rFonts w:ascii="Times New Roman"/>
          <w:b w:val="false"/>
          <w:i w:val="false"/>
          <w:color w:val="000000"/>
          <w:sz w:val="28"/>
        </w:rPr>
        <w:t xml:space="preserve">
      8. Жүйе шеңберінде облыстық маңызы бар қалаларға арналған өңірлік стандарттар жүйесін әзірлеуде қолданылатын объектілер мен көрсетілетін қызметтер (игіліктер)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 осы Жүйеге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bookmarkEnd w:id="24"/>
    <w:bookmarkStart w:name="z32" w:id="25"/>
    <w:p>
      <w:pPr>
        <w:spacing w:after="0"/>
        <w:ind w:left="0"/>
        <w:jc w:val="both"/>
      </w:pPr>
      <w:r>
        <w:rPr>
          <w:rFonts w:ascii="Times New Roman"/>
          <w:b w:val="false"/>
          <w:i w:val="false"/>
          <w:color w:val="000000"/>
          <w:sz w:val="28"/>
        </w:rPr>
        <w:t xml:space="preserve">
      9. Жүйе шеңберінде аудандық маңызы бар қалалар мен аудан орталықтарына арналған өңірлік стандарттар жүйесін әзірлеуде қолданылатын объектілер мен көрсетілетін қызметтер (игіліктер)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 осы Жүйеге </w:t>
      </w:r>
      <w:r>
        <w:rPr>
          <w:rFonts w:ascii="Times New Roman"/>
          <w:b w:val="false"/>
          <w:i w:val="false"/>
          <w:color w:val="000000"/>
          <w:sz w:val="28"/>
        </w:rPr>
        <w:t>3-қосымшаға</w:t>
      </w:r>
      <w:r>
        <w:rPr>
          <w:rFonts w:ascii="Times New Roman"/>
          <w:b w:val="false"/>
          <w:i w:val="false"/>
          <w:color w:val="000000"/>
          <w:sz w:val="28"/>
        </w:rPr>
        <w:t xml:space="preserve"> сәйкес айқындалады.</w:t>
      </w:r>
    </w:p>
    <w:bookmarkEnd w:id="25"/>
    <w:bookmarkStart w:name="z33" w:id="26"/>
    <w:p>
      <w:pPr>
        <w:spacing w:after="0"/>
        <w:ind w:left="0"/>
        <w:jc w:val="both"/>
      </w:pPr>
      <w:r>
        <w:rPr>
          <w:rFonts w:ascii="Times New Roman"/>
          <w:b w:val="false"/>
          <w:i w:val="false"/>
          <w:color w:val="000000"/>
          <w:sz w:val="28"/>
        </w:rPr>
        <w:t xml:space="preserve">
      10. Жүйе шеңберінде ауылдық округтердің орталықтары мен тірек ауылдық елді мекендерге арналған өңірлік стандарттар жүйесін әзірлеуде қолданылатын объектілер мен көрсетілетін қызметтер (игіліктер)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 осы Жүйеге </w:t>
      </w:r>
      <w:r>
        <w:rPr>
          <w:rFonts w:ascii="Times New Roman"/>
          <w:b w:val="false"/>
          <w:i w:val="false"/>
          <w:color w:val="000000"/>
          <w:sz w:val="28"/>
        </w:rPr>
        <w:t>4-қосымшаға</w:t>
      </w:r>
      <w:r>
        <w:rPr>
          <w:rFonts w:ascii="Times New Roman"/>
          <w:b w:val="false"/>
          <w:i w:val="false"/>
          <w:color w:val="000000"/>
          <w:sz w:val="28"/>
        </w:rPr>
        <w:t xml:space="preserve"> сәйкес айқындалады.</w:t>
      </w:r>
    </w:p>
    <w:bookmarkEnd w:id="26"/>
    <w:bookmarkStart w:name="z34" w:id="27"/>
    <w:p>
      <w:pPr>
        <w:spacing w:after="0"/>
        <w:ind w:left="0"/>
        <w:jc w:val="both"/>
      </w:pPr>
      <w:r>
        <w:rPr>
          <w:rFonts w:ascii="Times New Roman"/>
          <w:b w:val="false"/>
          <w:i w:val="false"/>
          <w:color w:val="000000"/>
          <w:sz w:val="28"/>
        </w:rPr>
        <w:t xml:space="preserve">
      11. Жүйе шеңберінде қалған ауылдық елді мекендер мен кенттерге арналған өңірлік стандарттар жүйесін әзірлеуде қолданылатын объектілер мен көрсетілетін қызметтер (игіліктер)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 осы Жүйеге </w:t>
      </w:r>
      <w:r>
        <w:rPr>
          <w:rFonts w:ascii="Times New Roman"/>
          <w:b w:val="false"/>
          <w:i w:val="false"/>
          <w:color w:val="000000"/>
          <w:sz w:val="28"/>
        </w:rPr>
        <w:t>5-қосымшаға</w:t>
      </w:r>
      <w:r>
        <w:rPr>
          <w:rFonts w:ascii="Times New Roman"/>
          <w:b w:val="false"/>
          <w:i w:val="false"/>
          <w:color w:val="000000"/>
          <w:sz w:val="28"/>
        </w:rPr>
        <w:t xml:space="preserve"> сәйкес айқындалады.</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Елді мекендерге арналған</w:t>
            </w:r>
            <w:r>
              <w:br/>
            </w:r>
            <w:r>
              <w:rPr>
                <w:rFonts w:ascii="Times New Roman"/>
                <w:b w:val="false"/>
                <w:i w:val="false"/>
                <w:color w:val="000000"/>
                <w:sz w:val="20"/>
              </w:rPr>
              <w:t>өңірлік стандарттар жүйесіне</w:t>
            </w:r>
            <w:r>
              <w:br/>
            </w:r>
            <w:r>
              <w:rPr>
                <w:rFonts w:ascii="Times New Roman"/>
                <w:b w:val="false"/>
                <w:i w:val="false"/>
                <w:color w:val="000000"/>
                <w:sz w:val="20"/>
              </w:rPr>
              <w:t>1-қосымша</w:t>
            </w:r>
          </w:p>
        </w:tc>
      </w:tr>
    </w:tbl>
    <w:bookmarkStart w:name="z36" w:id="28"/>
    <w:p>
      <w:pPr>
        <w:spacing w:after="0"/>
        <w:ind w:left="0"/>
        <w:jc w:val="left"/>
      </w:pPr>
      <w:r>
        <w:rPr>
          <w:rFonts w:ascii="Times New Roman"/>
          <w:b/>
          <w:i w:val="false"/>
          <w:color w:val="000000"/>
        </w:rPr>
        <w:t xml:space="preserve"> Астана мен республикалық маңызы бар қалаларға арналған өңірлік стандарттар жүйесін әзірлеуде қолданылатын объектілер мен көрсетілетін қызметтердің (игіліктердің)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w:t>
      </w:r>
    </w:p>
    <w:bookmarkEnd w:id="28"/>
    <w:p>
      <w:pPr>
        <w:spacing w:after="0"/>
        <w:ind w:left="0"/>
        <w:jc w:val="both"/>
      </w:pPr>
      <w:r>
        <w:rPr>
          <w:rFonts w:ascii="Times New Roman"/>
          <w:b w:val="false"/>
          <w:i w:val="false"/>
          <w:color w:val="ff0000"/>
          <w:sz w:val="28"/>
        </w:rPr>
        <w:t xml:space="preserve">
      Ескерту. 1-қосымшаға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мен көрсетілетін қызметтердің (игіліктердің)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қуаты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мектептері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жастағы балалардың бос уақытын өткізуі, дамуы және демалуы бағытындағы қосымша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балалардың дамуына арналған үйірмелер мен секцияларға жаяу оңай бару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(ТжКБ)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ТжКБ ұйымдарының жобалық қуаты – білім, медицина, өнер және мәдениет, сервис, экономика салаларында даярлау бағыттары бойынша кемінде 300 орын. Техникалық, аграрлық сала үшін – кемінде 350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 (амбулаториялық-емханалық, стационарлық және жедел медициналық көмек көрсететін құрылымдық бөлімшелер және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9"/>
          <w:p>
            <w:pPr>
              <w:spacing w:after="20"/>
              <w:ind w:left="20"/>
              <w:jc w:val="both"/>
            </w:pPr>
            <w:r>
              <w:rPr>
                <w:rFonts w:ascii="Times New Roman"/>
                <w:b w:val="false"/>
                <w:i w:val="false"/>
                <w:color w:val="000000"/>
                <w:sz w:val="20"/>
              </w:rPr>
              <w:t xml:space="preserve">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w:t>
            </w:r>
          </w:p>
          <w:bookmarkEnd w:id="29"/>
          <w:p>
            <w:pPr>
              <w:spacing w:after="20"/>
              <w:ind w:left="20"/>
              <w:jc w:val="both"/>
            </w:pPr>
            <w:r>
              <w:rPr>
                <w:rFonts w:ascii="Times New Roman"/>
                <w:b w:val="false"/>
                <w:i w:val="false"/>
                <w:color w:val="000000"/>
                <w:sz w:val="20"/>
              </w:rPr>
              <w:t xml:space="preserve">
1) амбулаториялық жағдайда медициналық көмек көрсететін денсаулық сақтау ұйымдары және (немесе) олардың құрылымдық бөлімшелері: бекітілген халық саны 1 500 (бір мың бес жүз) адамнан бастап 10 000 (он мың) адамға дейінгі аумақтық қызмет көрсету аймағы шегінде қалаларда құрылатын дәрігерлік амбулатория; бекітілген халық саны 10 000 (он мың) адамнан бастап 30 000 (отыз мың) адамға дейінгі аумақтық қызмет көрсету аймағы шегінде қалаларда құрылатын медициналық-санитариялық алғашқы көмек көрсету орталығы; бекітілген халық саны 30 000 (отыз мың) адамнан астам аумақтық қызмет көрсету аймағы шегінде қалаларда құрылатын қалалық емхана (бұдан әрі – ҚЕ), бірақ кемінде бір ҚЕ; алғашқы психикалық денсаулық орталығы психикалық денсаулық орталығының құрылымдық бөлімшесі ретінде, оның ішінде жақын орналасқан, амбулаториялық жағдайларда медициналық көмек көрсететін бір немесе бірнеше ұйымның халқына қызмет көрсету үшін құрылады, бекітілген халық саны 60 000 (алпыс мың) адам және одан көп ҚЕ-да орналасады; астанада және республикалық маңызы бар қалаларда құрылатын стоматологиялық емхана; астанадағы және республикалық маңызы бар қалалардағы көпбейінді аурухананың немесе қалалық емхананың құрылымдық бөлімшесі ретіндегі консультациялық-диагностикалық орталық (200 000 (екі жүз мың) халыққа шаққанда біреу); жастардың денсаулық орталығы; </w:t>
            </w:r>
          </w:p>
          <w:p>
            <w:pPr>
              <w:spacing w:after="20"/>
              <w:ind w:left="20"/>
              <w:jc w:val="both"/>
            </w:pPr>
            <w:r>
              <w:rPr>
                <w:rFonts w:ascii="Times New Roman"/>
                <w:b w:val="false"/>
                <w:i w:val="false"/>
                <w:color w:val="000000"/>
                <w:sz w:val="20"/>
              </w:rPr>
              <w:t xml:space="preserve">
2) стационарлық жағдайларда медициналық көмек көрсететін денсаулық сақтау ұйымдары және (немесе) олардың құрылымдық бөлімшелері: </w:t>
            </w:r>
          </w:p>
          <w:p>
            <w:pPr>
              <w:spacing w:after="20"/>
              <w:ind w:left="20"/>
              <w:jc w:val="both"/>
            </w:pPr>
            <w:r>
              <w:rPr>
                <w:rFonts w:ascii="Times New Roman"/>
                <w:b w:val="false"/>
                <w:i w:val="false"/>
                <w:color w:val="000000"/>
                <w:sz w:val="20"/>
              </w:rPr>
              <w:t xml:space="preserve">
астанада, республикалық маңызы бар қалаларда құрылатын көпбейінді қалалық аурухана; </w:t>
            </w:r>
          </w:p>
          <w:p>
            <w:pPr>
              <w:spacing w:after="20"/>
              <w:ind w:left="20"/>
              <w:jc w:val="both"/>
            </w:pPr>
            <w:r>
              <w:rPr>
                <w:rFonts w:ascii="Times New Roman"/>
                <w:b w:val="false"/>
                <w:i w:val="false"/>
                <w:color w:val="000000"/>
                <w:sz w:val="20"/>
              </w:rPr>
              <w:t xml:space="preserve">
астанада және республикалық маңызы бар қалаларда құрылатын көпбейінді қалалық балалар ауруханасы; </w:t>
            </w:r>
          </w:p>
          <w:p>
            <w:pPr>
              <w:spacing w:after="20"/>
              <w:ind w:left="20"/>
              <w:jc w:val="both"/>
            </w:pPr>
            <w:r>
              <w:rPr>
                <w:rFonts w:ascii="Times New Roman"/>
                <w:b w:val="false"/>
                <w:i w:val="false"/>
                <w:color w:val="000000"/>
                <w:sz w:val="20"/>
              </w:rPr>
              <w:t xml:space="preserve">
астанада және республикалық маңызы бар қалаларда құрылатын психикалық денсаулық орталығы; </w:t>
            </w:r>
          </w:p>
          <w:p>
            <w:pPr>
              <w:spacing w:after="20"/>
              <w:ind w:left="20"/>
              <w:jc w:val="both"/>
            </w:pPr>
            <w:r>
              <w:rPr>
                <w:rFonts w:ascii="Times New Roman"/>
                <w:b w:val="false"/>
                <w:i w:val="false"/>
                <w:color w:val="000000"/>
                <w:sz w:val="20"/>
              </w:rPr>
              <w:t xml:space="preserve">
астанада және республикалық маңызы бар қалаларда құрылатын фтизиопульмонология орталығы; </w:t>
            </w:r>
          </w:p>
          <w:p>
            <w:pPr>
              <w:spacing w:after="20"/>
              <w:ind w:left="20"/>
              <w:jc w:val="both"/>
            </w:pPr>
            <w:r>
              <w:rPr>
                <w:rFonts w:ascii="Times New Roman"/>
                <w:b w:val="false"/>
                <w:i w:val="false"/>
                <w:color w:val="000000"/>
                <w:sz w:val="20"/>
              </w:rPr>
              <w:t xml:space="preserve">
көпбейінді ауруханалардың құрылымдық бөлімшесі ретінде құрылатын тері-венерологиялық, травматологиялық, инсульттік, ревматологиялық, офтальмологиялық, кардиологиялық және кардиохирургиялық орталықтар; көпбейінді ауруханалар құрамындағы онкологиялық орталықтарды қоспағанда, оның ішінде денсаулық сақтау саласындағы мемлекеттік-жекешелік әріптестіктің басым жобаларын іске асыру шеңберінде құрылатын астанада және республикалық маңызы бар қалаларда құрылатын онкологиялық орталық; қалаларда құрылатын инфекциялық аурухана және (немесе) көпбейінді қалалық аурухана жанынан ұйымдастырылатын инфекциялық бөлімше; қалаларда құрылатын перинаталдық орталық, перзентхана және (немесе) көпбейінді қалалық аурухана жанынан ұйымдастырылатын перинаталдық орталық, босандыру бөлімшесі; </w:t>
            </w:r>
          </w:p>
          <w:p>
            <w:pPr>
              <w:spacing w:after="20"/>
              <w:ind w:left="20"/>
              <w:jc w:val="both"/>
            </w:pPr>
            <w:r>
              <w:rPr>
                <w:rFonts w:ascii="Times New Roman"/>
                <w:b w:val="false"/>
                <w:i w:val="false"/>
                <w:color w:val="000000"/>
                <w:sz w:val="20"/>
              </w:rPr>
              <w:t xml:space="preserve">
3) астанада және республикалық маңызы бар қалаларда құрылатын медициналық жедел жәрдем станциясы; </w:t>
            </w:r>
          </w:p>
          <w:p>
            <w:pPr>
              <w:spacing w:after="20"/>
              <w:ind w:left="20"/>
              <w:jc w:val="both"/>
            </w:pPr>
            <w:r>
              <w:rPr>
                <w:rFonts w:ascii="Times New Roman"/>
                <w:b w:val="false"/>
                <w:i w:val="false"/>
                <w:color w:val="000000"/>
                <w:sz w:val="20"/>
              </w:rPr>
              <w:t xml:space="preserve">
4) медициналық оңалту ұйымдары – санаторийлік-курорттық ұйымдар, мамандандырылған санаторий, профилакторий, оңалту орталығы немесе медициналық ұйымдар жанынан ұйымдастырылатын оңалту бөлімшесі (төсектері); </w:t>
            </w:r>
          </w:p>
          <w:p>
            <w:pPr>
              <w:spacing w:after="20"/>
              <w:ind w:left="20"/>
              <w:jc w:val="both"/>
            </w:pPr>
            <w:r>
              <w:rPr>
                <w:rFonts w:ascii="Times New Roman"/>
                <w:b w:val="false"/>
                <w:i w:val="false"/>
                <w:color w:val="000000"/>
                <w:sz w:val="20"/>
              </w:rPr>
              <w:t xml:space="preserve">
5) паллиативтік көмек және мейіргер күтімін көрсететін ұйымдар – хоспис, мейіргер күтімі ауруханасы және (немесе) денсаулық сақтау ұйымдарының жанынан ұйымдастырылатын бөлімше, төсектер; </w:t>
            </w:r>
          </w:p>
          <w:p>
            <w:pPr>
              <w:spacing w:after="20"/>
              <w:ind w:left="20"/>
              <w:jc w:val="both"/>
            </w:pPr>
            <w:r>
              <w:rPr>
                <w:rFonts w:ascii="Times New Roman"/>
                <w:b w:val="false"/>
                <w:i w:val="false"/>
                <w:color w:val="000000"/>
                <w:sz w:val="20"/>
              </w:rPr>
              <w:t xml:space="preserve">
6) қан қызметі саласындағы қызметті жүзеге асыратын республикалық денсаулық сақтау ұйымдары болмаса, қан қызметі саласында қызметін жүзеге асыратын денсаулық сақтау ұйымдары астанада және республикалық маңызы бар қалаларда құрылады; </w:t>
            </w:r>
          </w:p>
          <w:p>
            <w:pPr>
              <w:spacing w:after="20"/>
              <w:ind w:left="20"/>
              <w:jc w:val="both"/>
            </w:pPr>
            <w:r>
              <w:rPr>
                <w:rFonts w:ascii="Times New Roman"/>
                <w:b w:val="false"/>
                <w:i w:val="false"/>
                <w:color w:val="000000"/>
                <w:sz w:val="20"/>
              </w:rPr>
              <w:t xml:space="preserve">
7) астанада және республикалық маңызы бар қалаларда құрылатын, патологиялық анатомия (цитопатология) саласында қызметті жүзеге асыратын денсаулық сақтау ұйымдары; </w:t>
            </w:r>
          </w:p>
          <w:p>
            <w:pPr>
              <w:spacing w:after="20"/>
              <w:ind w:left="20"/>
              <w:jc w:val="both"/>
            </w:pPr>
            <w:r>
              <w:rPr>
                <w:rFonts w:ascii="Times New Roman"/>
                <w:b w:val="false"/>
                <w:i w:val="false"/>
                <w:color w:val="000000"/>
                <w:sz w:val="20"/>
              </w:rPr>
              <w:t xml:space="preserve">
8) астанада және республикалық маңызы бар қалаларда құрылатын АИТВ инфекциясы профилактикасы саласында қызметті жүзеге асыратын денсаулық сақтау ұйымдары; </w:t>
            </w:r>
          </w:p>
          <w:p>
            <w:pPr>
              <w:spacing w:after="20"/>
              <w:ind w:left="20"/>
              <w:jc w:val="both"/>
            </w:pPr>
            <w:r>
              <w:rPr>
                <w:rFonts w:ascii="Times New Roman"/>
                <w:b w:val="false"/>
                <w:i w:val="false"/>
                <w:color w:val="000000"/>
                <w:sz w:val="20"/>
              </w:rPr>
              <w:t xml:space="preserve">
9) астанада және республикалық маңызы бар қалаларда құрылатын, туғаннан бастап үш жасқа толмаған жетім балаларға, ата-аналарының қамқорлығынсыз қалған балаларға, туғаннан бастап төрт жасқа толмаған психикалық және физикалық дамуында ауытқуы бар балаларға арналған, баладан бас тарту ықтималдығы бар отбасылармен психологиялық-педагогикалық қолдауды жүзеге асыратын денсаулық сақтау ұйымдары; </w:t>
            </w:r>
          </w:p>
          <w:p>
            <w:pPr>
              <w:spacing w:after="20"/>
              <w:ind w:left="20"/>
              <w:jc w:val="both"/>
            </w:pPr>
            <w:r>
              <w:rPr>
                <w:rFonts w:ascii="Times New Roman"/>
                <w:b w:val="false"/>
                <w:i w:val="false"/>
                <w:color w:val="000000"/>
                <w:sz w:val="20"/>
              </w:rPr>
              <w:t xml:space="preserve">
10) астанада және республикалық маңызы бар қалаларда құрылатын денсаулық сақтау саласындағы техникалық, кәсіптік және орта білімнен кейінгі білім беру ұйымдары; </w:t>
            </w:r>
          </w:p>
          <w:p>
            <w:pPr>
              <w:spacing w:after="20"/>
              <w:ind w:left="20"/>
              <w:jc w:val="both"/>
            </w:pPr>
            <w:r>
              <w:rPr>
                <w:rFonts w:ascii="Times New Roman"/>
                <w:b w:val="false"/>
                <w:i w:val="false"/>
                <w:color w:val="000000"/>
                <w:sz w:val="20"/>
              </w:rPr>
              <w:t xml:space="preserve">
11) халықтың санитариялық-эпидемиологиялық саламаттылығы саласындағы қызметті жүзеге асыратын республикалық денсаулық сақтау ұйымдары: </w:t>
            </w:r>
          </w:p>
          <w:p>
            <w:pPr>
              <w:spacing w:after="20"/>
              <w:ind w:left="20"/>
              <w:jc w:val="both"/>
            </w:pPr>
            <w:r>
              <w:rPr>
                <w:rFonts w:ascii="Times New Roman"/>
                <w:b w:val="false"/>
                <w:i w:val="false"/>
                <w:color w:val="000000"/>
                <w:sz w:val="20"/>
              </w:rPr>
              <w:t xml:space="preserve">
астанада құрылатын, қалаларда құрылымдық бөлімшелері бар Ұлттық сараптама орталығы; </w:t>
            </w:r>
          </w:p>
          <w:p>
            <w:pPr>
              <w:spacing w:after="20"/>
              <w:ind w:left="20"/>
              <w:jc w:val="both"/>
            </w:pPr>
            <w:r>
              <w:rPr>
                <w:rFonts w:ascii="Times New Roman"/>
                <w:b w:val="false"/>
                <w:i w:val="false"/>
                <w:color w:val="000000"/>
                <w:sz w:val="20"/>
              </w:rPr>
              <w:t>
республикалық маңызы бар қалаларда құрылатын ғылыми ұйымдар; инфекциялық аурулардың табиғи ошақтарында құрылатын обаға қарсы станциялар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келетін дәріханалардың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көрсетілетін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Халық сұранысына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Мәдени-бос уақыт өткізетін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ұйымдары желісінің ең төмен мемлекеттік нормативтерін және астананың, облыстық, республикалық маңызы бар қаланың, аудандық, облыстық маңызы бар қалалардың, селолық деңгейлердегі мемлекеттік мәдениет ұйымдарының үлгілік штаттарын бекіту туралы" Қазақстан Республикасы Мәдениет және спорт министрінің 2015 жылғы 31 наурыздағы № 121 бұйрығына сәйкес (нормативтік құқықтық актілерді мемлекеттік тіркеу тізілімінде 2015 жылғы 30 қазанда № 12224 болып тіркелген)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бір кинотеатрдың жобалық қуаты 1000 адамға шаққанда 35 орын есебінен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көрме залдары, өлкетану, тарихи, көркемсурет музейлері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30"/>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30 000 адамнан асатын болса – 1000 адамға шаққанда 5-8 көрермен орны және жас көрермен театрлары мен қуыршақ театры үшін 1000 балаға шаққанда 2-3 орын есебінен 1 театр;</w:t>
            </w:r>
          </w:p>
          <w:bookmarkEnd w:id="30"/>
          <w:p>
            <w:pPr>
              <w:spacing w:after="20"/>
              <w:ind w:left="20"/>
              <w:jc w:val="both"/>
            </w:pPr>
            <w:r>
              <w:rPr>
                <w:rFonts w:ascii="Times New Roman"/>
                <w:b w:val="false"/>
                <w:i w:val="false"/>
                <w:color w:val="000000"/>
                <w:sz w:val="20"/>
              </w:rPr>
              <w:t>
халық саны кемінде 500 000 адам болатын қалалар деңгейінде бір опера және балет театры мен бір кәсіптік: драмалық, музыкалық-драмалық, жас көрермен, қуыршақ театрының және өзге театр түрлерінен (балет, пантомима және басқалары) бір театрдың болуын көздеу керек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Концерттік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бір концерттік ұйымның жобалық қуаты халқының саны 250 000 адамнан асатын облыстық маңызы бар қалада 1000 адамға шаққанда 3,5-5 орын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250 000 адамнан асатын болса, бір цирктың жобалық қуаты 1000 адамға 3,5-5 орын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31"/>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спорт залының көлемі 1000 адамға 80 шаршы метр есебінен айқындалады.</w:t>
            </w:r>
          </w:p>
          <w:bookmarkEnd w:id="31"/>
          <w:p>
            <w:pPr>
              <w:spacing w:after="20"/>
              <w:ind w:left="20"/>
              <w:jc w:val="both"/>
            </w:pPr>
            <w:r>
              <w:rPr>
                <w:rFonts w:ascii="Times New Roman"/>
                <w:b w:val="false"/>
                <w:i w:val="false"/>
                <w:color w:val="000000"/>
                <w:sz w:val="20"/>
              </w:rPr>
              <w:t xml:space="preserve">
Бассейннің көлемі – 1000 адамға су беті 25 шаршы метр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тренажер залдары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спорт залының көлемі 1000 адамға 80 шаршы метр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20000 адамға бір кітапхананың; 2 оқырман орнына шаққанда –4000 сақтау бірлігінің болуы; 0,1 оқырман орнына шаққанда қосымша қоры 100 сақтау бірлігі болатын орталық кітапхана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уақыт өткізу және демалыс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Зоологиялық саябақтар немесе ботаникалық 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100 000 адамнан асатын болса, бір зоологиялық саябақ немесе ботаникалық бақ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32"/>
          <w:p>
            <w:pPr>
              <w:spacing w:after="20"/>
              <w:ind w:left="20"/>
              <w:jc w:val="both"/>
            </w:pPr>
            <w:r>
              <w:rPr>
                <w:rFonts w:ascii="Times New Roman"/>
                <w:b w:val="false"/>
                <w:i w:val="false"/>
                <w:color w:val="000000"/>
                <w:sz w:val="20"/>
              </w:rPr>
              <w:t>
Ойын-сауық және демалыс саябақтары (гүлзарлар/</w:t>
            </w:r>
          </w:p>
          <w:bookmarkEnd w:id="32"/>
          <w:p>
            <w:pPr>
              <w:spacing w:after="20"/>
              <w:ind w:left="20"/>
              <w:jc w:val="both"/>
            </w:pPr>
            <w:r>
              <w:rPr>
                <w:rFonts w:ascii="Times New Roman"/>
                <w:b w:val="false"/>
                <w:i w:val="false"/>
                <w:color w:val="000000"/>
                <w:sz w:val="20"/>
              </w:rPr>
              <w:t>
желекжолдар/ тұрғындардың демалуына арналған 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жабық ойын-сауық саябақтарының жобалық қуаты қызмет көрсетілетін аймақтағы 1000 адамға шаққанда еден ауданы 3 шаршы метр; 100 000 – 200 000 адамға 1 ашық ойын-сауық және демалыс саябағы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жануарларын серуендетуге және жаттықтыруға арналған алаңдар*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республикалық маңызы бар қалалар үшін – жалпы ауданы кемінде 400-600 шаршы метр (үй жануарларын серуендетуге және жаттықтыруға бейімделген аумақтардың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 (автобустар, трамвайлар*, троллейбустар* және т.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қоғамдық көлікке қол жеткізуі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көлікпен жол жүру ақысын электрондық төлеу жүйесін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көлікпен жол жүру ақысын электрондық төлеу жүйесінің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үшін инватакси қызметтерін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үшін инватакси қызметтерін көрсететін ұйымдардың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республикалық маңызы бар қалалар үшін Халықаралық азаматтық авиация ұйымының 2, 3 санатындағы халықаралық деңгейдегі әуежайдың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Автовокзал және / немесе автостанция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33"/>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автовокзал жолаушылар легі тәулігіне 500-ден астам адам болған кезде ұйымдастырылады.</w:t>
            </w:r>
          </w:p>
          <w:bookmarkEnd w:id="33"/>
          <w:p>
            <w:pPr>
              <w:spacing w:after="20"/>
              <w:ind w:left="20"/>
              <w:jc w:val="both"/>
            </w:pPr>
            <w:r>
              <w:rPr>
                <w:rFonts w:ascii="Times New Roman"/>
                <w:b w:val="false"/>
                <w:i w:val="false"/>
                <w:color w:val="000000"/>
                <w:sz w:val="20"/>
              </w:rPr>
              <w:t>
Автостанция жолаушылар легі тәулігіне 100 адамнан 500 адамға дейін болған кезде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вокзалы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теміржол вокзалы қала теміржол магистральдық желісінің бойында орналасқан жағдайда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кеңістігі*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автомобильдер тұрағы әртүрлі функционалдық мақсаттағы объектілерге келушілерге тиесілі автокөлік құралдарының тұрақтарда уақытша болуы үшін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Автоотын құю станциялары, газ құю станциялары* (АОҚС)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сәйкес актілердің талаптарына АОҚС болуы қауіпсіз орналастыру ескеріліп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Электромобильдерге арналған электр қуаттау станциялары* (ЭҚС)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ЭҚС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станциясы* (ТҚКС)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ТҚКС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орнының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Қалаішілік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100 %-ы қатты жабынмен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100 %-ында жолды жарықтандыру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талаптарына сәйкес елді мекен электрмен іркіліссіз жабдықталады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Орталықтандырылған сумен жабдықтау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 орталықтандырылған сумен 100 %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жүйесінің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жылумен жабдықтаудың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газбен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қолданылатын сәулет, қала құрылысы және құрылыс саласындағы нормативтік техникалық құжаттарға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қауіпсіздігі мен қорғалуын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полиция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34"/>
          <w:p>
            <w:pPr>
              <w:spacing w:after="20"/>
              <w:ind w:left="20"/>
              <w:jc w:val="both"/>
            </w:pPr>
            <w:r>
              <w:rPr>
                <w:rFonts w:ascii="Times New Roman"/>
                <w:b w:val="false"/>
                <w:i w:val="false"/>
                <w:color w:val="000000"/>
                <w:sz w:val="20"/>
              </w:rPr>
              <w:t>
Учаскелік полиция пункті былайша ұйымдастырылады: қалаларда төрт әкімшілік учаскеден аспайтын шекарада әкімшілік учаскенің (шағын аудан) орталығында орналасады, учаскелік полиция пункті жеке тұрған ғимаратта болады, кәсіпорындармен, ұйымдармен бір ғимаратта немесе тұрғын үйлерде орналасатын болса, бірінші қабатта орналасады және мүгедектерге арналған пандуспен жабдықталған бөлек есігі болады. Учаскелік полиция пунктін орта білім беру мектептерімен және мектепке дейінгі ұйымдармен бір ғимаратта орналастыруға жол берілмейді.</w:t>
            </w:r>
          </w:p>
          <w:bookmarkEnd w:id="34"/>
          <w:p>
            <w:pPr>
              <w:spacing w:after="20"/>
              <w:ind w:left="20"/>
              <w:jc w:val="both"/>
            </w:pPr>
            <w:r>
              <w:rPr>
                <w:rFonts w:ascii="Times New Roman"/>
                <w:b w:val="false"/>
                <w:i w:val="false"/>
                <w:color w:val="000000"/>
                <w:sz w:val="20"/>
              </w:rPr>
              <w:t>
Учаскелік полиция пункті учаскелік полиция инспекторларына, олардың көмекшілеріне және ювеналдық полиция қызметкеріне арналған жұмыс кабинеттерінен, азаматтарды қабылдау және жұртшылықпен жұмыс бөлмесінен, жеткізілген адамдарға арналған үй-жайдан, демалыс бөлмесінен (жеке), санитариялық тораптан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объектілерде бейнебақылау енгізу арқылы халықтың қауіпсіздігін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бейнемониторинг жүйесінің жұмыс істеу қағидаларын бекіту туралы" Қазақстан Республикасы Ұлттық қауіпсіздік комитеті Төрағасының 2020 жылғы 27 қазандағы № 69-қе бұйрығымен (нормативтік құқықтық актілерді мемлекеттік тіркеу тізілімінде 2020 жылғы 30 қарашада № 21693 болып тіркелген) бекітілген бейнебақылау жүйелерінің ең төменгі техникалық шарттарына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қызмет бөлімшелерінің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деполарының саны елді мекеннің аумағына және халқының санына байланысты болады, мына нормативтік құжаттарда қарастырылған: ҚР ЕЖ 2.02-105-2014 "Өртке қарсы қызмет объектілерін жобалау", ҚР ҚН 2.02-04-2023 "Өртке қарсы қызмет объектілерін жобалау" және ҚР ЕЖ 2.02-108-2025 "Жылдам тұрғызылатын конструкциялардан әмбебап өрт сөндіру деполарын жобалау"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(ТҚҚ) көмуге арналған полигондар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мекендер аумағында тұтыну қалдықтарын жинауды, пайдалануды, қолдануды, залалсыздандыруды, тасымалдауды, сақтауды және көмуді арнайы ұйымдар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кешенінің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Қоқыс сұрыптау кешені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(ТҚҚ) бөлек жинауға арналған контейнерлер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ТҚҚ жинауға арналған контейнерлер қақпақтармен жабдықталады. Уақытша қоныстарды (вахталық кенттер, стационарлық емес объектілер мен құрылыстар) қоспағанда, елді мекендерде контейнерлік алаң тұрғын ғимараттар мен қоғамдық ғимараттардан, балалар объектілерінен, спорт алаңдарынан және халық демалатын орындардан кемінде 25 метр қашықтықта орналастырылады. Абаттандырылған тұрғын үй қорында ТҚҚ жинау үшін контейнерлер қолданылады, жеке үй иеліктерінде қақпағы бар еркін конструкциялы сыйымдылықтарды пайдалануға жол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шикізатты қабылдау пункттері*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халықтан қайталама шикізатты қабылдау пункттерін жеке ғимараттарда (павильон-дүкендер) немесе тұрмыстық қызмет көрсету кәсіпорындарының ғимараттарына жапсаржайларда жобалау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коммуникация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 бөлімшесі*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 бөлімшесінің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желісі абоненттің шеткі жабдығын коммутацияланатын жалпы пайдалану желісімен қосатын және телефон станциясының жабдығында бөлінген порты бар белсенді желі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кең жолақты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қызметтерінің сапа көрсеткіштерін бекіту туралы" Қазақстан Республикасы Ақпарат және коммуникациялар министрінің 2017 жылғы 22 қарашадағы № 410 бұйрығына  (нормативтік құқықтық актілерді мемлекеттік тіркеу тізілімінде 2017 жылғы 7 желтоқсанда № 16064 болып тіркелген) сәйкес сымсыз технологиялар үшін ең төменгі сапа параметрлері белгіленген: 3G – кемінде 1 Мбит/с, 4G – кемінде 5 Мбит/с, сымды технологиялар үшін – тарифтік жоспарда, шартта белгіленген мәннің кемінде 70 %-ы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(дауыс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ұялы байланыс технологиясын пайдаланатын телефон байланысы желілерінің көрсетілетін қызметтері (дауысты жеткізу)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қолжетімді Wi-Fi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35"/>
          <w:p>
            <w:pPr>
              <w:spacing w:after="20"/>
              <w:ind w:left="20"/>
              <w:jc w:val="both"/>
            </w:pPr>
            <w:r>
              <w:rPr>
                <w:rFonts w:ascii="Times New Roman"/>
                <w:b w:val="false"/>
                <w:i w:val="false"/>
                <w:color w:val="000000"/>
                <w:sz w:val="20"/>
              </w:rPr>
              <w:t>
PWLAN қол жеткізу нүктелері сымсыз жергілікті жалпы пайдалану желілеріне ("қызу нүктелер") қол жеткізуді қамтамасыз етеді. PWLAN желілері Wi-Fi ретінде жалпы танымал IEEE 802.11 стандартына негізделген, оның көмегімен пайдаланушылар Интернетке сымсыз технологияны қолдана отырып қол жеткізе алады.</w:t>
            </w:r>
          </w:p>
          <w:bookmarkEnd w:id="35"/>
          <w:p>
            <w:pPr>
              <w:spacing w:after="20"/>
              <w:ind w:left="20"/>
              <w:jc w:val="both"/>
            </w:pPr>
            <w:r>
              <w:rPr>
                <w:rFonts w:ascii="Times New Roman"/>
                <w:b w:val="false"/>
                <w:i w:val="false"/>
                <w:color w:val="000000"/>
                <w:sz w:val="20"/>
              </w:rPr>
              <w:t>
Wi-Fi Интернетке тікелей қосылуды қамтамасыз етпейді, DSL, кабельдік модем, FTTH, WiMax, кең жолақты ұялы байланыс арқылы ғана кең жолақты қосылуды бөледі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ветеринариялық қызмет көрсету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(кір жуу орындары, химиялық тазалау орындары, қоғамдық моншалар, қоғамдық дәретханалар)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киімді тігу, жөндеу және аяқ киімді жөндеу объектілерінің болуы айқындалады (кемінде 2-3 жұмыс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объектілері* (азық-түлік тауарларының дүкендері, өнеркәсіптік тауарлар дүкендері, көшеде сауда жүргізуге арналған сауда павильондары, фудмаркеттер, қоғамдық тамақтану кәсіпорындары, аспаздық дүкендер)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36"/>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азық-түлік тауарлары дүкендерінің жобалық қуаты – 1000 шаршы метр сауда алаңына сәйкес келеді.</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Өнеркәсіптік тауарлар дүкендері – сауда алаңы 1800 шаршы 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Көшеде сауда жүргізуге арналған сауда павильондары – қуатына байланысты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Фудмаркеттер – сауда алаңы 1000 шаршы 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Қоғамдық тамақтану кәсіпорындары – 100 орын.</w:t>
            </w:r>
          </w:p>
          <w:p>
            <w:pPr>
              <w:spacing w:after="20"/>
              <w:ind w:left="20"/>
              <w:jc w:val="both"/>
            </w:pPr>
            <w:r>
              <w:rPr>
                <w:rFonts w:ascii="Times New Roman"/>
                <w:b w:val="false"/>
                <w:i w:val="false"/>
                <w:color w:val="000000"/>
                <w:sz w:val="20"/>
              </w:rPr>
              <w:t xml:space="preserve">
Аспаздық дүкендер – сауда алаңы 60 шаршы метр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туралы" Қазақстан Республикасының Заңы 11-бабының 4-тармағына, сондай-ақ бекітілген ветеринариялық-санитариялық нормалар мен санитариялық қағидаларға сәйкес ветеринариялық ұйымдардың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бөлімі ("Азаматтарға арналған үкімет" МК" КеАҚ)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МК" КеАҚ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Кәсіпкерлерге қызмет көрсету орталығы (КҚКО)*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КҚКО көрсетілетін қызметтерімен қамту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 мен банкоматтардың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консультациялары/нотариус*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адвокаттардың, нотариустардың болуы</w:t>
            </w:r>
          </w:p>
        </w:tc>
      </w:tr>
    </w:tbl>
    <w:bookmarkStart w:name="z77" w:id="37"/>
    <w:p>
      <w:pPr>
        <w:spacing w:after="0"/>
        <w:ind w:left="0"/>
        <w:jc w:val="both"/>
      </w:pPr>
      <w:r>
        <w:rPr>
          <w:rFonts w:ascii="Times New Roman"/>
          <w:b w:val="false"/>
          <w:i w:val="false"/>
          <w:color w:val="000000"/>
          <w:sz w:val="28"/>
        </w:rPr>
        <w:t>
      Ескертпе:</w:t>
      </w:r>
    </w:p>
    <w:bookmarkEnd w:id="37"/>
    <w:bookmarkStart w:name="z78" w:id="38"/>
    <w:p>
      <w:pPr>
        <w:spacing w:after="0"/>
        <w:ind w:left="0"/>
        <w:jc w:val="both"/>
      </w:pPr>
      <w:r>
        <w:rPr>
          <w:rFonts w:ascii="Times New Roman"/>
          <w:b w:val="false"/>
          <w:i w:val="false"/>
          <w:color w:val="000000"/>
          <w:sz w:val="28"/>
        </w:rPr>
        <w:t>
      * ұсынылатын объектілер</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Елді мекендерге арналған</w:t>
            </w:r>
            <w:r>
              <w:br/>
            </w:r>
            <w:r>
              <w:rPr>
                <w:rFonts w:ascii="Times New Roman"/>
                <w:b w:val="false"/>
                <w:i w:val="false"/>
                <w:color w:val="000000"/>
                <w:sz w:val="20"/>
              </w:rPr>
              <w:t>өңірлік стандарттар жүйесіне</w:t>
            </w:r>
            <w:r>
              <w:br/>
            </w:r>
            <w:r>
              <w:rPr>
                <w:rFonts w:ascii="Times New Roman"/>
                <w:b w:val="false"/>
                <w:i w:val="false"/>
                <w:color w:val="000000"/>
                <w:sz w:val="20"/>
              </w:rPr>
              <w:t>2-қосымша</w:t>
            </w:r>
          </w:p>
        </w:tc>
      </w:tr>
    </w:tbl>
    <w:bookmarkStart w:name="z80" w:id="39"/>
    <w:p>
      <w:pPr>
        <w:spacing w:after="0"/>
        <w:ind w:left="0"/>
        <w:jc w:val="left"/>
      </w:pPr>
      <w:r>
        <w:rPr>
          <w:rFonts w:ascii="Times New Roman"/>
          <w:b/>
          <w:i w:val="false"/>
          <w:color w:val="000000"/>
        </w:rPr>
        <w:t xml:space="preserve"> Облыстық маңызы бар қалаларға арналған өңірлік стандарттар жүйесін әзірлеуде қолданылатын объектілер мен көрсетілетін қызметтердің (игіліктердің)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w:t>
      </w:r>
    </w:p>
    <w:bookmarkEnd w:id="39"/>
    <w:p>
      <w:pPr>
        <w:spacing w:after="0"/>
        <w:ind w:left="0"/>
        <w:jc w:val="both"/>
      </w:pPr>
      <w:r>
        <w:rPr>
          <w:rFonts w:ascii="Times New Roman"/>
          <w:b w:val="false"/>
          <w:i w:val="false"/>
          <w:color w:val="ff0000"/>
          <w:sz w:val="28"/>
        </w:rPr>
        <w:t xml:space="preserve">
      Ескерту. 2-қосымшаға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40"/>
          <w:p>
            <w:pPr>
              <w:spacing w:after="20"/>
              <w:ind w:left="20"/>
              <w:jc w:val="both"/>
            </w:pPr>
            <w:r>
              <w:rPr>
                <w:rFonts w:ascii="Times New Roman"/>
                <w:b w:val="false"/>
                <w:i w:val="false"/>
                <w:color w:val="000000"/>
                <w:sz w:val="20"/>
              </w:rPr>
              <w:t>
Р/с</w:t>
            </w:r>
          </w:p>
          <w:bookmarkEnd w:id="40"/>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мен көрсетілетін қызметтердің (игіліктердің)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қуаты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мектептері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жастағы балалардың бос уақытын өткізуі, дамуы және демалуы бағытындағы қосымша білім беру ұйымдары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балалардың дамуына арналған үйірмелер мен секцияларға жаяу оңай бару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(ТжКБ)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ТжКБ ұйымдарының жобалық қуаты – білім, медицина, өнер және мәдениет, сервис, экономика салаларында даярлау бағыттары бойынша кемінде 300 орын. Техникалық, аграрлық сала үшін – кемінде 350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 (амбулаториялық-емханалық, стационарлық және жедел медициналық көмек көрсететін құрылымдық бөлімшелер)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41"/>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1) амбулаториялық жағдайда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1 500 (бір мың бес жүз) адамнан бастап 10 000 (он мың) адамға дейінгі аумақтық қызмет көрсету аймағы шегінде қалаларда құрылатын дәрігерлік амбулатория;</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10 000 (он мың) адамнан бастап  30 000 (отыз мың) адамға дейінгі аумақтық қызмет көрсету аймағы шегінде қалаларда құрылатын медициналық-санитариялық алғашқы көмек көрсету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30 000 (отыз мың) адамнан астам аумақтық қызмет көрсету аймағы шегінде қалаларда құрылатын қалалық емхана (бұдан әрі – ҚЕ), бірақ кемінде бір ҚЕ;</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психикалық денсаулық орталығы психикалық денсаулық орталығының құрылымдық бөлімшесі ретінде, оның ішінде жақын орналасқан, амбулаториялық жағдайларда медициналық көмек көрсететін бір немесе бірнеше ұйымның халқына қызмет көрсету үшін құрылады, бекітілген халық саны 60 000 (алпыс мың) адам және одан көп ҚЕ-да орналасады;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стоматологиялық емхана;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көпбейінді облыстық аурухананың немесе қалалық емхананың құрылымдық бөлімшесі ретіндегі консультациялық-диагностикалық орталық  (200 000 (екі жүз мың) халыққа шаққанда біреу);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жастар денсаулық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стационарлық жағдайларда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халқы кемінде 100000 (жүз мың) адам болатын қалаларда құрылатын қалалық аурухана;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100000 (жүз мың) адамнан асатын жақын маңдағы аудандардың халқына қызмет көрсету үшін қалаларда құрылатын көпбейінді қалалық аурухана;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 орталығында құрылатын көпбейінді облыстық аурухана;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 орталығында құрылатын көпбейінді облыстық аурухана;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халқы 300000 (үш жүз мың) адамнан асатын қалаларда құрылатын көпбейінді қалалық балалар ауруханасы;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 орталығында құрылатын көпбейінді облыстық балалар ауруханасы;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 орталығында құрылатын облыстық психикалық денсаулық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 орталығында құрылатын облыстық фтизиопульмонология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тері-венерология, травматология, инсульт, ревматология, офтальмология, кардиология және кардиохирургия орталықтары көпбейінді ауруханалардың құрылымдық бөлімшесі ретінде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көпбейінді ауруханалар құрамындағы онкологиялық орталықтарды қоспағанда, облыс орталығында құрылатын, оның ішінде денсаулық сақтау саласындағы мемлекеттік-жекешелік әріптестіктің басым жобаларын іске асыру шеңберінде құрылатын онкологиялық орталық;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 орталығында құрылатын инфекциялық аурухана және (немесе) көпбейінді облыстық аурухана жанынан ұйымдастырылатын инфекциялық бөлімше;</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 орталығында құрылатын перинаталдық орталық, перзентхана және (немесе) көпбейінді облыстық аурухана жанынан ұйымдастырылатын перинаталдық орталық, босандыру бөлімшесі;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медициналық авиация бөлімшесін қоса алғанда, облыстық жедел медициналық жәрдем станциясы;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оңалту ұйымдары – санаторий-курорт ұйымдары, мамандандырылған санаторий, профилакторий, оңалту орталығы немесе медициналық ұйымдар жанынан ұйымдастырылатын оңалту бөлімшелері (төсектері);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паллиативтік көмек және мейіргер күтімін көрсететін ұйымдар – хоспис, мейіргер күтімі ауруханасы және (немесе) денсаулық сақтау ұйымдарының жанынан ұйымдастырылатын бөлімше, төсектер;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қан қызметі саласындағы қызметті жүзеге асыратын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патологиялық-анатомиялық (цитопатология) қызметін жүзеге асыратын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АИТВ инфекциясы профилактикасы саласында қызметті жүзеге асыратын денсаулық сақтау ұйымдары;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облыстық деңгейде құрылатын, туғаннан бастап үш жасқа толмаған жетім балаларға, ата-аналарының қамқорлығынсыз қалған балаларға, туғаннан бастап төрт жасқа толмаған психикалық және физикалық дамуында ауытқуы бар балаларға арналған, баладан бас тарту ықтималдығы бар отбасылармен психологиялық-педагогикалық қолдауды жүзеге асыратын денсаулық сақтау ұйымдары;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облыстық деңгейде құрылатын денсаулық сақтау саласындағы техникалық, кәсіптік және орта білімнен кейінгі білім беру ұйымдары;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халықтың санитариялық-эпидемиологиялық саламаттылығы саласындағы қызметті жүзеге асыратын республикалық денсаулық сақтау ұйымдары:</w:t>
            </w:r>
          </w:p>
          <w:p>
            <w:pPr>
              <w:spacing w:after="20"/>
              <w:ind w:left="20"/>
              <w:jc w:val="both"/>
            </w:pPr>
            <w:r>
              <w:rPr>
                <w:rFonts w:ascii="Times New Roman"/>
                <w:b w:val="false"/>
                <w:i w:val="false"/>
                <w:color w:val="000000"/>
                <w:sz w:val="20"/>
              </w:rPr>
              <w:t>
облыстық деңгейде (облыс орталықтарында) құрылатын Ұлттық сараптама орталығының құрылымдық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мекемелерде Интернет желісіне қолжетімділікті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қосылудың ең төменгі жылдамдық мәні 4 МБит/сек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әл-ауқаты саласындағы нормативтік құқықтық актілердің талаптарына сәйкес келетін дәріханалардың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көрсетілетін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Халық сұранысына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Мәдени-бос уақыт өткізетін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ұйымдары желісінің ең төмен мемлекеттік нормативтерін және астананың, облыстық, республикалық маңызы бар қаланың, аудандық, облыстық маңызы бар қалалардың, селолық деңгейлердегі мемлекеттік мәдениет ұйымдарының үлгілік штаттарын бекіту туралы" Қазақстан Республикасы Мәдениет және спорт министрінің 2015 жылғы 31 наурыздағы № 121 бұйрығына сәйкес (нормативтік құқықтық актілерді мемлекеттік тіркеу тізілімінде 2015 жылғы 30 қазанда № 12224 болып тіркелген)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бір кинотеатрдың жобалық қуаты 1000 адамға шаққанда 35 орын есебінен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42"/>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облыс орталықтары мен қалаларда өнер туындыларының коллециясымен.</w:t>
            </w:r>
          </w:p>
          <w:bookmarkEnd w:id="42"/>
          <w:p>
            <w:pPr>
              <w:spacing w:after="20"/>
              <w:ind w:left="20"/>
              <w:jc w:val="both"/>
            </w:pPr>
            <w:r>
              <w:rPr>
                <w:rFonts w:ascii="Times New Roman"/>
                <w:b w:val="false"/>
                <w:i w:val="false"/>
                <w:color w:val="000000"/>
                <w:sz w:val="20"/>
              </w:rPr>
              <w:t>
Халық мсаны 100000 адамнан аз қалаларда көрме залдары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43"/>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30 000 адамнан асатын болса – 1000 адамға шаққанда 5-8 көрермен орны және жас көрермен театрлары мен қуыршақ театры үшін 1000 балаға шаққанда 2-3 орын есебінен 1 театр;</w:t>
            </w:r>
          </w:p>
          <w:bookmarkEnd w:id="43"/>
          <w:p>
            <w:pPr>
              <w:spacing w:after="20"/>
              <w:ind w:left="20"/>
              <w:jc w:val="both"/>
            </w:pPr>
            <w:r>
              <w:rPr>
                <w:rFonts w:ascii="Times New Roman"/>
                <w:b w:val="false"/>
                <w:i w:val="false"/>
                <w:color w:val="000000"/>
                <w:sz w:val="20"/>
              </w:rPr>
              <w:t>
халық саны кемінде 500 000 адам болатын қалалар деңгейінде бір опера және балет театры мен бір кәсіптік: драмалық, музыкалық-драмалық, жас көрермен, қуыршақ театрының және өзге театр түрлерінен (балет, пантомима және басқалары) бір театрдың болуын көздеу керек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Концерттік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бір концерттік ұйымның жобалық қуаты халқының саны 250 000 адамнан асатын облыстық маңызы бар қалада 1000 адамға шаққанда 3,5-5 орын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44"/>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спорт залының көлемі 1000 адамға 80 шаршы метр есебінен айқындалады.</w:t>
            </w:r>
          </w:p>
          <w:bookmarkEnd w:id="44"/>
          <w:p>
            <w:pPr>
              <w:spacing w:after="20"/>
              <w:ind w:left="20"/>
              <w:jc w:val="both"/>
            </w:pPr>
            <w:r>
              <w:rPr>
                <w:rFonts w:ascii="Times New Roman"/>
                <w:b w:val="false"/>
                <w:i w:val="false"/>
                <w:color w:val="000000"/>
                <w:sz w:val="20"/>
              </w:rPr>
              <w:t xml:space="preserve">
Бассейннің көлемі – 1000 адамға су беті 25 шаршы метр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тренажер залдары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спорт залының көлемі 1000 адамға 80 шаршы метр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20000 адамға бір кітапхананың; 2 оқырман орнына шаққанда – 4000 сақтау бірлігінің болуы; 0,1 оқырман орнына шаққанда қосымша қоры 100 сақтау бірлігі болатын орталық кітапхана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уақыт өткізу және демалыс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Зоологиялық саябақтар немесе ботаникалық 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100 000 адамнан асатын болса, бір зоологиялық саябақ немесе ботаникалық бақ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45"/>
          <w:p>
            <w:pPr>
              <w:spacing w:after="20"/>
              <w:ind w:left="20"/>
              <w:jc w:val="both"/>
            </w:pPr>
            <w:r>
              <w:rPr>
                <w:rFonts w:ascii="Times New Roman"/>
                <w:b w:val="false"/>
                <w:i w:val="false"/>
                <w:color w:val="000000"/>
                <w:sz w:val="20"/>
              </w:rPr>
              <w:t>
Ойын-сауық және демалыс саябақтары (гүлзарлар/</w:t>
            </w:r>
          </w:p>
          <w:bookmarkEnd w:id="45"/>
          <w:p>
            <w:pPr>
              <w:spacing w:after="20"/>
              <w:ind w:left="20"/>
              <w:jc w:val="both"/>
            </w:pPr>
            <w:r>
              <w:rPr>
                <w:rFonts w:ascii="Times New Roman"/>
                <w:b w:val="false"/>
                <w:i w:val="false"/>
                <w:color w:val="000000"/>
                <w:sz w:val="20"/>
              </w:rPr>
              <w:t>
желекжолдар/ тұрғындардың демалуына арналған 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жабық ойын-сауық саябақтарының жобалық қуаты қызмет көрсетілетін аймақтағы 1000 адамға шаққанда еден ауданы 3 шаршы метр; 100 000 – 200 000 адамға 1 ашық ойын-сауық және демалыс саябағы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жануарларын серуендетуге және жаттықтыруға арналған алаңдар*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 үшін – жалпы алаңы кемінде 400-600 шаршы метр (үй жануарларын серуендетуге және жаттықтыруға бейімделген аумақтардың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 (автобустар, трамвайлар*, троллейбустар* және т.б.)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қоғамдық көлікке қол жеткізуі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көлікпен жол жүру ақысын электрондық төлеу жүйесін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көлікпен жол жүру ақысын электрондық төлеу жүйесінің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үшін инватакси қызметтерін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үшін инватакси қызметтерін көрсететін ұйымдардың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облыстық маңызы бар қалалар үшін Халықаралық азаматтық авиация ұйымының 1 санатындағы халықаралық деңгейдегі әуежайдың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Автовокзал және/немесе автостанция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46"/>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автовокзал жолаушылар легі тәулігіне 500-ден астам адам болған кезде ұйымдастырылады.</w:t>
            </w:r>
          </w:p>
          <w:bookmarkEnd w:id="46"/>
          <w:p>
            <w:pPr>
              <w:spacing w:after="20"/>
              <w:ind w:left="20"/>
              <w:jc w:val="both"/>
            </w:pPr>
            <w:r>
              <w:rPr>
                <w:rFonts w:ascii="Times New Roman"/>
                <w:b w:val="false"/>
                <w:i w:val="false"/>
                <w:color w:val="000000"/>
                <w:sz w:val="20"/>
              </w:rPr>
              <w:t>
Автостанция жолаушылар легі тәулігіне 100 адамнан 500 адамға дейін болған кезде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вокзалы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теміржол вокзалы қала теміржол магистралдық желісінің бойында орналасқан жағдайда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кеңістігі*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автомобильдер тұрағы әртүрлі функционалдық мақсаттағы объектілерге келушілерге тиесілі автокөлік құралдарының тұрақтарда уақытша болуы үшін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Автоотын құю станциялары, газ құю станциялары* (АОҚС)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сәйкес актілердің талаптарына АОҚС болуы қауіпсіз орналастыру ескеріліп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Электромобильдерге арналған электр қуаттау станциялары* (ЭҚС)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ЭҚС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станциясы* (ТҚКС)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ТҚКС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орнының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Қалаішілік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100 %-ы қатты жабынмен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100 %-ында жолды жарықтандыру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талаптарына сәйкес елді мекен электрмен іркіліссіз жабдықталады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сумен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 орталықтандырылған сумен  100 %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жүйесінің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жылумен жабдықтаудың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газбен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қолданылатын сәулет, қала құрылысы және құрылыс саласындағы нормативтік техникалық құжаттарға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қауіпсіздігін және қорғалуын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полиция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47"/>
          <w:p>
            <w:pPr>
              <w:spacing w:after="20"/>
              <w:ind w:left="20"/>
              <w:jc w:val="both"/>
            </w:pPr>
            <w:r>
              <w:rPr>
                <w:rFonts w:ascii="Times New Roman"/>
                <w:b w:val="false"/>
                <w:i w:val="false"/>
                <w:color w:val="000000"/>
                <w:sz w:val="20"/>
              </w:rPr>
              <w:t>
Учаскелік полиция пункті былайша ұйымдастырылады: қалаларда төрт әкімшілік учаскеден аспайтын шекарада әкімшілік учаскенің (шағын аудан) орталығында орналасады, учаскелік полиция пункті жеке тұрған ғимаратта болады, кәсіпорындармен, ұйымдармен бір ғимаратта немесе тұрғын үйлерде орналасатын болса, бірінші қабатта орналасады және мүгедектерге арналған пандуспен жабдықталған бөлек есігі болады. Учаскелік полиция пунктін орта білім беру мектептерімен және мектепке дейінгі ұйымдармен бір ғимаратта орналастыруға жол берілмейді.</w:t>
            </w:r>
          </w:p>
          <w:bookmarkEnd w:id="47"/>
          <w:p>
            <w:pPr>
              <w:spacing w:after="20"/>
              <w:ind w:left="20"/>
              <w:jc w:val="both"/>
            </w:pPr>
            <w:r>
              <w:rPr>
                <w:rFonts w:ascii="Times New Roman"/>
                <w:b w:val="false"/>
                <w:i w:val="false"/>
                <w:color w:val="000000"/>
                <w:sz w:val="20"/>
              </w:rPr>
              <w:t>
Учаскелік полиция пункті учаскелік полиция инспекторларына, олардың көмекшілеріне және ювеналдық полиция қызметкеріне арналған жұмыс кабинеттерінен, азаматтарды қабылдау және жұртшылықпен жұмыс бөлмесінен, жеткізілген адамдарға арналған үй-жайдан, демалыс бөлмесінен (жеке), санитариялық тораптан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объектілерде бейнебақылау енгізу арқылы халықтың қауіпсіздігін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бейнемониторинг жүйесінің жұмыс істеу қағидаларын бекіту туралы" Қазақстан Республикасы Ұлттық қауіпсіздік комитеті Төрағасының 2020 жылғы 27 қазандағы № 69-қе бұйрығымен (нормативтік құқықтық актілерді мемлекеттік тіркеу тізілімінде 2020 жылғы 30 қарашада № 21693 болып тіркелген) бекітілген бейнебақылау жүйелерінің ең төменгі техникалық шарттарына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қызмет бөлімшелерінің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деполарының саны елді мекеннің аумағына және халқының санына байланысты болады, мына нормативтік құжаттарда қарастырылған: ҚР ЕЖ 2.02-105-2014 "Өртке қарсы қызмет объектілерін жобалау", ҚР ҚН 2.02-04-2023 "Өртке қарсы қызмет объектілерін жобалау" және ҚР ЕЖ 2.02-108-2025 "Жылдам тұрғызылатын конструкциялардан әмбебап өрт сөндіру деполарын жобалау"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көмуге арналған полигондар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мекендер аумағында тұтыну қалдықтарын жинауды, пайдалануды, қолдануды, залалсыздандыруды, тасымалдауды, сақтауды және көмуді арнайы ұйымдар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кешенінің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(ТҚҚ) бөлек жинауға арналған контейнерлер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ТҚҚ жинауға арналған контейнерлер қақпақтармен жабдықталады. Уақытша қоныстарды (вахталық кенттер, стационарлық емес объектілер мен құрылыстар) қоспағанда, елді мекендерде контейнерлік алаң тұрғын ғимараттар мен қоғамдық ғимараттардан, балалар объектілерінен, спорт алаңдарынан және халық демалатын орындардан кемінде 25 метр қашықтықта орналастырылады. Абаттандырылған тұрғын үй қорында ТҚҚ жинау үшін контейнерлер қолданылады, жеке үй иеліктерінде қақпағы бар еркін конструкциялы сыйымдылықтарды пайдалануға жол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шикізатты қабылдау пункттері*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халықтан қайталама шикізатты қабылдау пункттерін жеке ғимараттарда (павильон-дүкендер) немесе тұрмыстық қызмет көрсету кәсіпорындарының ғимараттарына жапсаржайларда жобалау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коммуникация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 бөлімшесі*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 бөлімшесінің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желісі абоненттің шеткі жабдығын коммутацияланатын жалпы пайдалану желісімен қосатын және телефон станциясының жабдығында бөлінген порты бар белсенді желі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кең жолақты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қызметтерінің сапа көрсеткіштерін бекіту туралы" Қазақстан Республикасы Ақпарат және коммуникациялар министрінің 2017 жылғы 22 қарашадағы № 410 бұйрығына  (нормативтік құқықтық актілерді мемлекеттік тіркеу тізілімінде 2017 жылғы 7 желтоқсанда № 16064 болып тіркелген) сәйкес сымсыз технологиялар үшін ең төменгі сапа параметрлері белгіленген: 3G – кемінде 1 Мбит/с, 4G – кемінде 5 Мбит/с, сымды технологиялар үшін – тарифтік жоспарда, шартта белгіленген мәннің кемінде 70 %-ы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(дауыс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ұялы байланыс технологиясын пайдаланатын телефон байланысы желілерінің көрсетілетін қызметтері (дауысты жеткізу)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қолжетімді Wi-Fi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48"/>
          <w:p>
            <w:pPr>
              <w:spacing w:after="20"/>
              <w:ind w:left="20"/>
              <w:jc w:val="both"/>
            </w:pPr>
            <w:r>
              <w:rPr>
                <w:rFonts w:ascii="Times New Roman"/>
                <w:b w:val="false"/>
                <w:i w:val="false"/>
                <w:color w:val="000000"/>
                <w:sz w:val="20"/>
              </w:rPr>
              <w:t>
PWLAN қол жеткізу нүктелері сымсыз жергілікті жалпы пайдалану желілеріне ("қызу нүктелер") қол жеткізуді қамтамасыз етеді. PWLAN желілері Wi-Fi ретінде жалпы танымал IEEE 802.11 стандартына негізделген, оның көмегімен пайдаланушылар Интернетке сымсыз технологияны қолдана отырып қол жеткізе алады.</w:t>
            </w:r>
          </w:p>
          <w:bookmarkEnd w:id="48"/>
          <w:p>
            <w:pPr>
              <w:spacing w:after="20"/>
              <w:ind w:left="20"/>
              <w:jc w:val="both"/>
            </w:pPr>
            <w:r>
              <w:rPr>
                <w:rFonts w:ascii="Times New Roman"/>
                <w:b w:val="false"/>
                <w:i w:val="false"/>
                <w:color w:val="000000"/>
                <w:sz w:val="20"/>
              </w:rPr>
              <w:t>
Wi-Fi Интернетке тікелей қосылуды қамтамасыз етпейді, DSL, кабельдік модем, FTTH, WiMax, кең жолақты ұялы байланыс арқылы ғана кең жолақты қосылуды бөледі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ветеринариялық қызмет көрсету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(кір жуу орындары, химиялық тазалау орындары, қоғамдық моншалар, қоғамдық дәретханалар)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киімді тігу, жөндеу және аяқ киімді жөндеу объектілерінің болуы айқындалады (кемінде 2-3 жұмыс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объектілері* (азық-түлік тауарларының дүкендері, өнеркәсіптік тауарлар дүкендері, көшеде сауда жүргізуге арналған сауда павильондары, фудмаркеттер, қоғамдық тамақтану кәсіпорындары, аспаздық дүкендер)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49"/>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азық-түлік тауарлары дүкендерінің жобалық қуаты – 1000 шаршы метр сауда алаңына сәйкес келеді.</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Өнеркәсіптік тауарлар дүкендері – сауда алаңы 1800 шаршы 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Көшеде сауда жүргізуге арналған сауда павильондары – қуатына байланысты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Фудмаркеттер – сауда алаңы 1000 шаршы 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Қоғамдық тамақтану кәсіпорындары – 100 орын.</w:t>
            </w:r>
          </w:p>
          <w:p>
            <w:pPr>
              <w:spacing w:after="20"/>
              <w:ind w:left="20"/>
              <w:jc w:val="both"/>
            </w:pPr>
            <w:r>
              <w:rPr>
                <w:rFonts w:ascii="Times New Roman"/>
                <w:b w:val="false"/>
                <w:i w:val="false"/>
                <w:color w:val="000000"/>
                <w:sz w:val="20"/>
              </w:rPr>
              <w:t xml:space="preserve">
Аспаздық дүкендер – сауда алаңы 60 шаршы метр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туралы" Қазақстан Республикасының Заңы 11-бабының 4-тармағына, сондай-ақ бекітілген ветеринариялық-санитариялық нормалар мен санитариялық қағидаларға сәйкес ветеринариялық ұйымдардың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бөлімі ("Азаматтарға арналған үкімет" МК" КеАҚ)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МК" КеАҚ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Кәсіпкерлерге қызмет көрсету орталығы (КҚКО)*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КҚКО қызметтерімен қамту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 мен банкоматтардың болуы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консультациялар/ нотариус*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адвокаттардың, нотариустардың болуы</w:t>
            </w:r>
          </w:p>
        </w:tc>
      </w:tr>
    </w:tbl>
    <w:bookmarkStart w:name="z125" w:id="50"/>
    <w:p>
      <w:pPr>
        <w:spacing w:after="0"/>
        <w:ind w:left="0"/>
        <w:jc w:val="both"/>
      </w:pPr>
      <w:r>
        <w:rPr>
          <w:rFonts w:ascii="Times New Roman"/>
          <w:b w:val="false"/>
          <w:i w:val="false"/>
          <w:color w:val="000000"/>
          <w:sz w:val="28"/>
        </w:rPr>
        <w:t>
      Ескертпе:</w:t>
      </w:r>
    </w:p>
    <w:bookmarkEnd w:id="50"/>
    <w:bookmarkStart w:name="z126" w:id="51"/>
    <w:p>
      <w:pPr>
        <w:spacing w:after="0"/>
        <w:ind w:left="0"/>
        <w:jc w:val="both"/>
      </w:pPr>
      <w:r>
        <w:rPr>
          <w:rFonts w:ascii="Times New Roman"/>
          <w:b w:val="false"/>
          <w:i w:val="false"/>
          <w:color w:val="000000"/>
          <w:sz w:val="28"/>
        </w:rPr>
        <w:t>
      * ұсынылатын объектілер</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Елді мекендерге арналған</w:t>
            </w:r>
            <w:r>
              <w:br/>
            </w:r>
            <w:r>
              <w:rPr>
                <w:rFonts w:ascii="Times New Roman"/>
                <w:b w:val="false"/>
                <w:i w:val="false"/>
                <w:color w:val="000000"/>
                <w:sz w:val="20"/>
              </w:rPr>
              <w:t>өңірлік стандарттар жүйесіне</w:t>
            </w:r>
            <w:r>
              <w:br/>
            </w:r>
            <w:r>
              <w:rPr>
                <w:rFonts w:ascii="Times New Roman"/>
                <w:b w:val="false"/>
                <w:i w:val="false"/>
                <w:color w:val="000000"/>
                <w:sz w:val="20"/>
              </w:rPr>
              <w:t>3-қосымша</w:t>
            </w:r>
          </w:p>
        </w:tc>
      </w:tr>
    </w:tbl>
    <w:bookmarkStart w:name="z128" w:id="52"/>
    <w:p>
      <w:pPr>
        <w:spacing w:after="0"/>
        <w:ind w:left="0"/>
        <w:jc w:val="left"/>
      </w:pPr>
      <w:r>
        <w:rPr>
          <w:rFonts w:ascii="Times New Roman"/>
          <w:b/>
          <w:i w:val="false"/>
          <w:color w:val="000000"/>
        </w:rPr>
        <w:t xml:space="preserve"> Аудандық маңызы бар қалалар мен аудан орталықтарына арналған өңірлік стандарттар жүйесін әзірлеуде қолданылатын объектілер мен көрсетілетін қызметтердің (игіліктердің)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w:t>
      </w:r>
    </w:p>
    <w:bookmarkEnd w:id="52"/>
    <w:p>
      <w:pPr>
        <w:spacing w:after="0"/>
        <w:ind w:left="0"/>
        <w:jc w:val="both"/>
      </w:pPr>
      <w:r>
        <w:rPr>
          <w:rFonts w:ascii="Times New Roman"/>
          <w:b w:val="false"/>
          <w:i w:val="false"/>
          <w:color w:val="ff0000"/>
          <w:sz w:val="28"/>
        </w:rPr>
        <w:t xml:space="preserve">
      Ескерту. 3-қосымшаға өзгеріс енгізілді - ҚР Үкіметінің 17.04.2026 </w:t>
      </w:r>
      <w:r>
        <w:rPr>
          <w:rFonts w:ascii="Times New Roman"/>
          <w:b w:val="false"/>
          <w:i w:val="false"/>
          <w:color w:val="ff0000"/>
          <w:sz w:val="28"/>
        </w:rPr>
        <w:t>№ 290</w:t>
      </w:r>
      <w:r>
        <w:rPr>
          <w:rFonts w:ascii="Times New Roman"/>
          <w:b w:val="false"/>
          <w:i w:val="false"/>
          <w:color w:val="ff0000"/>
          <w:sz w:val="28"/>
        </w:rPr>
        <w:t xml:space="preserve"> (алғашқы ресми жарияланған күнінен бастап қолданысқа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мен көрсетілетін қызметтердің (игіліктердің)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қуаты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мектептері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жастағы балалардың бос уақытын өткізуі, дамуы және демалуы бағытындағы қосымша білім беру ұйымдары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балалардың дамуына арналған үйірмелер мен секцияларға жаяу оңай бару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(ТжКБ)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ТжКБ ұйымдарының жобалық қуаты – білім, медицина, өнер және мәдениет, сервис, экономика салаларында даярлау бағыттары бойынша кемінде 300 орын. Техникалық, аграрлық сала үшін – кемінде 350 орын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 (аудандық аурухана, емхана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53"/>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1) амбулаториялық жағдайларда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1500 (бір мың бес жүз) адамнан бастап 10 000 (он мың) адамға дейінгі аумақтық қызмет көрсету аймағының шегінде қалаларда құрылатын дәрігерлік амбулатория**;</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5 000 (бес мың) адамнан бастап 30 000 (отыз мың) адамға дейінгі елді мекенде (ауылдық округте) құрылатын медициналық-санитариялық алғашқы көмек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10000 (он мың) адамнан бастап 30 000 (отыз мың) адамға дейінгі аумақтық қызмет көрсету аймағының шегінде қалаларда құрылатын медициналық-санитариялық алғашқы көмек орталығы**; аудандық немесе көпбейінді орталық аудандық аурухана құрамында аудандық орталықта құрылатын аудандық емхана;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30 000 (отыз мың) адамнан басталатын және одан көп ауылдық елді мекендері бар аудандық аурухана жанынан құрылатын нөмірлі аудандық емхана;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стационарлық жағдайларда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аудан орталығында және аудандық маңызы бар қалаларда құрылатын аудандық аурухана (аудандық аурухананың немесе көпбейінді орталық аудандық аурухананың бөлімшелері "Халық денсаулығы және денсаулық сақтау жүйесі туралы" Қазақстан Республикасы Кодексінің (бұдан әрі – Кодекс) 12-бабының 2-тармағының 15) тармақшасына сәйкес қызмет көрсететін халық саны кемінде  5 000 (бес мың) адам болатын шалғайдағы ауылдық елді мекендерде (округтерде)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30 000 (отыз мың) адамнан басталатын және одан көп ауылдық елді мекендері бар ауданда құрылатын нөмірлі аудандық аурухана;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жақын орналасқан аудандардың халқына қызмет көрсету үшін жұмыс істеп тұрған аудандық аурухана базасында құрылатын, құрамында инсульт орталығы және (немесе) тері арқылы коронарлық ота жасау орталығы, перинаталдық орталық немесе босандыру бөлімшесі, травматология, хирургия және медициналық оңалту бөлімшелері бар көпбейінді орталық аудандық аурухана (халықтың сұранысын, нозологиялық нысандар бойынша сырқаттану мен өлім көрсеткіштері, штат ескеріліп, басқа бейінді бөлімшелер және (немесе) Кодекстің 12-бабының  2-тармағының 15) тармақшасына сәйкес терапия, педиатрия және (немесе) хирургия бөлімшесі құрамында тиісті бейін бойынша төсектер ашылуы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оңалту, паллиативтік көмек, мейіргерлік күтім аудандық немесе көпбейінді орталық аудандық аурухананың құрылымдық бөлімшесі (төсек) нысанында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аудандарда патологиялық анатомия (цитопатология) саласындағы қызметті жүзеге асыратын ұйымдар аудандық немесе көпбейінді орталық аудандық аурухана құрылымында орталықтандырылған патологиялық-анатомиялық бөлімше ретінде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жедел медициналық көмек облыстық жедел медициналық жәрдем станциясының құрылымдық бөлімшесі нысанында ұйымдастырылады;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халықтың санитариялық-эпидемиологиялық саламаттылығы саласындағы қызметті жүзеге асыратын республикалық денсаулық сақтау ұйымдары: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аудандық деңгейде құрылатын ұлттық сараптау орталығының құрылымдық бөлімшелері;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инфекциялық аурулардың табиғи ошақтарында құрылатын обаға қарсы станциялардың бөлімшелері;</w:t>
            </w:r>
          </w:p>
          <w:p>
            <w:pPr>
              <w:spacing w:after="20"/>
              <w:ind w:left="20"/>
              <w:jc w:val="both"/>
            </w:pPr>
            <w:r>
              <w:rPr>
                <w:rFonts w:ascii="Times New Roman"/>
                <w:b w:val="false"/>
                <w:i w:val="false"/>
                <w:color w:val="000000"/>
                <w:sz w:val="20"/>
              </w:rPr>
              <w:t>
6) медициналық оңалту ұйымдары – санаторий-курорт ұйымдары, мамандандырылған санаторий, профилакторий, оңалту орталығы, медициналық ұйымдар жанынан ұйымдастырылатын оңалту бөлімшесі (төсектері)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мекемелерде Интернет желісіне қолжетімділікті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қосылудың ең төменді жылдамдық мәні 4 МБит/сек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дәріханалардың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көрсетілетін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Халық сұранысына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54"/>
          <w:p>
            <w:pPr>
              <w:spacing w:after="20"/>
              <w:ind w:left="20"/>
              <w:jc w:val="both"/>
            </w:pPr>
            <w:r>
              <w:rPr>
                <w:rFonts w:ascii="Times New Roman"/>
                <w:b w:val="false"/>
                <w:i w:val="false"/>
                <w:color w:val="000000"/>
                <w:sz w:val="20"/>
              </w:rPr>
              <w:t>
Мәдени-бос уақыт</w:t>
            </w:r>
          </w:p>
          <w:bookmarkEnd w:id="54"/>
          <w:p>
            <w:pPr>
              <w:spacing w:after="20"/>
              <w:ind w:left="20"/>
              <w:jc w:val="both"/>
            </w:pPr>
            <w:r>
              <w:rPr>
                <w:rFonts w:ascii="Times New Roman"/>
                <w:b w:val="false"/>
                <w:i w:val="false"/>
                <w:color w:val="000000"/>
                <w:sz w:val="20"/>
              </w:rPr>
              <w:t>
 өткізетін кешен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ұйымдары желісінің ең төмен мемлекеттік нормативтерін және астананың, облыстық, республикалық маңызы бар қаланың, аудандық, облыстық маңызы бар қалалардың, селолық деңгейлердегі мемлекеттік мәдениет ұйымдарының үлгілік штаттарын бекіту туралы" Қазақстан Республикасы Мәдениет және спорт министрінің 2015 жылғы 31 наурыздағы № 121 бұйрығына сәйкес (нормативтік құқықтық актілерді мемлекеттік тіркеу тізілімінде 2015 жылғы 30 қазанда № 12224 болып тіркелген)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бір кинотеатрдың жобалық қуаты халық саны 3000 адамнан асатын болса, 1000 адамға шаққанда 35 орын есебінен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кемінде 5 000 адам болғанда жәдігерлер саны кемінде 1000 (негізгі қор) болса, 1 өлкетану, тарихи, көркемөнер музейі (орталық музей жүйесінің филиалы)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55"/>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30 000 адамнан асатын болса – 1000 адамға шаққанда 5-8 көрермен орны және жас көрермен театрлары мен қуыршақ театры үшін 1000 балаға шаққанда 2-3 орын есебінен 1 театр;</w:t>
            </w:r>
          </w:p>
          <w:bookmarkEnd w:id="55"/>
          <w:p>
            <w:pPr>
              <w:spacing w:after="20"/>
              <w:ind w:left="20"/>
              <w:jc w:val="both"/>
            </w:pPr>
            <w:r>
              <w:rPr>
                <w:rFonts w:ascii="Times New Roman"/>
                <w:b w:val="false"/>
                <w:i w:val="false"/>
                <w:color w:val="000000"/>
                <w:sz w:val="20"/>
              </w:rPr>
              <w:t>
халық саны кемінде 500 000 адам болатын қалалар деңгейінде бір опера және балет театры мен бір кәсіптік: драмалық, музыкалық-драмалық, жас көрермен, қуыршақ театрының және өзге театр түрлерінен (балет, пантомима және басқалары) бір театрдың болуын көздеу керек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56"/>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спорт залының көлемі 1000 адамға 80 шаршы метр есебінен айқындалады.</w:t>
            </w:r>
          </w:p>
          <w:bookmarkEnd w:id="56"/>
          <w:p>
            <w:pPr>
              <w:spacing w:after="20"/>
              <w:ind w:left="20"/>
              <w:jc w:val="both"/>
            </w:pPr>
            <w:r>
              <w:rPr>
                <w:rFonts w:ascii="Times New Roman"/>
                <w:b w:val="false"/>
                <w:i w:val="false"/>
                <w:color w:val="000000"/>
                <w:sz w:val="20"/>
              </w:rPr>
              <w:t xml:space="preserve">
Бассейннің көлемі – 1000 адамға су беті 25 шаршы метр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тренажер залдары**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спорт залының көлемі 1000 адамға 80 шаршы метр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Көшедегі спорт алаңдары***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Көшедегі спорт алаңдарының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10000 адамға бір кітапхананың; 3 оқырман орнына шаққанда – 4500 сақтау бірлігінің болуы; 0,3 оқырман орнына шаққанда қосымша қоры 500 сақтау бірлігі болатын орталық кітапхана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уақыт өткізу және демалыс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57"/>
          <w:p>
            <w:pPr>
              <w:spacing w:after="20"/>
              <w:ind w:left="20"/>
              <w:jc w:val="both"/>
            </w:pPr>
            <w:r>
              <w:rPr>
                <w:rFonts w:ascii="Times New Roman"/>
                <w:b w:val="false"/>
                <w:i w:val="false"/>
                <w:color w:val="000000"/>
                <w:sz w:val="20"/>
              </w:rPr>
              <w:t>
Ойын-сауық және демалыс саябақтары (гүлзарлар/</w:t>
            </w:r>
          </w:p>
          <w:bookmarkEnd w:id="57"/>
          <w:p>
            <w:pPr>
              <w:spacing w:after="20"/>
              <w:ind w:left="20"/>
              <w:jc w:val="both"/>
            </w:pPr>
            <w:r>
              <w:rPr>
                <w:rFonts w:ascii="Times New Roman"/>
                <w:b w:val="false"/>
                <w:i w:val="false"/>
                <w:color w:val="000000"/>
                <w:sz w:val="20"/>
              </w:rPr>
              <w:t>
желекжолдар/ тұрғындардың демалуына арналған 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жабық ойын-сауық саябақтарының жобалық қуаты қызмет көрсетілетін аймақтағы 1000 адамға шаққанда еден ауданы 3 шаршы метр; 100 000 – 200 000 адамға 1 ашық ойын-сауық және демалыс саябағы есебінен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жануарларын серуендетуге және жаттықтыруға арналған алаңдар***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сұранысына сәйкес – жалпы ауданы кемінде 400-600 шаршы метр (үй жануарларын серуендетуге және жаттықтыруға бейімделген аумақтардың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 (автобустар, трамвайлар*, троллейбустар* және т.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қоғамдық көлікке қол жеткізуі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үшін инватакси қызметтерін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үшін инватакси қызметтерін көрсететін ұйымдардың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Автостанция немесе жолаушыларға қызмет көрсету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58"/>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автостанция жолаушылар легі тәулігіне 100-ден 500 адамға дейін болған кезде ұйымдастырылады.</w:t>
            </w:r>
          </w:p>
          <w:bookmarkEnd w:id="58"/>
          <w:p>
            <w:pPr>
              <w:spacing w:after="20"/>
              <w:ind w:left="20"/>
              <w:jc w:val="both"/>
            </w:pPr>
            <w:r>
              <w:rPr>
                <w:rFonts w:ascii="Times New Roman"/>
                <w:b w:val="false"/>
                <w:i w:val="false"/>
                <w:color w:val="000000"/>
                <w:sz w:val="20"/>
              </w:rPr>
              <w:t>
Жолаушыларға қызмет көрсету пункті жолаушылар легі тәулігіне 100 адамға дейін болған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вокзалы**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теміржол вокзалы қала теміржол магистралдыө желісінің бойында орналасқан жағдайда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Автоотын құю станциялары, газ құю станциялары* (АОҚС)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сәйкес актілердің талаптарына АОҚС болуы қауіпсіз орналастыру ескеріліп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станциясы (ТҚКС)*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ТҚКС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орнының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59"/>
          <w:p>
            <w:pPr>
              <w:spacing w:after="20"/>
              <w:ind w:left="20"/>
              <w:jc w:val="both"/>
            </w:pPr>
            <w:r>
              <w:rPr>
                <w:rFonts w:ascii="Times New Roman"/>
                <w:b w:val="false"/>
                <w:i w:val="false"/>
                <w:color w:val="000000"/>
                <w:sz w:val="20"/>
              </w:rPr>
              <w:t>
Қалаішілік/</w:t>
            </w:r>
          </w:p>
          <w:bookmarkEnd w:id="59"/>
          <w:p>
            <w:pPr>
              <w:spacing w:after="20"/>
              <w:ind w:left="20"/>
              <w:jc w:val="both"/>
            </w:pPr>
            <w:r>
              <w:rPr>
                <w:rFonts w:ascii="Times New Roman"/>
                <w:b w:val="false"/>
                <w:i w:val="false"/>
                <w:color w:val="000000"/>
                <w:sz w:val="20"/>
              </w:rPr>
              <w:t>
кентішілік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кемінде 60 %-ы қатты жабынмен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60 %-ында жолды жарықтандыру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талаптарына сәйкес елді мекен электрмен іркіліссіз жабдықталады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сумен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 орталықтандырылған сумен  100 %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жүйесінің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жылумен жабдықтаудың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газбен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қолданылатын сәулет, қала құрылысы және құрылыс саласындағы нормативтік техникалық құжаттарға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қауіпсіздігін және қорғалуын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полиция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60"/>
          <w:p>
            <w:pPr>
              <w:spacing w:after="20"/>
              <w:ind w:left="20"/>
              <w:jc w:val="both"/>
            </w:pPr>
            <w:r>
              <w:rPr>
                <w:rFonts w:ascii="Times New Roman"/>
                <w:b w:val="false"/>
                <w:i w:val="false"/>
                <w:color w:val="000000"/>
                <w:sz w:val="20"/>
              </w:rPr>
              <w:t>
Учаскелік полиция пункті былайша ұйымдастырылады: қалаларда төрт әкімшілік учаскеден аспайтын шекарада әкімшілік учаскенің (шағын аудан) орталығында, ал ауылдық жерлерде бір немесе бірнеше, бірақ 3-еуден аспайтын ауылдық елді мекен шекарасында орналасады, жеке тұрған ғимаратта болады, кәсіпорындармен, ұйымдармен бір ғимаратта немесе тұрғын үйлерде орналасатын болса, бірінші қабатта орналасады және мүгедектерге арналған пандуспен жабдықталған бөлек есігі болады. Учаскелік полиция пунктін орта білім беру мектептерімен және мектепке дейінгі ұйымдармен бір ғимаратта орналастыруға жол берілмейді.</w:t>
            </w:r>
          </w:p>
          <w:bookmarkEnd w:id="60"/>
          <w:p>
            <w:pPr>
              <w:spacing w:after="20"/>
              <w:ind w:left="20"/>
              <w:jc w:val="both"/>
            </w:pPr>
            <w:r>
              <w:rPr>
                <w:rFonts w:ascii="Times New Roman"/>
                <w:b w:val="false"/>
                <w:i w:val="false"/>
                <w:color w:val="000000"/>
                <w:sz w:val="20"/>
              </w:rPr>
              <w:t>
Учаскелік полиция пункті учаскелік полиция инспекторларына, олардың көмекшілеріне және ювеналдық полиция қызметкеріне арналған жұмыс кабинеттерінен, азаматтарды қабылдау және жұртшылықпен жұмыс бөлмесінен, жеткізілген адамдарға арналған үй-жайдан, демалыс бөлмесінен (жеке), санитариялық тораптан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объектілерде бейнебақылау енгізу арқылы халықтың қауіпсіздігін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бейнемониторинг жүйесінің жұмыс істеу қағидаларын бекіту туралы" Қазақстан Республикасы Ұлттық қауіпсіздік комитеті Төрағасының 2020 жылғы 27 қазандағы № 69-қе бұйрығымен (нормативтік құқықтық актілерді мемлекеттік тіркеу тізілімінде 2020 жылғы 30 қарашада № 21693 болып тіркелген) бекітілген бейнебақылау жүйелерінің ең төменгі техникалық шарттарына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қызмет бөлімшелерінің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деполарының саны елді мекеннің аумағына және халқының санына байланысты болады, мына нормативтік құжаттарда қарастырылған: ҚР ЕЖ 2.02-105-2014 "Өртке қарсы қызмет объектілерін жобалау", ҚР ҚН 2.02-04-2023 "Өртке қарсы қызмет объектілерін жобалау" және ҚР ЕЖ 2.02-108-2025 "Жылдам тұрғызылатын конструкциялардан әмбебап өрт сөндіру деполарын жобалау"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көмуге арналған полигондар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мекендер аумағында тұтыну қалдықтарын жинауды, пайдалануды, қолдануды, залалсыздандыруды, тасымалдауды, сақтауды және көмуді арнайы ұйымдар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(ТҚҚ) бөлек жинауға арналған контейнерлер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ТҚҚ жинауға арналған контейнерлер қақпақтармен жабдықталады. Уақытша қоныстарды (вахталық кенттер, стационарлық емес объектілер мен құрылыстар) қоспағанда, елді мекендерде контейнерлік алаң тұрғын ғимараттар мен қоғамдық ғимараттардан, балалар объектілерінен, спорт алаңдарынан және халық демалатын орындардан кемінде 25 метр қашықтықта орналастырылады. Абаттандырылған тұрғын үй қорында ТҚҚ жинау үшін контейнерлер қолданылады, жеке үй иеліктерінде қақпағы бар еркін конструкциялы сыйымдылықтарды пайдалануға жол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шикізатты қабылдау пункттері*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халықтан қайталама шикізатты қабылдау пункттерін жеке ғимараттарда (павильон-дүкендер) немесе тұрмыстық қызмет көрсету кәсіпорындарының ғимараттарына жапсаржайларда жобалау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(биотермиялық шұңқырлар)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(ветеринариялық-санитариялық) қағидаларды бекіту туралы" Қазақстан Республикасы Ауыл шаруашылығы министрінің 2015 жылғы 29 маусымдағы № 7-1/587 бұйрығына (нормативтік құқықтық актілерді мемлекеттік тіркеу тізілімінде 2015 жылғы 25 тамызда № 11940 болып тіркелген)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коммуникация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 бөлімшесі*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 бөлімшесінің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желісі абоненттің шеткі жабдығын коммутацияланатын жалпы пайдалану желісімен қосатын және телефон станциясының жабдығында бөлінген порты бар белсенді желі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кең жолақты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қызметтерінің сапа көрсеткіштерін бекіту туралы" Қазақстан Республикасы Ақпарат және коммуникациялар министрінің 2017 жылғы 22 қарашадағы № 410 бұйрығына  (нормативтік құқықтық актілерді мемлекеттік тіркеу тізілімінде 2017 жылғы 7 желтоқсанда № 16064 болып тіркелген) сәйкес сымсыз технологиялар үшін ең төменгі сапа параметрлері белгіленген: 3G – кемінде 1 Мбит/с, 4G – кемінде 5 Мбит/с, сымды технологиялар үшін – тарифтік жоспарда, шартта белгіленген мәннің кемінде 70 %-ы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(дауыс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ұялы байланыс технологиясын пайдаланатын телефон байланысы желілерінің көрсетілетін қызметтері (дауысты жеткізу)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қолжетімді Wi-Fi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61"/>
          <w:p>
            <w:pPr>
              <w:spacing w:after="20"/>
              <w:ind w:left="20"/>
              <w:jc w:val="both"/>
            </w:pPr>
            <w:r>
              <w:rPr>
                <w:rFonts w:ascii="Times New Roman"/>
                <w:b w:val="false"/>
                <w:i w:val="false"/>
                <w:color w:val="000000"/>
                <w:sz w:val="20"/>
              </w:rPr>
              <w:t>
PWLAN қол жеткізу нүктелері сымсыз жергілікті жалпы пайдалану желілеріне ("қызу нүктелер") қол жеткізуді қамтамасыз етеді. PWLAN желілері Wi-Fi ретінде жалпы танымал IEEE 802.11 стандартына негізделген, оның көмегімен пайдаланушылар Интернетке сымсыз технологияны қолдана отырып қол жеткізе алады.</w:t>
            </w:r>
          </w:p>
          <w:bookmarkEnd w:id="61"/>
          <w:p>
            <w:pPr>
              <w:spacing w:after="20"/>
              <w:ind w:left="20"/>
              <w:jc w:val="both"/>
            </w:pPr>
            <w:r>
              <w:rPr>
                <w:rFonts w:ascii="Times New Roman"/>
                <w:b w:val="false"/>
                <w:i w:val="false"/>
                <w:color w:val="000000"/>
                <w:sz w:val="20"/>
              </w:rPr>
              <w:t>
Wi-Fi Интернетке тікелей қосылуды қамтамасыз етпейді, DSL, кабельдік модем, FTTH, WiMax, кең жолақты ұялы байланыс арқылы ғана кең жолақты қосылуды бөледі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ветеринариялық қызмет көрсету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(кір жуу орындары, химиялық тазалау орындары, қоғамдық моншалар, қоғамдық дәретханалар)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киімді тігу, жөндеу және аяқ киімді жөндеу объектілерінің болуы айқындалады (кемінде 2-3 жұмыс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объектілері* (азық-түлік тауарларының дүкендері, өнеркәсіптік тауарлар дүкендері, көшеде сауда жүргізуге арналған сауда павильондары, фудмаркеттер, қоғамдық тамақтану кәсіпорындары, аспаздық дүкендер)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62"/>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азық-түлік тауарлары дүкендерінің жобалық қуаты – 1000 шаршы метр сауда алаңына сәйкес келеді.</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Өнеркәсіптік тауарлар дүкендері – сауда алаңы 1800 шаршы 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Көшеде сауда жүргізуге арналған сауда павильондары – қуатына байланысты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Фудмаркеттер – сауда алаңы 1000 шаршы метр.</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Қоғамдық тамақтану кәсіпорындары – 100 орын.</w:t>
            </w:r>
          </w:p>
          <w:p>
            <w:pPr>
              <w:spacing w:after="20"/>
              <w:ind w:left="20"/>
              <w:jc w:val="both"/>
            </w:pPr>
            <w:r>
              <w:rPr>
                <w:rFonts w:ascii="Times New Roman"/>
                <w:b w:val="false"/>
                <w:i w:val="false"/>
                <w:color w:val="000000"/>
                <w:sz w:val="20"/>
              </w:rPr>
              <w:t xml:space="preserve">
Аспаздық дүкендер – сауда алаңы 60 шаршы метр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туралы" Қазақстан Республикасының Заңы 11-бабының 4-тармағына, сондай-ақ бекітілген ветеринариялық-санитариялық нормалар мен санитариялық қағидаларға сәйкес ветеринариялық ұйымдардың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бөлімі ("Азаматтарға арналған үкімет" МК" КеАҚ)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МК" КеАҚ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Кәсіпкерлерге қызмет көрсету орталығы (КҚКО)*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КҚКО көрсететін қызметтерімен қамту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 мен банкоматтардың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консультациялары/ нотариус*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адвокаттардың, нотариустардың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Агробизнес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өңдейтін мал сою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өнеркәсіптік аймақтар*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Сервистік-дайындау орталықтары*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bl>
    <w:bookmarkStart w:name="z158" w:id="63"/>
    <w:p>
      <w:pPr>
        <w:spacing w:after="0"/>
        <w:ind w:left="0"/>
        <w:jc w:val="both"/>
      </w:pPr>
      <w:r>
        <w:rPr>
          <w:rFonts w:ascii="Times New Roman"/>
          <w:b w:val="false"/>
          <w:i w:val="false"/>
          <w:color w:val="000000"/>
          <w:sz w:val="28"/>
        </w:rPr>
        <w:t>
      __________________________________</w:t>
      </w:r>
    </w:p>
    <w:bookmarkEnd w:id="63"/>
    <w:bookmarkStart w:name="z159" w:id="64"/>
    <w:p>
      <w:pPr>
        <w:spacing w:after="0"/>
        <w:ind w:left="0"/>
        <w:jc w:val="both"/>
      </w:pPr>
      <w:r>
        <w:rPr>
          <w:rFonts w:ascii="Times New Roman"/>
          <w:b w:val="false"/>
          <w:i w:val="false"/>
          <w:color w:val="000000"/>
          <w:sz w:val="28"/>
        </w:rPr>
        <w:t>
      Аудандық маңызы бар қалалар үшін ұсынылатын объект</w:t>
      </w:r>
    </w:p>
    <w:bookmarkEnd w:id="64"/>
    <w:bookmarkStart w:name="z160" w:id="65"/>
    <w:p>
      <w:pPr>
        <w:spacing w:after="0"/>
        <w:ind w:left="0"/>
        <w:jc w:val="both"/>
      </w:pPr>
      <w:r>
        <w:rPr>
          <w:rFonts w:ascii="Times New Roman"/>
          <w:b w:val="false"/>
          <w:i w:val="false"/>
          <w:color w:val="000000"/>
          <w:sz w:val="28"/>
        </w:rPr>
        <w:t>
      Ескертпе:</w:t>
      </w:r>
    </w:p>
    <w:bookmarkEnd w:id="65"/>
    <w:bookmarkStart w:name="z161" w:id="66"/>
    <w:p>
      <w:pPr>
        <w:spacing w:after="0"/>
        <w:ind w:left="0"/>
        <w:jc w:val="both"/>
      </w:pPr>
      <w:r>
        <w:rPr>
          <w:rFonts w:ascii="Times New Roman"/>
          <w:b w:val="false"/>
          <w:i w:val="false"/>
          <w:color w:val="000000"/>
          <w:sz w:val="28"/>
        </w:rPr>
        <w:t>
      * ұсынылатын объектілер</w:t>
      </w:r>
    </w:p>
    <w:bookmarkEnd w:id="66"/>
    <w:bookmarkStart w:name="z162" w:id="67"/>
    <w:p>
      <w:pPr>
        <w:spacing w:after="0"/>
        <w:ind w:left="0"/>
        <w:jc w:val="both"/>
      </w:pPr>
      <w:r>
        <w:rPr>
          <w:rFonts w:ascii="Times New Roman"/>
          <w:b w:val="false"/>
          <w:i w:val="false"/>
          <w:color w:val="000000"/>
          <w:sz w:val="28"/>
        </w:rPr>
        <w:t>
      ** тек аудандық маңызы бар қалаларға арналған объектілер мен көрсетілетін қызметтер</w:t>
      </w:r>
    </w:p>
    <w:bookmarkEnd w:id="67"/>
    <w:bookmarkStart w:name="z163" w:id="68"/>
    <w:p>
      <w:pPr>
        <w:spacing w:after="0"/>
        <w:ind w:left="0"/>
        <w:jc w:val="both"/>
      </w:pPr>
      <w:r>
        <w:rPr>
          <w:rFonts w:ascii="Times New Roman"/>
          <w:b w:val="false"/>
          <w:i w:val="false"/>
          <w:color w:val="000000"/>
          <w:sz w:val="28"/>
        </w:rPr>
        <w:t>
      *** тек аудан орталықтарына ғана арналған объектілер мен көрсетілетін қызметтер</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Елді мекендерге арналған</w:t>
            </w:r>
            <w:r>
              <w:br/>
            </w:r>
            <w:r>
              <w:rPr>
                <w:rFonts w:ascii="Times New Roman"/>
                <w:b w:val="false"/>
                <w:i w:val="false"/>
                <w:color w:val="000000"/>
                <w:sz w:val="20"/>
              </w:rPr>
              <w:t>өңірлік стандарттар жүйесіне</w:t>
            </w:r>
            <w:r>
              <w:br/>
            </w:r>
            <w:r>
              <w:rPr>
                <w:rFonts w:ascii="Times New Roman"/>
                <w:b w:val="false"/>
                <w:i w:val="false"/>
                <w:color w:val="000000"/>
                <w:sz w:val="20"/>
              </w:rPr>
              <w:t>4-қосымша</w:t>
            </w:r>
          </w:p>
        </w:tc>
      </w:tr>
    </w:tbl>
    <w:bookmarkStart w:name="z165" w:id="69"/>
    <w:p>
      <w:pPr>
        <w:spacing w:after="0"/>
        <w:ind w:left="0"/>
        <w:jc w:val="left"/>
      </w:pPr>
      <w:r>
        <w:rPr>
          <w:rFonts w:ascii="Times New Roman"/>
          <w:b/>
          <w:i w:val="false"/>
          <w:color w:val="000000"/>
        </w:rPr>
        <w:t xml:space="preserve"> Ауылдық округтердің орталықтары мен тірек ауылдық елді мекендерге арналған өңірлік стандарттар жүйесін әзірлеуде қолданылатын объектілер мен көрсетілетін қызметтердің (игіліктердің)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w:t>
      </w:r>
    </w:p>
    <w:bookmarkEnd w:id="69"/>
    <w:p>
      <w:pPr>
        <w:spacing w:after="0"/>
        <w:ind w:left="0"/>
        <w:jc w:val="both"/>
      </w:pPr>
      <w:r>
        <w:rPr>
          <w:rFonts w:ascii="Times New Roman"/>
          <w:b w:val="false"/>
          <w:i w:val="false"/>
          <w:color w:val="ff0000"/>
          <w:sz w:val="28"/>
        </w:rPr>
        <w:t xml:space="preserve">
      Ескерту. 4-қосымшаға өзгеріс енгізілді - ҚР Үкіметінің 17.04.2026 </w:t>
      </w:r>
      <w:r>
        <w:rPr>
          <w:rFonts w:ascii="Times New Roman"/>
          <w:b w:val="false"/>
          <w:i w:val="false"/>
          <w:color w:val="ff0000"/>
          <w:sz w:val="28"/>
        </w:rPr>
        <w:t>№ 290</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мен көрсетілетін қызметтердің (игіліктердің)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қуаты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мектептері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жастағы балалардың бос уақытын өткізуі, дамуы және демалуы бағытындағы қосымша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балалардың дамуына арналған үйірмелер мен секцияларға жаяу оңай бару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(ТжКБ)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ТжКБ ұйымдарының жобалық қуаты – білім, медицина, өнер және мәдениет, сервис, экономика салаларында даярлау бағыттары бойынша кемінде 150 орын. Техникалық, аграрлық сала үшін – кемінде 150 орын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 медициналық-санитариялық алғашқы көмек орталығы (МСАКО), дәрігерлік амбулатория (ДА), фельдшерлік-акушерлік пункт (ФАП), медициналық пункт (МП)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70"/>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1) амбулаториялық жағдайларда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50-ден (елу) бастап 500 (бес жүз) адам болатын әрбір елді мекенде (ауылдық округте) құрылатын медициналық пункт Кодекстің 12-бабының 2-тармағының 15) тармақшасына сәйкес халық саны 50 (елу) адамнан аспайтын елді мекенде, 5 километрден астам радиуста медициналық ұйым болмаған кезде құрылады, халық саны 50 (елу) аспайтын адам болатын елді мекенде халыққа медициналық көмекті медицина қызметкері үйде көрсетеді);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500-ден (бес жүз) адамнан бастап 1 500 (бір мың бес жүз) адам болатын әрбір елді мекенде (ауылдық округте) құрылатын фельдшерлік-акушерлік пункт (фельдшерлік-акушерлік пункт Кодекстің 12-бабының 2-тармағының 15) тармақшасына сәйкес жергілікті атқарушы органдардың шешімі бойынша дәрігерлік амбулаториялардан, аудандық ауруханалардан және облыс орталықтарынан қашықта орналасқан жағдайда халық саны 500 (бес жүз) аспайтын адам болатын ауылдық елді мекенде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1 500 (бір мың бес жүз) адамнан бастап және 5 000 (бес мың) адам болатын елді мекенде (ауылдық округте) құрылатын дәрігерлік амбулатория (дәрігерлік амбулатория Кодекстің 12-бабының 2-тармағының 15) тармақшасына сәйкес жергілікті атқарушы органдардың шешімі бойынша аудандық ауруханалар мен облыс орталықтарынан қашықта орналасқан жағдайда халық саны 1 500 (бір мың бес жүз) аспайтын адам болатын ауылдық елді мекенде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5 000 (бес мың) адамнан бастап 30 000 (отыз мың) адам болатын елді мекенде (ауылдық округте) құрылатын медициналық-санитариялық алғашқы көмек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стационарлық жағдайларда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аудандық аурухананың немесе көпбейінді орталық аудандық аурухананың бөлімшелері Кодекстің 12-бабының 2-тармағының 15) тармақшасына сәйкес қызмет көрсететін халық саны кемінде 5 000 (бес мың) адам болатын шалғайдағы ауылдық елді мекендерде (округтерде) құрылады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мекемелерде Интернет желісіне қолжетімділікті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қосылудың ең төменгі жылдамдық мәні 4 МБит/сек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дәріханалардың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Мәдени-бос уақыт өткізетін кешен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71"/>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1000 адам болғанда стационарлық мәдени-бос уақыт өткізетін кешен:</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1000-2000 адам болған кезде 1000 адамға шаққанда 230-300 орын;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2000-5000 адам болған кезде 1000 адамға шаққанда 190-230 орын;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5000 адамнан көп болған кезде 1000 адамға 140-190 орын.</w:t>
            </w:r>
          </w:p>
          <w:p>
            <w:pPr>
              <w:spacing w:after="20"/>
              <w:ind w:left="20"/>
              <w:jc w:val="both"/>
            </w:pPr>
            <w:r>
              <w:rPr>
                <w:rFonts w:ascii="Times New Roman"/>
                <w:b w:val="false"/>
                <w:i w:val="false"/>
                <w:color w:val="000000"/>
                <w:sz w:val="20"/>
              </w:rPr>
              <w:t>
Халық саны 1000 адамнан аз болған кезде аудан орталығы деңгейінде көшпелі мәдени-бос уақыт өткізетін кешен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72"/>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спорт залының көлемі 1000 адамға 80 шаршы метр есебінен айқындалады.</w:t>
            </w:r>
          </w:p>
          <w:bookmarkEnd w:id="72"/>
          <w:p>
            <w:pPr>
              <w:spacing w:after="20"/>
              <w:ind w:left="20"/>
              <w:jc w:val="both"/>
            </w:pPr>
            <w:r>
              <w:rPr>
                <w:rFonts w:ascii="Times New Roman"/>
                <w:b w:val="false"/>
                <w:i w:val="false"/>
                <w:color w:val="000000"/>
                <w:sz w:val="20"/>
              </w:rPr>
              <w:t xml:space="preserve">
Бассейннің көлемі – 1000 адамға су беті 25 шаршы метр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Көшедегі спорт алаңдары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Көшедегі спорт алаңдарының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1000 адамға бір кітапхананың, 5-6 оқырман орнына 5000-6000 сақтау бірлігінің, халық саны 1000 адамнан аз болса, аудан орталығы деңгейіндегі көшпелі әдебиет тарату пунктінің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уақыт өткізу және демалыс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Гүлзарлар/ бульварлар/ тұрғындар демалатын 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гүлзарлардың/бульварлардың/тұрғындар демалатын бақтардың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қоғамдық көлікке қол жеткізуі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Автостанция немесе жолаушыларға қызмет көрсету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73"/>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автостанция жолаушылар легі тәулігіне 100-ден 500 адамға дейін болған кезде ұйымдастырылады.</w:t>
            </w:r>
          </w:p>
          <w:bookmarkEnd w:id="73"/>
          <w:p>
            <w:pPr>
              <w:spacing w:after="20"/>
              <w:ind w:left="20"/>
              <w:jc w:val="both"/>
            </w:pPr>
            <w:r>
              <w:rPr>
                <w:rFonts w:ascii="Times New Roman"/>
                <w:b w:val="false"/>
                <w:i w:val="false"/>
                <w:color w:val="000000"/>
                <w:sz w:val="20"/>
              </w:rPr>
              <w:t>
Жолаушыларға қызмет көрсету пункті жолаушылар легі тәулігіне 100 адамға дейін болған кезде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Автоотын құю станциялары, газ құю станциялары* (АОҚС)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сәйкес актілердің талаптарына АОҚС болуы қауіпсіз орналастыру ескеріліп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станциясы (ТҚКС)*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ТҚКС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орнының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Кентішілік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кемінде 40 %-ы қатты жабынмен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40 %-ында жолды жарықтандыру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талаптарына сәйкес елді мекен электрмен іркіліссіз жабдықталады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 орталықтандырылған сумен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қолданылатын сәулет, қала құрылысы және құрылыс саласындағы нормативтік техникалық құжаттарға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қауіпсіздігін және қорғалуын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полиция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74"/>
          <w:p>
            <w:pPr>
              <w:spacing w:after="20"/>
              <w:ind w:left="20"/>
              <w:jc w:val="both"/>
            </w:pPr>
            <w:r>
              <w:rPr>
                <w:rFonts w:ascii="Times New Roman"/>
                <w:b w:val="false"/>
                <w:i w:val="false"/>
                <w:color w:val="000000"/>
                <w:sz w:val="20"/>
              </w:rPr>
              <w:t>
Учаскелік полиция пункті былайша ұйымдастырылады: ауылдық жерлерде бір немесе бірнеше, бірақ 3-еуден аспайтын ауылдық елді мекен шекарасында орналасады, жеке тұрған ғимаратта болады, кәсіпорындармен, ұйымдармен бір ғимаратта немесе тұрғын үйлерде орналасатын болса, бірінші қабатта орналасады және мүгедектерге арналған пандуспен жабдықталған бөлек есігі болады. Учаскелік полиция пунктін орта білім беру мектептерімен және мектепке дейінгі ұйымдармен бір ғимаратта орналастыруға жол берілмейді.</w:t>
            </w:r>
          </w:p>
          <w:bookmarkEnd w:id="74"/>
          <w:p>
            <w:pPr>
              <w:spacing w:after="20"/>
              <w:ind w:left="20"/>
              <w:jc w:val="both"/>
            </w:pPr>
            <w:r>
              <w:rPr>
                <w:rFonts w:ascii="Times New Roman"/>
                <w:b w:val="false"/>
                <w:i w:val="false"/>
                <w:color w:val="000000"/>
                <w:sz w:val="20"/>
              </w:rPr>
              <w:t>
Учаскелік полиция пункті учаскелік полиция инспекторларына, олардың көмекшілеріне және ювеналдық полиция қызметкеріне арналған жұмыс кабинеттерінен, азаматтарды қабылдау және жұртшылықпен жұмыс бөлмесінен, жеткізілген адамдарға арналған үй-жайдан, демалыс бөлмесінен (жеке), санитариялық тораптан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объектілерде бейнебақылау енгізу арқылы халықтың қауіпсіздігін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бейнемониторинг жүйесінің жұмыс істеу қағидаларын бекіту туралы" Қазақстан Республикасы Ұлттық қауіпсіздік комитеті Төрағасының 2020 жылғы 27 қазандағы № 69-қе бұйрығымен (нормативтік құқықтық актілерді мемлекеттік тіркеу тізілімінде 2020 жылғы 30 қарашада № 21693 болып тіркелген) бекітілген бейнебақылау жүйелерінің ең төменгі техникалық шарттарына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қызмет бөлімшелерінің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деполарының саны елді мекеннің аумағына және халқының санына байланысты болады, мына нормативтік құжаттарда қарастырылған: ҚР ЕЖ 2.02-105-2014 "Өртке қарсы қызмет объектілерін жобалау", ҚР ҚН 2.02-04-2023 "Өртке қарсы қызмет объектілерін жобалау" және ҚР ЕЖ 2.02-108-2025 "Жылдам тұрғызылатын конструкциялардан әмбебап өрт сөндіру деполарын жобалау"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бекеттерінің немесе ерікті өртке қарсы құрылымдардың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75"/>
          <w:p>
            <w:pPr>
              <w:spacing w:after="20"/>
              <w:ind w:left="20"/>
              <w:jc w:val="both"/>
            </w:pPr>
            <w:r>
              <w:rPr>
                <w:rFonts w:ascii="Times New Roman"/>
                <w:b w:val="false"/>
                <w:i w:val="false"/>
                <w:color w:val="000000"/>
                <w:sz w:val="20"/>
              </w:rPr>
              <w:t>
Өрт сөндіру бекеттері "Елді мекендерде мемлекеттік өртке қарсы қызмет бөлімшелері жоқ болған жағдайда, жергілікті атқарушы органдармен өрт сөндіру бекеттерін құру, олардың материалдық-техникалық жабдықталуын қамтамасыз ету ережелерін бекіту туралы" Қазақстан Республикасы Ішкі істер министрінің 2014 жылғы 30 қазандағы № 746 бұйрығына (нормативтік құқықтық актілерді мемлекеттік тіркеу тізілімінде 2014 жылғы 5 желтоқсанда № 9928 болып тіркелген) сәйкес құрылады.</w:t>
            </w:r>
          </w:p>
          <w:bookmarkEnd w:id="75"/>
          <w:p>
            <w:pPr>
              <w:spacing w:after="20"/>
              <w:ind w:left="20"/>
              <w:jc w:val="both"/>
            </w:pPr>
            <w:r>
              <w:rPr>
                <w:rFonts w:ascii="Times New Roman"/>
                <w:b w:val="false"/>
                <w:i w:val="false"/>
                <w:color w:val="000000"/>
                <w:sz w:val="20"/>
              </w:rPr>
              <w:t>
Ерікті өртке қарсы құрылымдар бөлімшелерінің саны (олардың ұсынылатын саны) мен құрылымын мемлекеттік өртке қарсы қызметпен және жергілікті атқарушы органдардың өрт сөндіру бекеттерімен елді мекендердің қорғалу деңгейіне сүйене отырып, азаматтық қорғау саласындағы уәкілетті органның аумақтық бөлімшесінің ұсынысы бойынша жергілікті атқарушы орган белгілейді ("Қазақстан Республикасы аумағында ерікті өртке қарсы құрылымдардың қызметін ұйымдастыру бойынша әдістемелік ұсынымдарды бекіту туралы" Қазақстан Республикасы Төтенше жағдайлар министрінің 2024 жылғы 6 тамыздағы № 311 бұйрығы)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(ТҚҚ) көмуге арналған полигондар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мекендер аумағында тұтыну қалдықтарын жинауды, пайдалануды, қолдануды, залалсыздандыруды, тасымалдауды, сақтауды және көмуді арнайы ұйымдар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кешенінің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(ТҚҚ) бөлек жинауға арналған контейнерлер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ТҚҚ жинауға арналған контейнерлер қақпақтармен жабдықталады. Уақытша қоныстарды (вахталық кенттер, стационарлық емес объектілер мен құрылыстар) қоспағанда, елді мекендерде контейнерлік алаң тұрғын ғимараттар мен қоғамдық ғимараттардан, балалар объектілерінен, спорт алаңдарынан және халық демалатын орындардан кемінде 25 метр қашықтықта орналастырылады. Абаттандырылған тұрғын үй қорында ТҚҚ жинау үшін контейнерлер қолданылады, жеке үй иеліктерінде қақпағы бар еркін конструкциялы сыйымдылықтарды пайдалануға жол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шикізатты қабылдау пункттері*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халықтан қайталама шикізатты қабылдау пункттерін жеке ғимараттарда (павильон-дүкендер) немесе тұрмыстық қызмет көрсету кәсіпорындарының ғимараттарына жапсаржайларда жобалау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(биотермиялық шұңқырлар)*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(ветеринариялық-санитариялық) қағидаларды бекіту туралы" Қазақстан Республикасы Ауыл шаруашылығы министрінің 2015 жылғы 29 маусымдағы № 7-1/587 бұйрығына (нормативтік құқықтық актілерді мемлекеттік тіркеу тізілімінде 2015 жылғы 25 тамызда № 11940 болып тіркелген)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коммуникация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 бөлімшесі*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байланысының әмбебап көрсетілетін қызметтерінің сапа көрсеткіштерін бекіту туралы" Қазақстан Республикасы Ақпарат және коммуникациялар министрінің 2016 жылғы 20 шілдедегі №44 бұйрығына сәйкес пошта байланысы бөлімшелерінің саны бойынша ең төменгі талаптар белгіленді: халықтың жалпы саны кемінде 2000 (екі мың) адам болатын бірнеше ауылдық елді мекенді қамтитын ауылдық округ шегінде пошта байланысы бөлімшелерінің саны бойынша ауылдық округтің барлық ауылдық елді мекендерінде бір пошта байланысы бөлімшесінің (стационарлық) болуы (нормативтік құқықтық актілерді мемлекеттік тіркеу тізілімінде 2016 жылғы 23 тамызда № 14130 болып тіркелген)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желісі абоненттің шеткі жабдығын коммутацияланатын жалпы пайдалану желісімен қосатын және телефон станциясының жабдығында бөлінген порты бар белсенді желі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кең жолақты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қызметтерінің сапа көрсеткіштерін бекіту туралы" Қазақстан Республикасы Ақпарат және коммуникациялар министрінің 2017 жылғы 22 қарашадағы № 410 бұйрығына  (нормативтік құқықтық актілерді мемлекеттік тіркеу тізілімінде 2017 жылғы 7 желтоқсанда № 16064 болып тіркелген) сәйкес сымсыз технологиялар үшін ең төменгі сапа параметрлері белгіленген: 3G – кемінде 1 Мбит/с, 4G – кемінде 5 Мбит/с, сымды технологиялар үшін – тарифтік жоспарда, шартта белгіленген мәннің кемінде 70 %-ы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(дауыс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ұялы байланыс технологиясын пайдаланатын телефон байланысы желілерінің көрсетілетін қызметтері (дауысты жеткізу)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ветеринариялық қызмет көрсету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объектілері* (азық-түлік тауарларының дүкендері, өнеркәсіп тауарларының дүкендері, қоғамдық тамақтандыру кәсіпорындары)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76"/>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азық-түлік тауарлары дүкендері – сауда алаңы 100 шаршы метр.</w:t>
            </w:r>
          </w:p>
          <w:bookmarkEnd w:id="76"/>
          <w:p>
            <w:pPr>
              <w:spacing w:after="20"/>
              <w:ind w:left="20"/>
              <w:jc w:val="both"/>
            </w:pPr>
            <w:r>
              <w:rPr>
                <w:rFonts w:ascii="Times New Roman"/>
                <w:b w:val="false"/>
                <w:i w:val="false"/>
                <w:color w:val="000000"/>
                <w:sz w:val="20"/>
              </w:rPr>
              <w:t>
Өнеркәсіптік тауарлар дүкендері – сауда алаңы 50 шаршы 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пункт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туралы" Қазақстан Республикасы Заңының 11-бабының 4-тармағына, сондай-ақ бекітілген ветеринариялық-санитариялық нормалар мен санитариялық қағидаларға сәйкес ветеринариялық ұйымдардың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алу үшін өзіне-өзі қызмет көрсету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ғимаратында электрондық мемлекеттік көрсетілетін қызметтерді өз бетінше алу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бөлімшелері мен банкоматтардың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консультациялары/ нотариус*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адвокаттардың, нотариустардың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Агробизнес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өңдейтін мал сою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өнеркәсіптік аймақтар*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Сервистік-дайындау орталықтары*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bl>
    <w:bookmarkStart w:name="z182" w:id="77"/>
    <w:p>
      <w:pPr>
        <w:spacing w:after="0"/>
        <w:ind w:left="0"/>
        <w:jc w:val="both"/>
      </w:pPr>
      <w:r>
        <w:rPr>
          <w:rFonts w:ascii="Times New Roman"/>
          <w:b w:val="false"/>
          <w:i w:val="false"/>
          <w:color w:val="000000"/>
          <w:sz w:val="28"/>
        </w:rPr>
        <w:t>
      Ескертпе:</w:t>
      </w:r>
    </w:p>
    <w:bookmarkEnd w:id="77"/>
    <w:bookmarkStart w:name="z183" w:id="78"/>
    <w:p>
      <w:pPr>
        <w:spacing w:after="0"/>
        <w:ind w:left="0"/>
        <w:jc w:val="both"/>
      </w:pPr>
      <w:r>
        <w:rPr>
          <w:rFonts w:ascii="Times New Roman"/>
          <w:b w:val="false"/>
          <w:i w:val="false"/>
          <w:color w:val="000000"/>
          <w:sz w:val="28"/>
        </w:rPr>
        <w:t>
      * ұсынылатын объектілер</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Елді мекендерге арналған</w:t>
            </w:r>
            <w:r>
              <w:br/>
            </w:r>
            <w:r>
              <w:rPr>
                <w:rFonts w:ascii="Times New Roman"/>
                <w:b w:val="false"/>
                <w:i w:val="false"/>
                <w:color w:val="000000"/>
                <w:sz w:val="20"/>
              </w:rPr>
              <w:t>өңірлік стандарттар жүйесіне</w:t>
            </w:r>
            <w:r>
              <w:br/>
            </w:r>
            <w:r>
              <w:rPr>
                <w:rFonts w:ascii="Times New Roman"/>
                <w:b w:val="false"/>
                <w:i w:val="false"/>
                <w:color w:val="000000"/>
                <w:sz w:val="20"/>
              </w:rPr>
              <w:t>5-қосымша</w:t>
            </w:r>
          </w:p>
        </w:tc>
      </w:tr>
    </w:tbl>
    <w:bookmarkStart w:name="z185" w:id="79"/>
    <w:p>
      <w:pPr>
        <w:spacing w:after="0"/>
        <w:ind w:left="0"/>
        <w:jc w:val="left"/>
      </w:pPr>
      <w:r>
        <w:rPr>
          <w:rFonts w:ascii="Times New Roman"/>
          <w:b/>
          <w:i w:val="false"/>
          <w:color w:val="000000"/>
        </w:rPr>
        <w:t xml:space="preserve"> Қалған ауылдық елді мекендер мен кенттерге арналған өңірлік стандарттар жүйесін әзірлеуде қолданылатын объектілер мен көрсетілетін қызметтердің (игіліктердің) тізбесі, сондай-ақ олардың қолжетімділігі мен көліктік, мәдени-бос уақыт өткізетін, спорттық, инженерлік, азаматтардың қауіпсіздігін қамтамасыз ету жөніндегі цифрлық инфрақұрылыммен қамтамасыз етілу көрсеткіштері</w:t>
      </w:r>
    </w:p>
    <w:bookmarkEnd w:id="79"/>
    <w:p>
      <w:pPr>
        <w:spacing w:after="0"/>
        <w:ind w:left="0"/>
        <w:jc w:val="both"/>
      </w:pPr>
      <w:r>
        <w:rPr>
          <w:rFonts w:ascii="Times New Roman"/>
          <w:b w:val="false"/>
          <w:i w:val="false"/>
          <w:color w:val="ff0000"/>
          <w:sz w:val="28"/>
        </w:rPr>
        <w:t xml:space="preserve">
      Ескерту. 5-қосымшаға өзгеріс енгізілді - ҚР Үкіметінің 17.04.2026 </w:t>
      </w:r>
      <w:r>
        <w:rPr>
          <w:rFonts w:ascii="Times New Roman"/>
          <w:b w:val="false"/>
          <w:i w:val="false"/>
          <w:color w:val="ff0000"/>
          <w:sz w:val="28"/>
        </w:rPr>
        <w:t>№ 290</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мен көрсетілетін қызметтердің (игіліктердің)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қуаты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мектептері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ауылдық елді мекендерде тұратын балаларды жалпы білім беру ұйымдарына және кері қарай үйлеріне тегін тасымалдауды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оқушы орындарына сұранысын есептеу 2015 жылғы 1 шілдеден бастап "Қала құрылысы. Қалалық және ауылдық елді мекендерді жоспарлау және құрылыс салу" 3.01-101-2013  ҚР ЕЖ құрылыс нормаларына  (В қосымшасы, В.1-кесте) сәйкес бекітілген Қазақстан Республикасы Ұлттық экономика министрлігінің Құрылыс, тұрғын үй-коммуналдық шаруашылық істері және жер ресурстарын басқару комитетінің  2014 жылғы 29 желтоқсандағы № 156-НҚ бұйрығы негізінде,  сондай-ақ халықтың санитариялық-эпидемиологиялық саламаттылығы саласындағы нормативтік құқықтық актілердің талаптарына сәйкес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 (медициналық пункт (МП), фельдшерлік-акушерлік пункт (ФАП), дәрігерлік амбулатория (ДА), медициналық-санитариялық алғашқы көмек орталығы (МСАКО)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80"/>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1) амбулаториялық жағдайда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50 (елу) адамнан бастап 500  (бес жүз) адамға дейінгі әрбір елді мекенде (ауылдық округте) құрылатын медициналық пункт (медициналық пункт "Халық денсаулығы және денсаулық сақтау жүйесі туралы" Қазақстан Республикасы Кодексінің (бұдан әрі – Кодекс) 12-бабының  2-тармағының  15) тармақшасына сәйкес халық саны 50 (елу) адамнан кем елді мекенде 5 километрден асатын радиуста медициналық ұйым болмаған кезде құрылады, халық саны 50 (елу) адамнан кем елді мекенде халыққа медициналық көмекті медицина қызметкері үйде көрсетеді);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500-ден (бес жүз) адамнан бастап  1 500 (бір мың бес жүз) адамға дейінгі әрбір елді мекенде (ауылдық округте) құрылатын фельдшерлік-акушерлік пункт (фельдшерлік-акушерлік пункт Кодекстің 12-бабының 2-тармағының  15) тармақшасына сәйкес жергілікті атқарушы органдардың шешімі бойынша дәрігерлік амбулаториялардан, аудандық ауруханалардан және облыс орталықтарынан қашықта орналасқан жағдайда халық саны 500 (бес жүз) адамнан аспайтын ауылдық елді мекенде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1 500 (бір мың бес жүз) адамнан бастап және 5 000 (бес мың) адамға дейінгі елді мекенде (ауылдық округте) құрылатын дәрігерлік амбулатория (дәрігерлік амбулатория Кодекстің  12-бабының 2-тармағының  15) тармақшасына сәйкес жергілікті атқарушы органдардың шешімі бойынша аудандық ауруханалар мен облыс орталықтарынан қашықта орналасқан жағдайда халық саны 1 500 (бір мың бес жүз) адамнан аспайтын ауылдық елді мекенде құрылады);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бекітілген халық саны 5 000 (бес мың) адамнан бастап 30 000 (отыз мың) адамға дейінгі елді мекенде (ауылдық округте) құрылатын медициналық-санитариялық алғашқы көмек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стационарлық жағдайларда медициналық көмек көрсететін денсаулық сақтау ұйымдары және (немесе) олардың құрылымдық бөлімшелері:</w:t>
            </w:r>
          </w:p>
          <w:p>
            <w:pPr>
              <w:spacing w:after="20"/>
              <w:ind w:left="20"/>
              <w:jc w:val="both"/>
            </w:pPr>
            <w:r>
              <w:rPr>
                <w:rFonts w:ascii="Times New Roman"/>
                <w:b w:val="false"/>
                <w:i w:val="false"/>
                <w:color w:val="000000"/>
                <w:sz w:val="20"/>
              </w:rPr>
              <w:t>
Аудандық аурухананың немесе көпбейінді орталық аудандық аурухананың бөлімшелері Кодекстің 12-бабының  2-тармағының 15) тармақшасына сәйкес қызмет көрсететін халық саны кемінде 5 000 (бес мың) адам болатын шалғайдағы ауылдық елді мекендерде (округтерде) құрылады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мекемелерде Интернет желісіне қолжетімділікті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қосылудың ең төменгі жылдамдық мәні 4 МБит/сек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 пункттері*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дәріхана пункттерінің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Мәдени-бос уақыт өткізетін кешен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81"/>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саны 1000 адам болғанда стационарлық мәдени-демалыс кешені:</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1000-2000 адам болған кезде 1000 адамға шаққанда 230-300 орын;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2000-5000 адам болған кезде 1000 адамға шаққанда 190-230 орын;</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саны 5000 адамнан көп болған кезде 1000 адамға 140-190 орын;</w:t>
            </w:r>
          </w:p>
          <w:p>
            <w:pPr>
              <w:spacing w:after="20"/>
              <w:ind w:left="20"/>
              <w:jc w:val="both"/>
            </w:pPr>
            <w:r>
              <w:rPr>
                <w:rFonts w:ascii="Times New Roman"/>
                <w:b w:val="false"/>
                <w:i w:val="false"/>
                <w:color w:val="000000"/>
                <w:sz w:val="20"/>
              </w:rPr>
              <w:t>
халық саны 1000 адамнан аз болған кезде аудан орталығы деңгейінде көшпелі мәдени-бос уақыт өткізетін кешен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Көшедегі спорт алаңдары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Көшедегі спорт алаңдарының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1000 адамға бір кітапхананың, 5-6 оқырман орнына 5000-6000 сақтау бірлігінің, халық саны 1000 адамнан аз болса, аудан орталығының кітапханасы деңгейіндегі көшпелі әдебиет тарату пунктінің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қоғамдық көлікке қол жеткізуі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Автостанция немесе жолаушыларға қызмет көрсету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82"/>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автостанция жолаушылар легі тәулігіне 100-ден 500 адамға дейін болған кезде ұйымдастырылады.</w:t>
            </w:r>
          </w:p>
          <w:bookmarkEnd w:id="82"/>
          <w:p>
            <w:pPr>
              <w:spacing w:after="20"/>
              <w:ind w:left="20"/>
              <w:jc w:val="both"/>
            </w:pPr>
            <w:r>
              <w:rPr>
                <w:rFonts w:ascii="Times New Roman"/>
                <w:b w:val="false"/>
                <w:i w:val="false"/>
                <w:color w:val="000000"/>
                <w:sz w:val="20"/>
              </w:rPr>
              <w:t>
Жолаушыларға қызмет көрсету пункті жолаушылар легі тәулігіне 100 адамға дейін болған кезде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Автоотын құю станциялары, газ құю станциялары* (АОҚС)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сәйкес актілердің талаптарына АОҚС болуы қауіпсіз орналастыру ескеріліп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станциясы* (ТҚКС)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ТҚКС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жуу орнының болуы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айқындалады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Кентішілік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кемінде 20 %-ы қатты жабынмен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20 %-ында жолды жарықтандыру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жолдардың кемінде 20 %-ы жол жарығымен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талаптарына сәйкес елді мекен электрмен іркіліссіз жабдықталады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елді мекен сумен жабдықтаумен қамтамасыз ету/блок модуль кешені, су тарату пунктімен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газбен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қауіпсіздігін және қорғалуын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полиция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83"/>
          <w:p>
            <w:pPr>
              <w:spacing w:after="20"/>
              <w:ind w:left="20"/>
              <w:jc w:val="both"/>
            </w:pPr>
            <w:r>
              <w:rPr>
                <w:rFonts w:ascii="Times New Roman"/>
                <w:b w:val="false"/>
                <w:i w:val="false"/>
                <w:color w:val="000000"/>
                <w:sz w:val="20"/>
              </w:rPr>
              <w:t>
Учаскелік полиция пункті былайша ұйымдастырылады: ауылдық жерлерде бір немесе бірнеше, бірақ 3-еуден аспайтын ауылдық елді мекен шекарасында орналасады, жеке тұрған ғимаратта болады, кәсіпорындармен, ұйымдармен бір ғимаратта немесе тұрғын үйлерде орналасатын болса, бірінші қабатта орналасады және мүгедектерге арналған пандуспен жабдықталған бөлек есігі болады. Учаскелік полиция пунктін орта білім беру мектептерімен және мектепке дейінгі ұйымдармен бір ғимаратта орналастыруға жол берілмейді.</w:t>
            </w:r>
          </w:p>
          <w:bookmarkEnd w:id="83"/>
          <w:p>
            <w:pPr>
              <w:spacing w:after="20"/>
              <w:ind w:left="20"/>
              <w:jc w:val="both"/>
            </w:pPr>
            <w:r>
              <w:rPr>
                <w:rFonts w:ascii="Times New Roman"/>
                <w:b w:val="false"/>
                <w:i w:val="false"/>
                <w:color w:val="000000"/>
                <w:sz w:val="20"/>
              </w:rPr>
              <w:t>
Учаскелік полиция пункті учаскелік полиция инспекторларына, олардың көмекшілеріне және ювеналдық полиция қызметкеріне арналған жұмыс кабинеттерінен, азаматтарды қабылдау және жұртшылықпен жұмыс бөлмесінен, жеткізілген адамдарға арналған үй-жайдан, демалыс бөлмесінен (жеке), санитариялық тораптан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объектілерде бейнебақылау енгізу арқылы халықтың қауіпсіздігін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бейнемониторинг жүйесінің жұмыс істеу қағидаларын бекіту туралы" Қазақстан Республикасы Ұлттық қауіпсіздік комитеті Төрағасының 2020 жылғы 27 қазандағы № 69-қе бұйрығымен (нормативтік құқықтық актілерді мемлекеттік тіркеу тізілімінде 2020 жылғы 30 қарашада № 21693 болып тіркелген) бекітілген бейнебақылау жүйелерінің ең төменгі техникалық шарттарына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бекеттерінің немесе ерікті өртке қарсы құрылымдардың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84"/>
          <w:p>
            <w:pPr>
              <w:spacing w:after="20"/>
              <w:ind w:left="20"/>
              <w:jc w:val="both"/>
            </w:pPr>
            <w:r>
              <w:rPr>
                <w:rFonts w:ascii="Times New Roman"/>
                <w:b w:val="false"/>
                <w:i w:val="false"/>
                <w:color w:val="000000"/>
                <w:sz w:val="20"/>
              </w:rPr>
              <w:t>
Өрт сөндіру бекеттері "Елді мекендерде мемлекеттік өртке қарсы қызмет бөлімшелері жоқ болған жағдайда, жергілікті атқарушы органдармен өрт сөндіру бекеттерін құру, олардың материалдық-техникалық жабдықталуын қамтамасыз ету ережелерін бекіту туралы" Қазақстан Республикасы Ішкі істер министрінің 2014 жылғы 30 қазандағы № 746 бұйрығына (нормативтік құқықтық актілерді мемлекеттік тіркеу тізілімінде 2014 жылғы 5 желтоқсанда № 9928 болып тіркелген) сәйкес құрылады.</w:t>
            </w:r>
          </w:p>
          <w:bookmarkEnd w:id="84"/>
          <w:p>
            <w:pPr>
              <w:spacing w:after="20"/>
              <w:ind w:left="20"/>
              <w:jc w:val="both"/>
            </w:pPr>
            <w:r>
              <w:rPr>
                <w:rFonts w:ascii="Times New Roman"/>
                <w:b w:val="false"/>
                <w:i w:val="false"/>
                <w:color w:val="000000"/>
                <w:sz w:val="20"/>
              </w:rPr>
              <w:t>
Ерікті өртке қарсы құрылымдар бөлімшелерінің саны (олардың ұсынылатын саны) мен құрылымын мемлекеттік өртке қарсы қызметпен және жергілікті атқарушы органдардың өрт сөндіру бекеттерімен елді мекендердің қорғалу деңгейіне сүйене отырып, азаматтық қорғау саласындағы уәкілетті органның аумақтық бөлімшесінің ұсынысы бойынша жергілікті атқарушы орган белгілейді ("Қазақстан Республикасы аумағында ерікті өртке қарсы құрылымдардың қызметін ұйымдастыру бойынша әдістемелік ұсынымдарды бекіту туралы" Қазақстан Республикасы Төтенше жағдайлар министрінің 2024 жылғы 6 тамыздағы № 311 бұйрығы)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көмуге арналған полигондар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ережелерінің, халықтың санитариялық-эпидемиологиялық саламаттылығы саласындағы нормативтік құқықтық актілердің талаптарына сәйкес елді мекендердің аумағында тұтыну қалдықтарын жинауды, пайдалануды, қолдануды, залалсыздандыруды, тасымалдауды, сақтауды және көмуді мамандандырылған ұйымдар жүзеге асырады. Шағын елді мекендерде ҚТҚ көму орындарын жинау, әкету және күтіп ұстау жөніндегі мамандандырылған ұйымдар болмаған кезде қалдықтарды өз бетінше әкететін, жергілікті атқарушы орган қызметі бақылайты және қызмет көрсететін орындар ұйымдастырылады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(ТҚҚ) бөлек жинауға арналған контейнерлер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ТҚҚ жинауға арналған контейнерлер қақпақтармен жабдықталады. Уақытша қоныстарды (вахталық кенттер, стационарлық емес объектілер мен құрылыстар) қоспағанда, елді мекендерде контейнерлік алаң тұрғын ғимараттар мен қоғамдық ғимараттардан, балалар объектілерінен, спорт алаңдарынан және халық демалатын орындардан кемінде 25 метр қашықтықта орналастырылады. Абаттандырылған тұрғын үй қорында ТҚҚ жинау үшін контейнерлер қолданылады, жеке үй иеліктерінде қақпағы бар еркін конструкциялы сыйымдылықтарды пайдалануға жол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(биотермиялық шұңқырлар)*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(ветеринариялық-санитариялық) қағидаларды бекіту туралы" Қазақстан Республикасы Ауыл шаруашылығы министрінің 2015 жылғы 29 маусымдағы № 7-1/587 бұйрығына (нормативтік құқықтық актілерді мемлекеттік тіркеу тізілімінде 2015 жылғы 25 тамызда № 11940 болып тіркелген)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коммуникация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 бөлімшесі*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байланысының әмбебап көрсетілетін қызметтерінің сапа көрсеткіштерін бекіту туралы" Қазақстан Республикасы Ақпарат және коммуникациялар министрінің 2016 жылғы 20 шілдедегі №44 бұйрығына сәйкес пошта байланысы бөлімшелерінің саны бойынша ең төменгі талаптар белгіленді: халықтың жалпы саны кемінде 2000 (екі мың) адам болатын бірнеше ауылдық елді мекенді қамтитын ауылдық округ шегінде пошта байланысы бөлімшелерінің саны бойынша ауылдық округтің барлық ауылдық елді мекендерінде бір пошта байланысы бөлімшесінің (стационарлық) болуы (нормативтік құқықтық актілерді мемлекеттік тіркеу тізілімінде 2016 жылғы 23 тамызда № 14130 болып тіркелген)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телефон желісі абоненттің шеткі жабдығын коммутацияланатын жалпы пайдалану желісімен қосатын және телефон станциясының жабдығында бөлінген порты бар белсенді желі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кең жолақты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қызметтерінің сапа көрсеткіштерін бекіту туралы" Қазақстан Республикасы Ақпарат және коммуникациялар министрінің 2017 жылғы 22 қарашадағы № 410 бұйрығына  (нормативтік құқықтық актілерді мемлекеттік тіркеу тізілімінде 2017 жылғы 7 желтоқсанда № 16064 болып тіркелген) сәйкес сымсыз технологиялар үшін ең төменгі сапа параметрлері белгіленген: 3G – кемінде 1 Мбит/с, 4G – кемінде 5 Мбит/с, сымды технологиялар үшін – тарифтік жоспарда, шартта белгіленген мәннің кемінде 70 %-ы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(дауыс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ұялы байланыс технологиясын пайдаланатын телефон байланысы желілерінің көрсетілетін қызметтері (дауысты жеткізу)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ветеринариялық қызмет көрсету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тауарлар дүкендері*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нормалары мен қағидаларының, халықтың санитариялық-эпидемиологиялық саламаттылығы саласындағы нормативтік құқықтық актілердің талаптарына сәйкес халық сұранысына сәйкес – жалпы сауда алаңы кемінде 50 шаршы 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мамандарының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жергілікті атқарушы органы бекіткен кесте бойынша аудан орталығынан 30 км және одан алыс қашықтықта орналасқан ауылдық округ орталықтарына мемлекеттік қызмет көрсету үшін, бірақ айына бір реттен сиретпей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85"/>
          <w:p>
            <w:pPr>
              <w:spacing w:after="20"/>
              <w:ind w:left="20"/>
              <w:jc w:val="both"/>
            </w:pPr>
            <w:r>
              <w:rPr>
                <w:rFonts w:ascii="Times New Roman"/>
                <w:b w:val="false"/>
                <w:i w:val="false"/>
                <w:color w:val="000000"/>
                <w:sz w:val="20"/>
              </w:rPr>
              <w:t>
Заң консультациялары/</w:t>
            </w:r>
          </w:p>
          <w:bookmarkEnd w:id="85"/>
          <w:p>
            <w:pPr>
              <w:spacing w:after="20"/>
              <w:ind w:left="20"/>
              <w:jc w:val="both"/>
            </w:pPr>
            <w:r>
              <w:rPr>
                <w:rFonts w:ascii="Times New Roman"/>
                <w:b w:val="false"/>
                <w:i w:val="false"/>
                <w:color w:val="000000"/>
                <w:sz w:val="20"/>
              </w:rPr>
              <w:t>
нотариус*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адвокаттардың, нотариустардың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Агробизнес инфрақұрылымы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өңдейтін мал сою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бордақылау алаңдары*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өнеркәсіптік аймақтар*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Сервистік-дайындау орталықтары*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қажеттілігіне қарай*</w:t>
            </w:r>
          </w:p>
        </w:tc>
      </w:tr>
    </w:tbl>
    <w:bookmarkStart w:name="z201" w:id="86"/>
    <w:p>
      <w:pPr>
        <w:spacing w:after="0"/>
        <w:ind w:left="0"/>
        <w:jc w:val="both"/>
      </w:pPr>
      <w:r>
        <w:rPr>
          <w:rFonts w:ascii="Times New Roman"/>
          <w:b w:val="false"/>
          <w:i w:val="false"/>
          <w:color w:val="000000"/>
          <w:sz w:val="28"/>
        </w:rPr>
        <w:t>
      Ескертпе:</w:t>
      </w:r>
    </w:p>
    <w:bookmarkEnd w:id="86"/>
    <w:bookmarkStart w:name="z202" w:id="87"/>
    <w:p>
      <w:pPr>
        <w:spacing w:after="0"/>
        <w:ind w:left="0"/>
        <w:jc w:val="both"/>
      </w:pPr>
      <w:r>
        <w:rPr>
          <w:rFonts w:ascii="Times New Roman"/>
          <w:b w:val="false"/>
          <w:i w:val="false"/>
          <w:color w:val="000000"/>
          <w:sz w:val="28"/>
        </w:rPr>
        <w:t>
      * ұсынылатын объектілер</w:t>
      </w:r>
    </w:p>
    <w:bookmarkEnd w:id="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