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5ebaa99" w14:textId="5ebaa99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"Қазақстан Республикасының Қорғаныс министрлігі туралы ережені бекіту және Қазақстан Республикасы Үкіметінің кейбір шешімдерінің күші жойылды деп тану туралы" Қазақстан Республикасы Үкіметінің 2022 жылғы 2 маусымдағы № 357 қаулысына өзгерістер мен толықтырулар енгізу туралы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Қазақстан Республикасы Үкіметінің 2026 жылғы 11 қыркүйектегі № 813 қаулысы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>
      Қазақстан Республикасының Үкіметі ҚАУЛЫ ЕТЕДІ: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"Қазақстан Республикасының Қорғаныс министрлігі туралы ережені бекіту және Қазақстан Республикасы Үкіметінің кейбір шешімдерінің күші жойылды деп тану туралы" Қазақстан Республикасы Үкіметінің 2022 жылғы 2 маусымдағы № 357 </w:t>
      </w:r>
      <w:r>
        <w:rPr>
          <w:rFonts w:ascii="Times New Roman"/>
          <w:b w:val="false"/>
          <w:i w:val="false"/>
          <w:color w:val="000000"/>
          <w:sz w:val="28"/>
        </w:rPr>
        <w:t>қаулысына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мынадай өзгерістер мен толықтырулар енгізілсін: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көрсетілген қаулымен бекітілген Қазақстан Республикасының Қорғаныс министрлігі туралы </w:t>
      </w:r>
      <w:r>
        <w:rPr>
          <w:rFonts w:ascii="Times New Roman"/>
          <w:b w:val="false"/>
          <w:i w:val="false"/>
          <w:color w:val="000000"/>
          <w:sz w:val="28"/>
        </w:rPr>
        <w:t>ережеде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12-тармақтың</w:t>
      </w:r>
      <w:r>
        <w:rPr>
          <w:rFonts w:ascii="Times New Roman"/>
          <w:b w:val="false"/>
          <w:i w:val="false"/>
          <w:color w:val="000000"/>
          <w:sz w:val="28"/>
        </w:rPr>
        <w:t xml:space="preserve"> екінші бөлігі мынадай редакцияда жазылсын:</w:t>
      </w:r>
    </w:p>
    <w:bookmarkStart w:name="z8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"Егер Министрлікке заңдармен кірістер әкелетін қызметті жүзеге асыру құқығы берілсе, онда алынған кіріс, егер Қазақстан Республикасының заңнамасында өзгеше белгіленбесе, мемлекеттік бюджет кірісіне жіберіледі.";</w:t>
      </w:r>
    </w:p>
    <w:bookmarkEnd w:id="3"/>
    <w:bookmarkStart w:name="z9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13-тармақтың </w:t>
      </w:r>
      <w:r>
        <w:rPr>
          <w:rFonts w:ascii="Times New Roman"/>
          <w:b w:val="false"/>
          <w:i w:val="false"/>
          <w:color w:val="000000"/>
          <w:sz w:val="28"/>
        </w:rPr>
        <w:t>3) тармақшасы</w:t>
      </w:r>
      <w:r>
        <w:rPr>
          <w:rFonts w:ascii="Times New Roman"/>
          <w:b w:val="false"/>
          <w:i w:val="false"/>
          <w:color w:val="000000"/>
          <w:sz w:val="28"/>
        </w:rPr>
        <w:t xml:space="preserve"> мынадай редакцияда жазылсын:</w:t>
      </w:r>
    </w:p>
    <w:bookmarkEnd w:id="4"/>
    <w:bookmarkStart w:name="z10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"3) агрессияға тойтарыс беруге, Қазақстан Республикасының аумақтық тұтастығы мен Егемендігін қаруланып қорғауға, мемлекеттік және әскери объектілерді күзетуге және қорғауға, әуе кеңістігін күзетуге, сондай-ақ Қазақстан Республикасы ратификациялаған халықаралық шарттарға сәйкес міндеттерді орындау үшін Қарулы Күштердің жауынгерлік әзірлігін және жауынгерлік қабілеттілігін қамтамасыз ету.";</w:t>
      </w:r>
    </w:p>
    <w:bookmarkEnd w:id="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15-тармақта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7) тармақша</w:t>
      </w:r>
      <w:r>
        <w:rPr>
          <w:rFonts w:ascii="Times New Roman"/>
          <w:b w:val="false"/>
          <w:i w:val="false"/>
          <w:color w:val="000000"/>
          <w:sz w:val="28"/>
        </w:rPr>
        <w:t xml:space="preserve"> мынадай редакцияда жазылсын:</w:t>
      </w:r>
    </w:p>
    <w:bookmarkStart w:name="z13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"7) Қарулы Күштер түрлерінің, Арнаулы операциялар күштерінің, әскер тектерінің, арнаулы әскерлердің жедел мақсаты мен міндеттерін, олардың басқа да әскерлермен және әскери құралымдармен, сондай-ақ Қазақстан Республикасы ратификациялаған халықаралық шарттарға сәйкес шет мемлекеттердің қарулы күштерімен өзара іс-қимыл жасауда қолданылуын айқындайды;";</w:t>
      </w:r>
    </w:p>
    <w:bookmarkEnd w:id="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45) тармақша</w:t>
      </w:r>
      <w:r>
        <w:rPr>
          <w:rFonts w:ascii="Times New Roman"/>
          <w:b w:val="false"/>
          <w:i w:val="false"/>
          <w:color w:val="000000"/>
          <w:sz w:val="28"/>
        </w:rPr>
        <w:t xml:space="preserve"> мынадай редакцияда жазылсын:</w:t>
      </w:r>
    </w:p>
    <w:bookmarkStart w:name="z15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"45) астананың, облыстың, республикалық маңызы бар қаланың жергілікті атқарушы органдарымен өзара іс-қимыл жасай отырып, Қарулы Күштердің аумақтық әскерлеріне басшылық жасауды жүзеге асырады;";</w:t>
      </w:r>
    </w:p>
    <w:bookmarkEnd w:id="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89) тармақша</w:t>
      </w:r>
      <w:r>
        <w:rPr>
          <w:rFonts w:ascii="Times New Roman"/>
          <w:b w:val="false"/>
          <w:i w:val="false"/>
          <w:color w:val="000000"/>
          <w:sz w:val="28"/>
        </w:rPr>
        <w:t xml:space="preserve"> мынадай редакцияда жазылсын:</w:t>
      </w:r>
    </w:p>
    <w:bookmarkStart w:name="z17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"89) əскери атташе аппараты мен әскери өкілдер аппараты əскери қызметшілерінің қызметін және қызмет өткеру шарттарын ұйымдастыру қағидаларын бекітеді;";</w:t>
      </w:r>
    </w:p>
    <w:bookmarkEnd w:id="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112) тармақшада</w:t>
      </w:r>
      <w:r>
        <w:rPr>
          <w:rFonts w:ascii="Times New Roman"/>
          <w:b w:val="false"/>
          <w:i w:val="false"/>
          <w:color w:val="000000"/>
          <w:sz w:val="28"/>
        </w:rPr>
        <w:t xml:space="preserve"> орыс тіліндегі мәтінге түзету енгізілді, қазақ тіліндегі мәтін өзгермейді;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178)</w:t>
      </w:r>
      <w:r>
        <w:rPr>
          <w:rFonts w:ascii="Times New Roman"/>
          <w:b w:val="false"/>
          <w:i w:val="false"/>
          <w:color w:val="000000"/>
          <w:sz w:val="28"/>
        </w:rPr>
        <w:t xml:space="preserve"> және </w:t>
      </w:r>
      <w:r>
        <w:rPr>
          <w:rFonts w:ascii="Times New Roman"/>
          <w:b w:val="false"/>
          <w:i w:val="false"/>
          <w:color w:val="000000"/>
          <w:sz w:val="28"/>
        </w:rPr>
        <w:t>179) тармақшалар</w:t>
      </w:r>
      <w:r>
        <w:rPr>
          <w:rFonts w:ascii="Times New Roman"/>
          <w:b w:val="false"/>
          <w:i w:val="false"/>
          <w:color w:val="000000"/>
          <w:sz w:val="28"/>
        </w:rPr>
        <w:t xml:space="preserve"> алып тасталсын;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194) тармақша</w:t>
      </w:r>
      <w:r>
        <w:rPr>
          <w:rFonts w:ascii="Times New Roman"/>
          <w:b w:val="false"/>
          <w:i w:val="false"/>
          <w:color w:val="000000"/>
          <w:sz w:val="28"/>
        </w:rPr>
        <w:t xml:space="preserve"> мынадай редакцияда жазылсын:</w:t>
      </w:r>
    </w:p>
    <w:bookmarkStart w:name="z21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"194) әуе шабуылына тойтарыс беру немесе әуе кеңістігінде Қазақстан Республикасы Мемлекеттік шекарасын бұзуды болғызбау және (немесе) тоқтату жөнінде, сондай-ақ Қазақстан Республикасының Егемендігіне, аумақтық тұтастығына және қауіпсіздігіне қарсы күш қолдануды немесе күш қолдану қатерін жою бойынша шаралар қабылдайды;";</w:t>
      </w:r>
    </w:p>
    <w:bookmarkEnd w:id="9"/>
    <w:bookmarkStart w:name="z22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мынадай мазмұндағы 340), 341), 342) және 343) тармақшалармен толықтырылсын:</w:t>
      </w:r>
    </w:p>
    <w:bookmarkEnd w:id="10"/>
    <w:bookmarkStart w:name="z23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"340) әскери қызметшінің кәсіби құзыретін, негізгі көрсеткіштерін айқындаудың және бәсекеге қабілеттілік көрсеткішін (цифрлық рейтингісін) есептеп шығарудың тәртібі мен әдістерін айқындайды;</w:t>
      </w:r>
    </w:p>
    <w:bookmarkEnd w:id="11"/>
    <w:bookmarkStart w:name="z24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341) "Б" корпусының әкімшілік мемлекеттік лауазымдарына қойылатын біліктілік талаптарын мемлекеттік әкімшілік лауазымдарға қойылатын үлгілік біліктілік талаптары негізінде мемлекеттік қызмет істері жөніндегі уәкілетті органмен келісу бойынша бекітеді;</w:t>
      </w:r>
    </w:p>
    <w:bookmarkEnd w:id="12"/>
    <w:bookmarkStart w:name="z25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342) мемлекеттік қызметшілер еңбек тәртіптемесінің үлгілік қағидалары негізінде еңбек тәртіптемесінің қағидаларын бекітеді;</w:t>
      </w:r>
    </w:p>
    <w:bookmarkEnd w:id="13"/>
    <w:bookmarkStart w:name="z26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343) мемлекеттік заңды тұлғаларда басқарушылық функцияларды атқарумен байланысты лауазымдарға қойылатын біліктілік талаптарын үлгілік біліктілік талаптары негізінде мемлекеттік қызмет істері жөніндегі уәкілетті органмен келісу бойынша бекітеді.".</w:t>
      </w:r>
    </w:p>
    <w:bookmarkEnd w:id="14"/>
    <w:bookmarkStart w:name="z27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Осы қаулы алғашқы ресми жарияланған күнінен кейін күнтізбелік он күн өткен соң қолданысқа енгізіледі.</w:t>
      </w:r>
    </w:p>
    <w:bookmarkEnd w:id="15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Қазақстан Республикасының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Премьер-Министрі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О. Бектенов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