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24dada6" w14:textId="24dada6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"Қазақстан Республикасы Парламенті Сенатының депутаттарын сайлау жөніндегі сайлау құжаттарының нысандарын бекіту туралы" Қазақстан Республикасы Орталық сайлау комиссиясының 2014 жылғы 6 маусымдағы № 10/233 қаулысына өзгерістер енгізу туралы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Күшін жойған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Қазақстан Республикасы Орталық сайлау комиссиясының 2016 жылғы 26 сәуірдегі № 33/129 қаулысы. Қазақстан Республикасының Әділет министрлігінде 2016 жылы 20 мамырда № 13723 болып тіркелді. Күші жойылды - Қазақстан Республикасы Орталық сайлау комиссиясының 2026 жылғы 24 маусымдағы № 22/36 қаулысымен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Ескерту. Күші жойылды – ҚР Орталық сайлау комиссиясының 24.6.2026 </w:t>
      </w:r>
      <w:r>
        <w:rPr>
          <w:rFonts w:ascii="Times New Roman"/>
          <w:b w:val="false"/>
          <w:i w:val="false"/>
          <w:color w:val="ff0000"/>
          <w:sz w:val="28"/>
        </w:rPr>
        <w:t>№ 22/36</w:t>
      </w:r>
      <w:r>
        <w:rPr>
          <w:rFonts w:ascii="Times New Roman"/>
          <w:b w:val="false"/>
          <w:i w:val="false"/>
          <w:color w:val="ff0000"/>
          <w:sz w:val="28"/>
        </w:rPr>
        <w:t xml:space="preserve"> (01.07.2026 бастап қолданысқа енгізіледі) қаулысымен.</w:t>
      </w:r>
    </w:p>
    <w:bookmarkStart w:name="z1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"Қазақстан Республикасындағы сайлау туралы" Қазақстан Республикасының 1995 жылғы 28 қыркүйектегі Конституциялық заңының 12-бабы </w:t>
      </w:r>
      <w:r>
        <w:rPr>
          <w:rFonts w:ascii="Times New Roman"/>
          <w:b w:val="false"/>
          <w:i w:val="false"/>
          <w:color w:val="000000"/>
          <w:sz w:val="28"/>
        </w:rPr>
        <w:t>6) тармақшасына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Қазақстан Республикасы Орталық сайлау комиссиясы </w:t>
      </w:r>
      <w:r>
        <w:rPr>
          <w:rFonts w:ascii="Times New Roman"/>
          <w:b/>
          <w:i w:val="false"/>
          <w:color w:val="000000"/>
          <w:sz w:val="28"/>
        </w:rPr>
        <w:t>ҚАУЛЫ ЕТЕДІ:</w:t>
      </w:r>
    </w:p>
    <w:bookmarkEnd w:id="0"/>
    <w:bookmarkStart w:name="z2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"Қазақстан Республикасы Парламенті Сенатының депутаттарын сайлау жөніндегі сайлау құжаттарының нысандарын бекіту туралы" Қазақстан Республикасы Орталық сайлау комиссиясының 2014 жылғы 6 маусымдағы № 10/233 (Нормативтік құқықтық актілерді мемлекеттік тіркеудің тізілімінде № 9572 болып тіркелген, "Әділет" ақпараттық-құқықтық жүйесінде 2014 жылғы 18 шілдеде жарияланған) </w:t>
      </w:r>
      <w:r>
        <w:rPr>
          <w:rFonts w:ascii="Times New Roman"/>
          <w:b w:val="false"/>
          <w:i w:val="false"/>
          <w:color w:val="000000"/>
          <w:sz w:val="28"/>
        </w:rPr>
        <w:t>қаулысына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мынадай өзгерістер енгізілсін:</w:t>
      </w:r>
    </w:p>
    <w:bookmarkEnd w:id="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3-қосымша</w:t>
      </w:r>
      <w:r>
        <w:rPr>
          <w:rFonts w:ascii="Times New Roman"/>
          <w:b w:val="false"/>
          <w:i w:val="false"/>
          <w:color w:val="000000"/>
          <w:sz w:val="28"/>
        </w:rPr>
        <w:t xml:space="preserve"> осы қаулыға </w:t>
      </w:r>
      <w:r>
        <w:rPr>
          <w:rFonts w:ascii="Times New Roman"/>
          <w:b w:val="false"/>
          <w:i w:val="false"/>
          <w:color w:val="000000"/>
          <w:sz w:val="28"/>
        </w:rPr>
        <w:t>1-қосымшаға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сай жаңа редакцияда жазылсын;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9-қосымша</w:t>
      </w:r>
      <w:r>
        <w:rPr>
          <w:rFonts w:ascii="Times New Roman"/>
          <w:b w:val="false"/>
          <w:i w:val="false"/>
          <w:color w:val="000000"/>
          <w:sz w:val="28"/>
        </w:rPr>
        <w:t xml:space="preserve"> осы қаулыға </w:t>
      </w:r>
      <w:r>
        <w:rPr>
          <w:rFonts w:ascii="Times New Roman"/>
          <w:b w:val="false"/>
          <w:i w:val="false"/>
          <w:color w:val="000000"/>
          <w:sz w:val="28"/>
        </w:rPr>
        <w:t>2-қосымшаға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сай жаңа редакцияда жазылсын.</w:t>
      </w:r>
    </w:p>
    <w:bookmarkStart w:name="z5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Қазақстан Республикасы Орталық сайлау комиссиясы аппаратының заң бөлімі осы қаулының Қазақстан Республикасы Әділет министрлігінде мемлекеттік тіркелуін қамтамасыз етсін.</w:t>
      </w:r>
    </w:p>
    <w:bookmarkEnd w:id="2"/>
    <w:bookmarkStart w:name="z6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Осы қаулы оның алғаш ресми жарияланған күнінен бастап қолданысқа енгізіледі.</w:t>
      </w:r>
    </w:p>
    <w:bookmarkEnd w:id="3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6150"/>
        <w:gridCol w:w="6150"/>
      </w:tblGrid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Төраға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Қ. Тұрғанқұлов</w:t>
            </w:r>
          </w:p>
        </w:tc>
      </w:tr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Хатшы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Қазақстан Республикасы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Орталық сайлау комиссиясының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2016 жылғы 26 сәуірдегі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33/129 қаулысына 1-қосымша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Қазақстан Республикасы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Орталық сайлау комиссиясының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2014 жылғы 6 маусымдағы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10/233 қаулысына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3-қосымша</w:t>
            </w: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                                                             нысан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Қазақстан Республикасы Парламенті Сенатының депутатын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сайлау жөніндегі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САЙЛАУ БЮЛЛЕТЕНІ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______ жылғы ____________________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(сайлау күні)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ИЗБИРАТЕЛЬНЫЙ БЮЛЛЕТЕНЬ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 выборам депутата Сената Парламента Республики Казахстан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_________________ года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(дата выборов) 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Өзіңіз жақтап дауыс беретін кандидат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тегінің оң жағындағы бос шаршының ішіне белгі қойыңыз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Поставьте отметку в пустом квадрате справа от фамилии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кандидата, за которого Вы голосуете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"Жақтап" дауыс беремін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Голосую "За"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Тегі, аты, әкесінің аты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 Фамилия, имя, отчество</w:t>
      </w:r>
      <w:r>
        <w:rPr>
          <w:rFonts w:ascii="Times New Roman"/>
          <w:b/>
          <w:i w:val="false"/>
          <w:color w:val="000000"/>
          <w:sz w:val="28"/>
        </w:rPr>
        <w:t>______________________________</w:t>
      </w:r>
    </w:p>
    <w:p>
      <w:pPr>
        <w:spacing w:after="0"/>
        <w:ind w:left="0"/>
        <w:jc w:val="both"/>
      </w:pPr>
      <w:r>
        <w:drawing>
          <wp:inline distT="0" distB="0" distL="0" distR="0">
            <wp:extent cx="241300" cy="2667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13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>Тегі</w:t>
      </w:r>
      <w:r>
        <w:rPr>
          <w:rFonts w:ascii="Times New Roman"/>
          <w:b/>
          <w:i w:val="false"/>
          <w:color w:val="000000"/>
          <w:sz w:val="28"/>
        </w:rPr>
        <w:t xml:space="preserve">, </w:t>
      </w:r>
      <w:r>
        <w:rPr>
          <w:rFonts w:ascii="Times New Roman"/>
          <w:b/>
          <w:i w:val="false"/>
          <w:color w:val="000000"/>
          <w:sz w:val="28"/>
        </w:rPr>
        <w:t>аты</w:t>
      </w:r>
      <w:r>
        <w:rPr>
          <w:rFonts w:ascii="Times New Roman"/>
          <w:b/>
          <w:i w:val="false"/>
          <w:color w:val="000000"/>
          <w:sz w:val="28"/>
        </w:rPr>
        <w:t xml:space="preserve">, </w:t>
      </w:r>
      <w:r>
        <w:rPr>
          <w:rFonts w:ascii="Times New Roman"/>
          <w:b/>
          <w:i w:val="false"/>
          <w:color w:val="000000"/>
          <w:sz w:val="28"/>
        </w:rPr>
        <w:t>әкесінің</w:t>
      </w:r>
      <w:r>
        <w:rPr>
          <w:rFonts w:asci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/>
          <w:b/>
          <w:i w:val="false"/>
          <w:color w:val="000000"/>
          <w:sz w:val="28"/>
        </w:rPr>
        <w:t>аты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 xml:space="preserve"> Фамилия, имя, отчество</w:t>
      </w:r>
      <w:r>
        <w:rPr>
          <w:rFonts w:ascii="Times New Roman"/>
          <w:b w:val="false"/>
          <w:i w:val="false"/>
          <w:color w:val="000000"/>
          <w:sz w:val="28"/>
        </w:rPr>
        <w:t>______________________________</w:t>
      </w:r>
    </w:p>
    <w:p>
      <w:pPr>
        <w:spacing w:after="0"/>
        <w:ind w:left="0"/>
        <w:jc w:val="both"/>
      </w:pPr>
      <w:r>
        <w:drawing>
          <wp:inline distT="0" distB="0" distL="0" distR="0">
            <wp:extent cx="241300" cy="2667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13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>Тегі</w:t>
      </w:r>
      <w:r>
        <w:rPr>
          <w:rFonts w:ascii="Times New Roman"/>
          <w:b/>
          <w:i w:val="false"/>
          <w:color w:val="000000"/>
          <w:sz w:val="28"/>
        </w:rPr>
        <w:t xml:space="preserve">, </w:t>
      </w:r>
      <w:r>
        <w:rPr>
          <w:rFonts w:ascii="Times New Roman"/>
          <w:b/>
          <w:i w:val="false"/>
          <w:color w:val="000000"/>
          <w:sz w:val="28"/>
        </w:rPr>
        <w:t>аты</w:t>
      </w:r>
      <w:r>
        <w:rPr>
          <w:rFonts w:ascii="Times New Roman"/>
          <w:b/>
          <w:i w:val="false"/>
          <w:color w:val="000000"/>
          <w:sz w:val="28"/>
        </w:rPr>
        <w:t xml:space="preserve">, </w:t>
      </w:r>
      <w:r>
        <w:rPr>
          <w:rFonts w:ascii="Times New Roman"/>
          <w:b/>
          <w:i w:val="false"/>
          <w:color w:val="000000"/>
          <w:sz w:val="28"/>
        </w:rPr>
        <w:t>әкесінің</w:t>
      </w:r>
      <w:r>
        <w:rPr>
          <w:rFonts w:asci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/>
          <w:b/>
          <w:i w:val="false"/>
          <w:color w:val="000000"/>
          <w:sz w:val="28"/>
        </w:rPr>
        <w:t>аты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 xml:space="preserve"> Фамилия, имя, отчество</w:t>
      </w:r>
      <w:r>
        <w:rPr>
          <w:rFonts w:ascii="Times New Roman"/>
          <w:b w:val="false"/>
          <w:i w:val="false"/>
          <w:color w:val="000000"/>
          <w:sz w:val="28"/>
        </w:rPr>
        <w:t>______________________________</w:t>
      </w:r>
    </w:p>
    <w:p>
      <w:pPr>
        <w:spacing w:after="0"/>
        <w:ind w:left="0"/>
        <w:jc w:val="both"/>
      </w:pPr>
      <w:r>
        <w:drawing>
          <wp:inline distT="0" distB="0" distL="0" distR="0">
            <wp:extent cx="241300" cy="2667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13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>Тегі</w:t>
      </w:r>
      <w:r>
        <w:rPr>
          <w:rFonts w:ascii="Times New Roman"/>
          <w:b/>
          <w:i w:val="false"/>
          <w:color w:val="000000"/>
          <w:sz w:val="28"/>
        </w:rPr>
        <w:t xml:space="preserve">, </w:t>
      </w:r>
      <w:r>
        <w:rPr>
          <w:rFonts w:ascii="Times New Roman"/>
          <w:b/>
          <w:i w:val="false"/>
          <w:color w:val="000000"/>
          <w:sz w:val="28"/>
        </w:rPr>
        <w:t>аты</w:t>
      </w:r>
      <w:r>
        <w:rPr>
          <w:rFonts w:ascii="Times New Roman"/>
          <w:b/>
          <w:i w:val="false"/>
          <w:color w:val="000000"/>
          <w:sz w:val="28"/>
        </w:rPr>
        <w:t xml:space="preserve">, </w:t>
      </w:r>
      <w:r>
        <w:rPr>
          <w:rFonts w:ascii="Times New Roman"/>
          <w:b/>
          <w:i w:val="false"/>
          <w:color w:val="000000"/>
          <w:sz w:val="28"/>
        </w:rPr>
        <w:t>әкесінің</w:t>
      </w:r>
      <w:r>
        <w:rPr>
          <w:rFonts w:ascii="Times New Roman"/>
          <w:b w:val="false"/>
          <w:i w:val="false"/>
          <w:color w:val="000000"/>
          <w:sz w:val="28"/>
        </w:rPr>
        <w:t xml:space="preserve"> </w:t>
      </w:r>
      <w:r>
        <w:rPr>
          <w:rFonts w:ascii="Times New Roman"/>
          <w:b/>
          <w:i w:val="false"/>
          <w:color w:val="000000"/>
          <w:sz w:val="28"/>
        </w:rPr>
        <w:t>аты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/>
          <w:i w:val="false"/>
          <w:color w:val="000000"/>
          <w:sz w:val="28"/>
        </w:rPr>
        <w:t xml:space="preserve"> Фамилия, имя, отчество</w:t>
      </w:r>
      <w:r>
        <w:rPr>
          <w:rFonts w:ascii="Times New Roman"/>
          <w:b w:val="false"/>
          <w:i w:val="false"/>
          <w:color w:val="000000"/>
          <w:sz w:val="28"/>
        </w:rPr>
        <w:t>______________________________</w:t>
      </w:r>
    </w:p>
    <w:p>
      <w:pPr>
        <w:spacing w:after="0"/>
        <w:ind w:left="0"/>
        <w:jc w:val="both"/>
      </w:pPr>
      <w:r>
        <w:drawing>
          <wp:inline distT="0" distB="0" distL="0" distR="0">
            <wp:extent cx="241300" cy="2667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13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Қазақстан Республикасы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Орталық сайлау комиссиясының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2016 жылғы 26 сәуірдегі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33/129 қаулысына 2-қосымша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Қазақстан Республикасы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Орталық сайлау комиссиясының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2014 жылғы 6 маусымдағы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10/233 қаулысына 9-қосымша</w:t>
            </w:r>
          </w:p>
        </w:tc>
      </w:tr>
    </w:tbl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                                                            нысан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6150"/>
        <w:gridCol w:w="6150"/>
      </w:tblGrid>
      <w:tr>
        <w:trPr>
          <w:trHeight w:val="30" w:hRule="atLeast"/>
        </w:trPr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КУӘЛІК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__________________________________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(тегі, аты, әкесінің аты)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_________________________облысынан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(республикалық маңызы бар қаласынан,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Республика астанасынан) Қазақстан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Республикасы Парламенті Сенатының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депутаттығына кандидат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________________________________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(кандидаттың тегі, аты, әкесінің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аты) сенім білдірген адамы болып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тіркелді.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Сайлау комиссиясының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төрағасы __________ ___________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М.О. (қолы) (аты-жөні, тегі)</w:t>
            </w:r>
          </w:p>
        </w:tc>
        <w:tc>
          <w:tcPr>
            <w:tcW w:w="615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УДОСТОВЕРЕНИЕ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______________________________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(фамилия, имя, отчество)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зарегистрирован(а) доверенным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лицом кандидата в депутаты Сената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Парламента Республики Казахстан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______________________________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(фамилия, имя, отчество кандидата)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от_____________________ области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(города республиканского значения,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столицы Республики)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Председатель избирательной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комиссии ___________ ____________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М.П. (подпись) (инициал</w:t>
            </w: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Қазақстан Республикасы Әділет министрлігінің «Қазақстан Республикасының Заңнама және құқықтық ақпарат институты» ШЖҚ РМК
				</w:t>
      </w:r>
    </w:p>
    <w:sectPr>
      <w:headerReference w:type="default" r:id="rId8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media/document_image_rId4.jpeg" Type="http://schemas.openxmlformats.org/officeDocument/2006/relationships/image" Id="rId4"/><Relationship Target="media/document_image_rId5.jpeg" Type="http://schemas.openxmlformats.org/officeDocument/2006/relationships/image" Id="rId5"/><Relationship Target="media/document_image_rId6.jpeg" Type="http://schemas.openxmlformats.org/officeDocument/2006/relationships/image" Id="rId6"/><Relationship Target="media/document_image_rId7.jpeg" Type="http://schemas.openxmlformats.org/officeDocument/2006/relationships/image" Id="rId7"/><Relationship Target="header.xml" Type="http://schemas.openxmlformats.org/officeDocument/2006/relationships/header" Id="rId8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