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ac39c" w14:textId="31ac3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Биоотын өндірісі бойынша мемлекеттік бақылау саласындағы тәуекел дәрежесін бағалау өлшемшарттарын және тексеру парағын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Ауыл шаруашылығы министрінің 2016 жылғы 12 тамыздағы № 358 және Қазақстан Республикасы Ұлттық экономика министрінің м.а. 2016 жылғы 24 тамыздағы № 381 бұйрығы. Қазақстан Республикасының Әділет министрлігінде 2016 жылы 29 қыркүйекте № 14272 болып тіркелді.</w:t>
      </w:r>
    </w:p>
    <w:p>
      <w:pPr>
        <w:spacing w:after="0"/>
        <w:ind w:left="0"/>
        <w:jc w:val="both"/>
      </w:pPr>
      <w:bookmarkStart w:name="z2" w:id="0"/>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143-бабы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19.12.2022 № 429 және ҚР Ұлттық экономика министрінің м.а. 20.12.2022 № 131 (01.01.2023 бастап қолданысқа енгiзiледi) </w:t>
      </w:r>
      <w:r>
        <w:rPr>
          <w:rFonts w:ascii="Times New Roman"/>
          <w:b w:val="false"/>
          <w:i w:val="false"/>
          <w:color w:val="000000"/>
          <w:sz w:val="28"/>
        </w:rPr>
        <w:t>бірлескен бұйрығымен</w:t>
      </w:r>
      <w:r>
        <w:rPr>
          <w:rFonts w:ascii="Times New Roman"/>
          <w:b w:val="false"/>
          <w:i w:val="false"/>
          <w:color w:val="ff0000"/>
          <w:sz w:val="28"/>
        </w:rPr>
        <w:t>.</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bookmarkStart w:name="z4"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биоотын өндірісі саласындағы тәуекел дәрежесін бағалау өлшемшарттары;</w:t>
      </w:r>
    </w:p>
    <w:bookmarkEnd w:id="2"/>
    <w:bookmarkStart w:name="z5"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биоотын өндірісі бойынша мемлекеттік бақылау саласындағы тексеру парағын бекітілсін.</w:t>
      </w:r>
    </w:p>
    <w:bookmarkEnd w:id="3"/>
    <w:bookmarkStart w:name="z6" w:id="4"/>
    <w:p>
      <w:pPr>
        <w:spacing w:after="0"/>
        <w:ind w:left="0"/>
        <w:jc w:val="both"/>
      </w:pPr>
      <w:r>
        <w:rPr>
          <w:rFonts w:ascii="Times New Roman"/>
          <w:b w:val="false"/>
          <w:i w:val="false"/>
          <w:color w:val="000000"/>
          <w:sz w:val="28"/>
        </w:rPr>
        <w:t xml:space="preserve">
      2. "Биоотын өндірісі бойынша мемлекеттік бақылау саласындағы тәуекел дәрежесін бағалау критерийлерін және тексеру парағының нысанын бекіту туралы" Қазақстан Республикасы Ауыл шаруашылығы министрінің 2015 жылғы 21 шілдедегі № 4-1/676 және Қазақстан Республикасы Ұлттық экономика министрінің 2015 жылғы 10 тамыздағы № 602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(Нормативтік құқықтық актілерді мемлекеттік тіркеу тізілімінде № 12046 болып тіркелген, 2015 жылғы 12 қарашада "Әділет" ақпараттық-құқықтық жүйесінде жарияланған) күші жойылды деп танылсын.</w:t>
      </w:r>
    </w:p>
    <w:bookmarkEnd w:id="4"/>
    <w:bookmarkStart w:name="z7" w:id="5"/>
    <w:p>
      <w:pPr>
        <w:spacing w:after="0"/>
        <w:ind w:left="0"/>
        <w:jc w:val="both"/>
      </w:pPr>
      <w:r>
        <w:rPr>
          <w:rFonts w:ascii="Times New Roman"/>
          <w:b w:val="false"/>
          <w:i w:val="false"/>
          <w:color w:val="000000"/>
          <w:sz w:val="28"/>
        </w:rPr>
        <w:t>
      3.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5"/>
    <w:bookmarkStart w:name="z8" w:id="6"/>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6"/>
    <w:bookmarkStart w:name="z9" w:id="7"/>
    <w:p>
      <w:pPr>
        <w:spacing w:after="0"/>
        <w:ind w:left="0"/>
        <w:jc w:val="both"/>
      </w:pPr>
      <w:r>
        <w:rPr>
          <w:rFonts w:ascii="Times New Roman"/>
          <w:b w:val="false"/>
          <w:i w:val="false"/>
          <w:color w:val="000000"/>
          <w:sz w:val="28"/>
        </w:rPr>
        <w:t>
      2) осы бірлескен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басылымдарына және "Әділет" ақпараттық-құқықтық жүйесіне ресми жариялауға, сондай-ақ он күнтізбелік күн ішінде Қазақстан Республикасы нормативтік құқықтық актілерінің эталондық бақылау банкіне орналастыру үшін "Республикалық құқықтық ақпарат орталығы" шаруашылық жүргізу құқығындағы республикалық мемлекеттік кәсіпорнына жіберілуін;</w:t>
      </w:r>
    </w:p>
    <w:bookmarkEnd w:id="7"/>
    <w:bookmarkStart w:name="z10" w:id="8"/>
    <w:p>
      <w:pPr>
        <w:spacing w:after="0"/>
        <w:ind w:left="0"/>
        <w:jc w:val="both"/>
      </w:pPr>
      <w:r>
        <w:rPr>
          <w:rFonts w:ascii="Times New Roman"/>
          <w:b w:val="false"/>
          <w:i w:val="false"/>
          <w:color w:val="000000"/>
          <w:sz w:val="28"/>
        </w:rPr>
        <w:t>
      3) осы бірлескен бұйрықтың Қазақстан Республикасы Ауыл шаруашылығы министрлігінің интернет-ресурсында және мемлекеттік органдардың интранет-порталында орналастырылуын қамтамасыз етсін.</w:t>
      </w:r>
    </w:p>
    <w:bookmarkEnd w:id="8"/>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Ауыл шаруашылығы вице-министріне жүктелсін.</w:t>
      </w:r>
    </w:p>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 А. Мырзахметов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 Қ. Бишімбаев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 Т. Жақсылықов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прокуратурасының Құқықтық   </w:t>
      </w:r>
    </w:p>
    <w:p>
      <w:pPr>
        <w:spacing w:after="0"/>
        <w:ind w:left="0"/>
        <w:jc w:val="both"/>
      </w:pPr>
      <w:r>
        <w:rPr>
          <w:rFonts w:ascii="Times New Roman"/>
          <w:b w:val="false"/>
          <w:i w:val="false"/>
          <w:color w:val="000000"/>
          <w:sz w:val="28"/>
        </w:rPr>
        <w:t xml:space="preserve">
      статистика және арнайы есепке   </w:t>
      </w:r>
    </w:p>
    <w:p>
      <w:pPr>
        <w:spacing w:after="0"/>
        <w:ind w:left="0"/>
        <w:jc w:val="both"/>
      </w:pPr>
      <w:r>
        <w:rPr>
          <w:rFonts w:ascii="Times New Roman"/>
          <w:b w:val="false"/>
          <w:i w:val="false"/>
          <w:color w:val="000000"/>
          <w:sz w:val="28"/>
        </w:rPr>
        <w:t xml:space="preserve">
      алу жөніндегі комитетінің төрағасы   </w:t>
      </w:r>
    </w:p>
    <w:p>
      <w:pPr>
        <w:spacing w:after="0"/>
        <w:ind w:left="0"/>
        <w:jc w:val="both"/>
      </w:pPr>
      <w:r>
        <w:rPr>
          <w:rFonts w:ascii="Times New Roman"/>
          <w:b w:val="false"/>
          <w:i w:val="false"/>
          <w:color w:val="000000"/>
          <w:sz w:val="28"/>
        </w:rPr>
        <w:t xml:space="preserve">
      ______________ С. Айтпаева   </w:t>
      </w:r>
    </w:p>
    <w:p>
      <w:pPr>
        <w:spacing w:after="0"/>
        <w:ind w:left="0"/>
        <w:jc w:val="both"/>
      </w:pPr>
      <w:r>
        <w:rPr>
          <w:rFonts w:ascii="Times New Roman"/>
          <w:b w:val="false"/>
          <w:i w:val="false"/>
          <w:color w:val="000000"/>
          <w:sz w:val="28"/>
        </w:rPr>
        <w:t>
      2016 жылғы "______" ___________</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прокуратурасының Құқықтық   </w:t>
      </w:r>
    </w:p>
    <w:p>
      <w:pPr>
        <w:spacing w:after="0"/>
        <w:ind w:left="0"/>
        <w:jc w:val="both"/>
      </w:pPr>
      <w:r>
        <w:rPr>
          <w:rFonts w:ascii="Times New Roman"/>
          <w:b w:val="false"/>
          <w:i w:val="false"/>
          <w:color w:val="000000"/>
          <w:sz w:val="28"/>
        </w:rPr>
        <w:t xml:space="preserve">
      статистика және арнайы есепке   </w:t>
      </w:r>
    </w:p>
    <w:p>
      <w:pPr>
        <w:spacing w:after="0"/>
        <w:ind w:left="0"/>
        <w:jc w:val="both"/>
      </w:pPr>
      <w:r>
        <w:rPr>
          <w:rFonts w:ascii="Times New Roman"/>
          <w:b w:val="false"/>
          <w:i w:val="false"/>
          <w:color w:val="000000"/>
          <w:sz w:val="28"/>
        </w:rPr>
        <w:t xml:space="preserve">
      алу жөніндегі комитетінің   </w:t>
      </w:r>
    </w:p>
    <w:p>
      <w:pPr>
        <w:spacing w:after="0"/>
        <w:ind w:left="0"/>
        <w:jc w:val="both"/>
      </w:pPr>
      <w:r>
        <w:rPr>
          <w:rFonts w:ascii="Times New Roman"/>
          <w:b w:val="false"/>
          <w:i w:val="false"/>
          <w:color w:val="000000"/>
          <w:sz w:val="28"/>
        </w:rPr>
        <w:t xml:space="preserve">
      төрағасының м.а.   </w:t>
      </w:r>
    </w:p>
    <w:p>
      <w:pPr>
        <w:spacing w:after="0"/>
        <w:ind w:left="0"/>
        <w:jc w:val="both"/>
      </w:pPr>
      <w:r>
        <w:rPr>
          <w:rFonts w:ascii="Times New Roman"/>
          <w:b w:val="false"/>
          <w:i w:val="false"/>
          <w:color w:val="000000"/>
          <w:sz w:val="28"/>
        </w:rPr>
        <w:t xml:space="preserve">
      ______________ С. Нұрлыбай   </w:t>
      </w:r>
    </w:p>
    <w:p>
      <w:pPr>
        <w:spacing w:after="0"/>
        <w:ind w:left="0"/>
        <w:jc w:val="both"/>
      </w:pPr>
      <w:r>
        <w:rPr>
          <w:rFonts w:ascii="Times New Roman"/>
          <w:b w:val="false"/>
          <w:i w:val="false"/>
          <w:color w:val="000000"/>
          <w:sz w:val="28"/>
        </w:rPr>
        <w:t>
      2016 жылғы 25 тамыз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2016 жылғы 12 тамыздағы</w:t>
            </w:r>
            <w:r>
              <w:br/>
            </w:r>
            <w:r>
              <w:rPr>
                <w:rFonts w:ascii="Times New Roman"/>
                <w:b w:val="false"/>
                <w:i w:val="false"/>
                <w:color w:val="000000"/>
                <w:sz w:val="20"/>
              </w:rPr>
              <w:t>№ 358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24 тамыздағы</w:t>
            </w:r>
            <w:r>
              <w:br/>
            </w:r>
            <w:r>
              <w:rPr>
                <w:rFonts w:ascii="Times New Roman"/>
                <w:b w:val="false"/>
                <w:i w:val="false"/>
                <w:color w:val="000000"/>
                <w:sz w:val="20"/>
              </w:rPr>
              <w:t>№ 381 бірлескен бұйрығына</w:t>
            </w:r>
            <w:r>
              <w:br/>
            </w:r>
            <w:r>
              <w:rPr>
                <w:rFonts w:ascii="Times New Roman"/>
                <w:b w:val="false"/>
                <w:i w:val="false"/>
                <w:color w:val="000000"/>
                <w:sz w:val="20"/>
              </w:rPr>
              <w:t>1-қосымша</w:t>
            </w:r>
          </w:p>
        </w:tc>
      </w:tr>
    </w:tbl>
    <w:bookmarkStart w:name="z26" w:id="9"/>
    <w:p>
      <w:pPr>
        <w:spacing w:after="0"/>
        <w:ind w:left="0"/>
        <w:jc w:val="left"/>
      </w:pPr>
      <w:r>
        <w:rPr>
          <w:rFonts w:ascii="Times New Roman"/>
          <w:b/>
          <w:i w:val="false"/>
          <w:color w:val="000000"/>
        </w:rPr>
        <w:t xml:space="preserve"> Биоотын өндірісі саласындағы тәуекел дәрежесін бағалау өлшемшарттары</w:t>
      </w:r>
    </w:p>
    <w:bookmarkEnd w:id="9"/>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31.05.2023 </w:t>
      </w:r>
      <w:r>
        <w:rPr>
          <w:rFonts w:ascii="Times New Roman"/>
          <w:b w:val="false"/>
          <w:i w:val="false"/>
          <w:color w:val="ff0000"/>
          <w:sz w:val="28"/>
        </w:rPr>
        <w:t>№ 210</w:t>
      </w:r>
      <w:r>
        <w:rPr>
          <w:rFonts w:ascii="Times New Roman"/>
          <w:b w:val="false"/>
          <w:i w:val="false"/>
          <w:color w:val="ff0000"/>
          <w:sz w:val="28"/>
        </w:rPr>
        <w:t xml:space="preserve"> және ҚР Ұлттық экономика министрінің 01.06.2023 № 96 (алғаш ресми жарияланған күнінен кейін күнтізбелік он күн өткен соң қолданысқа енгізіледі) бірлескен бұйрығымен.</w:t>
      </w:r>
    </w:p>
    <w:bookmarkStart w:name="z88" w:id="10"/>
    <w:p>
      <w:pPr>
        <w:spacing w:after="0"/>
        <w:ind w:left="0"/>
        <w:jc w:val="left"/>
      </w:pPr>
      <w:r>
        <w:rPr>
          <w:rFonts w:ascii="Times New Roman"/>
          <w:b/>
          <w:i w:val="false"/>
          <w:color w:val="000000"/>
        </w:rPr>
        <w:t xml:space="preserve"> 1-тарау. Жалпы ережелер</w:t>
      </w:r>
    </w:p>
    <w:bookmarkEnd w:id="10"/>
    <w:bookmarkStart w:name="z11" w:id="11"/>
    <w:p>
      <w:pPr>
        <w:spacing w:after="0"/>
        <w:ind w:left="0"/>
        <w:jc w:val="both"/>
      </w:pPr>
      <w:r>
        <w:rPr>
          <w:rFonts w:ascii="Times New Roman"/>
          <w:b w:val="false"/>
          <w:i w:val="false"/>
          <w:color w:val="000000"/>
          <w:sz w:val="28"/>
        </w:rPr>
        <w:t xml:space="preserve">
      1. Осы Биоотын өндірісі саласындағы тәуекел дәрежесін бағалау өлшемшарттары (бұдан әрі – Өлшемшарттар) Қазақстан Республикасы Кәсіпкерлік кодексінің (бұдан әрі – Кодекс) 141-бабының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және "Тексеру парағының нысанын бекіту туралы" Қазақстан Республикасы Ұлттық экономика министрінің міндетін атқарушының 2018 жылғы 31 шiлдедегi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бақылау субъектісіне (объектісіне) бару арқылы профилактикалық бақылауды жүргізу үшін биоотын өндірісі саласындағы бақылау субъектілерін (объектілерін) тәуекел дәрежелеріне жатқызу мақсатында әзірленді.</w:t>
      </w:r>
    </w:p>
    <w:bookmarkEnd w:id="11"/>
    <w:bookmarkStart w:name="z12" w:id="12"/>
    <w:p>
      <w:pPr>
        <w:spacing w:after="0"/>
        <w:ind w:left="0"/>
        <w:jc w:val="both"/>
      </w:pPr>
      <w:r>
        <w:rPr>
          <w:rFonts w:ascii="Times New Roman"/>
          <w:b w:val="false"/>
          <w:i w:val="false"/>
          <w:color w:val="000000"/>
          <w:sz w:val="28"/>
        </w:rPr>
        <w:t>
      2. Осы Өлшемшарттарда мынадай ұғымдар пайдаланылады:</w:t>
      </w:r>
    </w:p>
    <w:bookmarkEnd w:id="12"/>
    <w:bookmarkStart w:name="z13" w:id="13"/>
    <w:p>
      <w:pPr>
        <w:spacing w:after="0"/>
        <w:ind w:left="0"/>
        <w:jc w:val="both"/>
      </w:pPr>
      <w:r>
        <w:rPr>
          <w:rFonts w:ascii="Times New Roman"/>
          <w:b w:val="false"/>
          <w:i w:val="false"/>
          <w:color w:val="000000"/>
          <w:sz w:val="28"/>
        </w:rPr>
        <w:t>
      1) бақылау субъектілері (объектілері) – биоотын өндіруді жүзеге асыратын заңды тұлғалар;</w:t>
      </w:r>
    </w:p>
    <w:bookmarkEnd w:id="13"/>
    <w:bookmarkStart w:name="z14" w:id="14"/>
    <w:p>
      <w:pPr>
        <w:spacing w:after="0"/>
        <w:ind w:left="0"/>
        <w:jc w:val="both"/>
      </w:pPr>
      <w:r>
        <w:rPr>
          <w:rFonts w:ascii="Times New Roman"/>
          <w:b w:val="false"/>
          <w:i w:val="false"/>
          <w:color w:val="000000"/>
          <w:sz w:val="28"/>
        </w:rPr>
        <w:t>
      2) балл – тәуекелді есептеудің сандық өлшемі;</w:t>
      </w:r>
    </w:p>
    <w:bookmarkEnd w:id="14"/>
    <w:bookmarkStart w:name="z15" w:id="15"/>
    <w:p>
      <w:pPr>
        <w:spacing w:after="0"/>
        <w:ind w:left="0"/>
        <w:jc w:val="both"/>
      </w:pPr>
      <w:r>
        <w:rPr>
          <w:rFonts w:ascii="Times New Roman"/>
          <w:b w:val="false"/>
          <w:i w:val="false"/>
          <w:color w:val="000000"/>
          <w:sz w:val="28"/>
        </w:rPr>
        <w:t>
      3) болмашы бұзушылық – бақылау субъектілерінің (объектілерінің) (биоотын өндірушілердің) облыстың, республикалық маңызы бар қаланың және астананың жергілікті атқарушы органына есептерді уақтылы ұсынбауы бөлігінде биоотын саласындағы нормативтік құқықтық актілерде белгіленген талаптарды бұзу;</w:t>
      </w:r>
    </w:p>
    <w:bookmarkEnd w:id="15"/>
    <w:bookmarkStart w:name="z16" w:id="16"/>
    <w:p>
      <w:pPr>
        <w:spacing w:after="0"/>
        <w:ind w:left="0"/>
        <w:jc w:val="both"/>
      </w:pPr>
      <w:r>
        <w:rPr>
          <w:rFonts w:ascii="Times New Roman"/>
          <w:b w:val="false"/>
          <w:i w:val="false"/>
          <w:color w:val="000000"/>
          <w:sz w:val="28"/>
        </w:rPr>
        <w:t>
      4) деректерді қалыпқа келтіру – әртүрлі шәкілдерде өлшенген мәндерді шартты түрде жалпы шәкілге келтіруді көздейтін статистикалық рәсім;</w:t>
      </w:r>
    </w:p>
    <w:bookmarkEnd w:id="16"/>
    <w:bookmarkStart w:name="z17" w:id="17"/>
    <w:p>
      <w:pPr>
        <w:spacing w:after="0"/>
        <w:ind w:left="0"/>
        <w:jc w:val="both"/>
      </w:pPr>
      <w:r>
        <w:rPr>
          <w:rFonts w:ascii="Times New Roman"/>
          <w:b w:val="false"/>
          <w:i w:val="false"/>
          <w:color w:val="000000"/>
          <w:sz w:val="28"/>
        </w:rPr>
        <w:t>
      5) елеулі бұзушылық – бақылау субъектілерінің (объектілерінің) (биоотын өндірушілердің) облыстың, республикалық маңызы бар қаланың және астананың жергілікті атқарушы органына есептерді ұсынбауы, шикізаттың қауіпсіздігін ғылыми негізде растай отырып, оның генетикалық түрлендірілген көз (объекті) болып табылмайтындығын немесе генетикалық түрлендірілген көздерден (объектілерден) тұрмайтындығын және мемлекеттік тіркеуден өткенін растайтын тамақ шикізатына арналған құжаттардың болмауы, есепке алатын бақылау аспаптарының болмауы және олардың ақаулы жағдайда болуы бөлігінде биоотын саласындағы нормативтік құқықтық актілерде белгіленген талаптарды бұзу;</w:t>
      </w:r>
    </w:p>
    <w:bookmarkEnd w:id="17"/>
    <w:bookmarkStart w:name="z18" w:id="18"/>
    <w:p>
      <w:pPr>
        <w:spacing w:after="0"/>
        <w:ind w:left="0"/>
        <w:jc w:val="both"/>
      </w:pPr>
      <w:r>
        <w:rPr>
          <w:rFonts w:ascii="Times New Roman"/>
          <w:b w:val="false"/>
          <w:i w:val="false"/>
          <w:color w:val="000000"/>
          <w:sz w:val="28"/>
        </w:rPr>
        <w:t>
      6) өрескел бұзушылық – тамақ шикізатын кейіннен биоотынға қайта өңдеу үшін биоотын өндірісі саласындағы уәкілетті орган белгілеген квотадан асатын көлемде пайдалану, биоотын өндірісі паспортының болмауы, биоотын өндіру үшін тамақ шикізаты құрамының сәйкес келуі (бидайдың 1 және 2-сыныптарын пайдалануға жол берілмейді) бөлігінде биоотын саласындағы нормативтік құқықтық актілерде белгіленген талаптарды бұзу;</w:t>
      </w:r>
    </w:p>
    <w:bookmarkEnd w:id="18"/>
    <w:bookmarkStart w:name="z19" w:id="19"/>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19"/>
    <w:bookmarkStart w:name="z20" w:id="20"/>
    <w:p>
      <w:pPr>
        <w:spacing w:after="0"/>
        <w:ind w:left="0"/>
        <w:jc w:val="both"/>
      </w:pPr>
      <w:r>
        <w:rPr>
          <w:rFonts w:ascii="Times New Roman"/>
          <w:b w:val="false"/>
          <w:i w:val="false"/>
          <w:color w:val="000000"/>
          <w:sz w:val="28"/>
        </w:rPr>
        <w:t>
      8) тәуекел дәрежесін бағалаудың объективті өлшемшарттары (бұдан әрі – объективті өлшемшарттар) – биоотын өндірісі саласындағы бақылау субъектілерін (объектілерін) іріктеу үшін пайдаланылатын және жеке бақылау субъектісіне (объектісіне) тікелей тәуелді емес тәуекел дәрежесін бағалау өлшемшарттары;</w:t>
      </w:r>
    </w:p>
    <w:bookmarkEnd w:id="20"/>
    <w:bookmarkStart w:name="z21" w:id="21"/>
    <w:p>
      <w:pPr>
        <w:spacing w:after="0"/>
        <w:ind w:left="0"/>
        <w:jc w:val="both"/>
      </w:pPr>
      <w:r>
        <w:rPr>
          <w:rFonts w:ascii="Times New Roman"/>
          <w:b w:val="false"/>
          <w:i w:val="false"/>
          <w:color w:val="000000"/>
          <w:sz w:val="28"/>
        </w:rPr>
        <w:t>
      9)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1"/>
    <w:bookmarkStart w:name="z22" w:id="22"/>
    <w:p>
      <w:pPr>
        <w:spacing w:after="0"/>
        <w:ind w:left="0"/>
        <w:jc w:val="both"/>
      </w:pPr>
      <w:r>
        <w:rPr>
          <w:rFonts w:ascii="Times New Roman"/>
          <w:b w:val="false"/>
          <w:i w:val="false"/>
          <w:color w:val="000000"/>
          <w:sz w:val="28"/>
        </w:rPr>
        <w:t>
      10) тәуекелдерді бағалау және басқару жүйесі – биоотын өндірісі саласында тәуекелдің жол берілетін деңгейін қамтамасыз ете отырып, кәсіпкерлік еркіндігін ең төменгі ықтимал дәрежеде шектеу мақсатында кейін бақылау субъектісіне (объектісіне) бару арқылы профилактикалық бақылауды жүзеге асыру үшін бақылау субъектілерін (объектілерін) тәуекел дәрежелері бойынша бөлу жолымен қолайсыз факторлардың туындау ықтималдығын төмендетуге бағытталған, сондай-ақ нақты бақылау субъектісі (объектісі) үшін тәуекел деңгейін өзгертуге және (немесе) мұндай бақылау субъектісін (объектісін) бақылау субъектісіне (объектісіне) бару арқылы профилактикалық бақылаудан босатуға бағытталған басқарушылық шешімдерді қабылдау процесі;</w:t>
      </w:r>
    </w:p>
    <w:bookmarkEnd w:id="22"/>
    <w:bookmarkStart w:name="z23" w:id="23"/>
    <w:p>
      <w:pPr>
        <w:spacing w:after="0"/>
        <w:ind w:left="0"/>
        <w:jc w:val="both"/>
      </w:pPr>
      <w:r>
        <w:rPr>
          <w:rFonts w:ascii="Times New Roman"/>
          <w:b w:val="false"/>
          <w:i w:val="false"/>
          <w:color w:val="000000"/>
          <w:sz w:val="28"/>
        </w:rPr>
        <w:t xml:space="preserve">
      11)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мен қадағалаудың нақты саласында бақылау және қадағалау субъектілерінің (объектілерінің) біртекті тобына жатқызылатын бағаланатын субъектілердің (объектілердің) тізбесі.</w:t>
      </w:r>
    </w:p>
    <w:bookmarkEnd w:id="23"/>
    <w:bookmarkStart w:name="z24" w:id="24"/>
    <w:p>
      <w:pPr>
        <w:spacing w:after="0"/>
        <w:ind w:left="0"/>
        <w:jc w:val="left"/>
      </w:pPr>
      <w:r>
        <w:rPr>
          <w:rFonts w:ascii="Times New Roman"/>
          <w:b/>
          <w:i w:val="false"/>
          <w:color w:val="000000"/>
        </w:rPr>
        <w:t xml:space="preserve"> 2-тарау. Бақылау субъектілеріне профилактикалық бақылау жүргізу кезінде тәуекелдерді бағалау және басқару жүйесін қалыптастыру тәртібі</w:t>
      </w:r>
    </w:p>
    <w:bookmarkEnd w:id="24"/>
    <w:bookmarkStart w:name="z89" w:id="25"/>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жүзеге асыру кезінде тәуекелдерді басқару мақсаттары үшін бақылау субъектілерін (объектілерін) профилактикалық бақылау жүргізу үшін тәуекел дәрежесін бағалау өлшемшарттары кезең-кезеңмен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25"/>
    <w:p>
      <w:pPr>
        <w:spacing w:after="0"/>
        <w:ind w:left="0"/>
        <w:jc w:val="both"/>
      </w:pPr>
      <w:r>
        <w:rPr>
          <w:rFonts w:ascii="Times New Roman"/>
          <w:b w:val="false"/>
          <w:i w:val="false"/>
          <w:color w:val="000000"/>
          <w:sz w:val="28"/>
        </w:rPr>
        <w:t>
      Бірінші кезеңде объективті өлшемшарттар бойынша бақылау және қадағалау субъектілері (объектілері) мынадай тәуекел дәрежелерінің біріне жатқызылады:</w:t>
      </w:r>
    </w:p>
    <w:bookmarkStart w:name="z90" w:id="26"/>
    <w:p>
      <w:pPr>
        <w:spacing w:after="0"/>
        <w:ind w:left="0"/>
        <w:jc w:val="both"/>
      </w:pPr>
      <w:r>
        <w:rPr>
          <w:rFonts w:ascii="Times New Roman"/>
          <w:b w:val="false"/>
          <w:i w:val="false"/>
          <w:color w:val="000000"/>
          <w:sz w:val="28"/>
        </w:rPr>
        <w:t>
      1) жоғары тәуекел;</w:t>
      </w:r>
    </w:p>
    <w:bookmarkEnd w:id="26"/>
    <w:bookmarkStart w:name="z27" w:id="27"/>
    <w:p>
      <w:pPr>
        <w:spacing w:after="0"/>
        <w:ind w:left="0"/>
        <w:jc w:val="both"/>
      </w:pPr>
      <w:r>
        <w:rPr>
          <w:rFonts w:ascii="Times New Roman"/>
          <w:b w:val="false"/>
          <w:i w:val="false"/>
          <w:color w:val="000000"/>
          <w:sz w:val="28"/>
        </w:rPr>
        <w:t>
      2) орташа тәуекел;</w:t>
      </w:r>
    </w:p>
    <w:bookmarkEnd w:id="27"/>
    <w:bookmarkStart w:name="z28" w:id="28"/>
    <w:p>
      <w:pPr>
        <w:spacing w:after="0"/>
        <w:ind w:left="0"/>
        <w:jc w:val="both"/>
      </w:pPr>
      <w:r>
        <w:rPr>
          <w:rFonts w:ascii="Times New Roman"/>
          <w:b w:val="false"/>
          <w:i w:val="false"/>
          <w:color w:val="000000"/>
          <w:sz w:val="28"/>
        </w:rPr>
        <w:t>
      3) төмен тәуекел.</w:t>
      </w:r>
    </w:p>
    <w:bookmarkEnd w:id="28"/>
    <w:bookmarkStart w:name="z29" w:id="29"/>
    <w:p>
      <w:pPr>
        <w:spacing w:after="0"/>
        <w:ind w:left="0"/>
        <w:jc w:val="both"/>
      </w:pPr>
      <w:r>
        <w:rPr>
          <w:rFonts w:ascii="Times New Roman"/>
          <w:b w:val="false"/>
          <w:i w:val="false"/>
          <w:color w:val="000000"/>
          <w:sz w:val="28"/>
        </w:rPr>
        <w:t>
      Тәуекелдің жоғары және орташа дәрежелеріне жатқызылған бақылау субъектілеріне (объектілеріне) қатысты бақылау субъектісіне (объектісіне) бару арқылы профилактикалық бақылау және жоспардан тыс тексеру жүргізіледі.</w:t>
      </w:r>
    </w:p>
    <w:bookmarkEnd w:id="29"/>
    <w:bookmarkStart w:name="z30" w:id="30"/>
    <w:p>
      <w:pPr>
        <w:spacing w:after="0"/>
        <w:ind w:left="0"/>
        <w:jc w:val="both"/>
      </w:pPr>
      <w:r>
        <w:rPr>
          <w:rFonts w:ascii="Times New Roman"/>
          <w:b w:val="false"/>
          <w:i w:val="false"/>
          <w:color w:val="000000"/>
          <w:sz w:val="28"/>
        </w:rPr>
        <w:t>
      Тәуекелдің төмен дәрежесіне жатқызылған бақылау субъектілері (объектілері) үшін жоспардан тыс тексеру жүргізіледі.</w:t>
      </w:r>
    </w:p>
    <w:bookmarkEnd w:id="30"/>
    <w:bookmarkStart w:name="z31" w:id="31"/>
    <w:p>
      <w:pPr>
        <w:spacing w:after="0"/>
        <w:ind w:left="0"/>
        <w:jc w:val="both"/>
      </w:pPr>
      <w:r>
        <w:rPr>
          <w:rFonts w:ascii="Times New Roman"/>
          <w:b w:val="false"/>
          <w:i w:val="false"/>
          <w:color w:val="000000"/>
          <w:sz w:val="28"/>
        </w:rPr>
        <w:t>
      4. Екінші кезеңде субъективті өлшемшарттар бойынша бақылау субъектілері (объектілері) мынадай тәуекел дәрежелерінің біріне жатқызылады:</w:t>
      </w:r>
    </w:p>
    <w:bookmarkEnd w:id="31"/>
    <w:bookmarkStart w:name="z32" w:id="32"/>
    <w:p>
      <w:pPr>
        <w:spacing w:after="0"/>
        <w:ind w:left="0"/>
        <w:jc w:val="both"/>
      </w:pPr>
      <w:r>
        <w:rPr>
          <w:rFonts w:ascii="Times New Roman"/>
          <w:b w:val="false"/>
          <w:i w:val="false"/>
          <w:color w:val="000000"/>
          <w:sz w:val="28"/>
        </w:rPr>
        <w:t>
      1) жоғары тәуекел;</w:t>
      </w:r>
    </w:p>
    <w:bookmarkEnd w:id="32"/>
    <w:bookmarkStart w:name="z33" w:id="33"/>
    <w:p>
      <w:pPr>
        <w:spacing w:after="0"/>
        <w:ind w:left="0"/>
        <w:jc w:val="both"/>
      </w:pPr>
      <w:r>
        <w:rPr>
          <w:rFonts w:ascii="Times New Roman"/>
          <w:b w:val="false"/>
          <w:i w:val="false"/>
          <w:color w:val="000000"/>
          <w:sz w:val="28"/>
        </w:rPr>
        <w:t>
      2) орташа тәуекел;</w:t>
      </w:r>
    </w:p>
    <w:bookmarkEnd w:id="33"/>
    <w:bookmarkStart w:name="z34" w:id="34"/>
    <w:p>
      <w:pPr>
        <w:spacing w:after="0"/>
        <w:ind w:left="0"/>
        <w:jc w:val="both"/>
      </w:pPr>
      <w:r>
        <w:rPr>
          <w:rFonts w:ascii="Times New Roman"/>
          <w:b w:val="false"/>
          <w:i w:val="false"/>
          <w:color w:val="000000"/>
          <w:sz w:val="28"/>
        </w:rPr>
        <w:t>
      3) төмен тәуекел.</w:t>
      </w:r>
    </w:p>
    <w:bookmarkEnd w:id="34"/>
    <w:bookmarkStart w:name="z35" w:id="35"/>
    <w:p>
      <w:pPr>
        <w:spacing w:after="0"/>
        <w:ind w:left="0"/>
        <w:jc w:val="both"/>
      </w:pPr>
      <w:r>
        <w:rPr>
          <w:rFonts w:ascii="Times New Roman"/>
          <w:b w:val="false"/>
          <w:i w:val="false"/>
          <w:color w:val="000000"/>
          <w:sz w:val="28"/>
        </w:rPr>
        <w:t>
      Субъективті өлшемшарттар бойынша тәуекел дәрежесінің көрсеткіштері бойынша бақылау субъектісі (объектісі) мыналарға:</w:t>
      </w:r>
    </w:p>
    <w:bookmarkEnd w:id="35"/>
    <w:bookmarkStart w:name="z36" w:id="36"/>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36"/>
    <w:bookmarkStart w:name="z37" w:id="37"/>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37"/>
    <w:bookmarkStart w:name="z38" w:id="38"/>
    <w:p>
      <w:pPr>
        <w:spacing w:after="0"/>
        <w:ind w:left="0"/>
        <w:jc w:val="both"/>
      </w:pPr>
      <w:r>
        <w:rPr>
          <w:rFonts w:ascii="Times New Roman"/>
          <w:b w:val="false"/>
          <w:i w:val="false"/>
          <w:color w:val="000000"/>
          <w:sz w:val="28"/>
        </w:rPr>
        <w:t>
      3) тәуекел дәрежесінің көрсеткіші 0-ден 30-ды қоса алғанға дейін болған кезде – тәуекелдің төмен дәрежесіне жатқызылады.</w:t>
      </w:r>
    </w:p>
    <w:bookmarkEnd w:id="38"/>
    <w:bookmarkStart w:name="z39" w:id="39"/>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жүйелілігіне,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39"/>
    <w:bookmarkStart w:name="z40" w:id="40"/>
    <w:p>
      <w:pPr>
        <w:spacing w:after="0"/>
        <w:ind w:left="0"/>
        <w:jc w:val="both"/>
      </w:pPr>
      <w:r>
        <w:rPr>
          <w:rFonts w:ascii="Times New Roman"/>
          <w:b w:val="false"/>
          <w:i w:val="false"/>
          <w:color w:val="000000"/>
          <w:sz w:val="28"/>
        </w:rPr>
        <w:t xml:space="preserve">
      Биоотын өндірісі саласындағы талаптардың бұзушылық дәрежесі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анықталады.</w:t>
      </w:r>
    </w:p>
    <w:bookmarkEnd w:id="40"/>
    <w:bookmarkStart w:name="z41" w:id="41"/>
    <w:p>
      <w:pPr>
        <w:spacing w:after="0"/>
        <w:ind w:left="0"/>
        <w:jc w:val="both"/>
      </w:pPr>
      <w:r>
        <w:rPr>
          <w:rFonts w:ascii="Times New Roman"/>
          <w:b w:val="false"/>
          <w:i w:val="false"/>
          <w:color w:val="000000"/>
          <w:sz w:val="28"/>
        </w:rPr>
        <w:t>
      6. Бақылау субъектілерінің (объектілерінің)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41"/>
    <w:bookmarkStart w:name="z42" w:id="42"/>
    <w:p>
      <w:pPr>
        <w:spacing w:after="0"/>
        <w:ind w:left="0"/>
        <w:jc w:val="left"/>
      </w:pPr>
      <w:r>
        <w:rPr>
          <w:rFonts w:ascii="Times New Roman"/>
          <w:b/>
          <w:i w:val="false"/>
          <w:color w:val="000000"/>
        </w:rPr>
        <w:t xml:space="preserve"> 1-параграф. Объективті өлшемшарттар</w:t>
      </w:r>
    </w:p>
    <w:bookmarkEnd w:id="42"/>
    <w:bookmarkStart w:name="z43" w:id="43"/>
    <w:p>
      <w:pPr>
        <w:spacing w:after="0"/>
        <w:ind w:left="0"/>
        <w:jc w:val="both"/>
      </w:pPr>
      <w:r>
        <w:rPr>
          <w:rFonts w:ascii="Times New Roman"/>
          <w:b w:val="false"/>
          <w:i w:val="false"/>
          <w:color w:val="000000"/>
          <w:sz w:val="28"/>
        </w:rPr>
        <w:t>
      7. Объективті өлшемшарттар бойынша тәуекел дәрежесі жоғары бақылау субъектілеріне (объектілеріне) астықтан, қант қызылшасынан биоотын өндіретін бақылау субъектілері (объектілері) жатады.</w:t>
      </w:r>
    </w:p>
    <w:bookmarkEnd w:id="43"/>
    <w:bookmarkStart w:name="z44" w:id="44"/>
    <w:p>
      <w:pPr>
        <w:spacing w:after="0"/>
        <w:ind w:left="0"/>
        <w:jc w:val="both"/>
      </w:pPr>
      <w:r>
        <w:rPr>
          <w:rFonts w:ascii="Times New Roman"/>
          <w:b w:val="false"/>
          <w:i w:val="false"/>
          <w:color w:val="000000"/>
          <w:sz w:val="28"/>
        </w:rPr>
        <w:t>
      8. Объективті өлшемшарттар бойынша орта деңгейдегі бақылау субъектілеріне (объектілеріне) биологиялық түрде алынған шикізаттан (астық пен қант қызылшасын қоспағанда) биоотын өндіруді жүзеге асыратын бақылау субъектілері (объектілері) жатады.</w:t>
      </w:r>
    </w:p>
    <w:bookmarkEnd w:id="44"/>
    <w:bookmarkStart w:name="z45" w:id="45"/>
    <w:p>
      <w:pPr>
        <w:spacing w:after="0"/>
        <w:ind w:left="0"/>
        <w:jc w:val="both"/>
      </w:pPr>
      <w:r>
        <w:rPr>
          <w:rFonts w:ascii="Times New Roman"/>
          <w:b w:val="false"/>
          <w:i w:val="false"/>
          <w:color w:val="000000"/>
          <w:sz w:val="28"/>
        </w:rPr>
        <w:t>
      9. Объективті өлшемшарттар бойынша тәуекел дәрежесі төмен бақылау субъектілеріне (объектілеріне) астықтың тереңдете өңделген жанама өнімдері, органикалық қалдықтар болып табылатын биологиялық түрде алынған шикізаттан биоотын өндіруді жүзеге асыратын бақылау субъектілері (объектілері) жатады.</w:t>
      </w:r>
    </w:p>
    <w:bookmarkEnd w:id="45"/>
    <w:bookmarkStart w:name="z46" w:id="46"/>
    <w:p>
      <w:pPr>
        <w:spacing w:after="0"/>
        <w:ind w:left="0"/>
        <w:jc w:val="left"/>
      </w:pPr>
      <w:r>
        <w:rPr>
          <w:rFonts w:ascii="Times New Roman"/>
          <w:b/>
          <w:i w:val="false"/>
          <w:color w:val="000000"/>
        </w:rPr>
        <w:t xml:space="preserve"> 2-параграф. Субъективті өлшемшарттар</w:t>
      </w:r>
    </w:p>
    <w:bookmarkEnd w:id="46"/>
    <w:bookmarkStart w:name="z47" w:id="47"/>
    <w:p>
      <w:pPr>
        <w:spacing w:after="0"/>
        <w:ind w:left="0"/>
        <w:jc w:val="both"/>
      </w:pPr>
      <w:r>
        <w:rPr>
          <w:rFonts w:ascii="Times New Roman"/>
          <w:b w:val="false"/>
          <w:i w:val="false"/>
          <w:color w:val="000000"/>
          <w:sz w:val="28"/>
        </w:rPr>
        <w:t>
      10. Субъективті өлшемшарттарды айқындау мынадай кезеңдерді қолдана отырып жүзеге асырылады:</w:t>
      </w:r>
    </w:p>
    <w:bookmarkEnd w:id="47"/>
    <w:bookmarkStart w:name="z48" w:id="48"/>
    <w:p>
      <w:pPr>
        <w:spacing w:after="0"/>
        <w:ind w:left="0"/>
        <w:jc w:val="both"/>
      </w:pPr>
      <w:r>
        <w:rPr>
          <w:rFonts w:ascii="Times New Roman"/>
          <w:b w:val="false"/>
          <w:i w:val="false"/>
          <w:color w:val="000000"/>
          <w:sz w:val="28"/>
        </w:rPr>
        <w:t>
      1) дерекқор қалыптастыру және ақпарат жинау;</w:t>
      </w:r>
    </w:p>
    <w:bookmarkEnd w:id="48"/>
    <w:bookmarkStart w:name="z49" w:id="49"/>
    <w:p>
      <w:pPr>
        <w:spacing w:after="0"/>
        <w:ind w:left="0"/>
        <w:jc w:val="both"/>
      </w:pPr>
      <w:r>
        <w:rPr>
          <w:rFonts w:ascii="Times New Roman"/>
          <w:b w:val="false"/>
          <w:i w:val="false"/>
          <w:color w:val="000000"/>
          <w:sz w:val="28"/>
        </w:rPr>
        <w:t>
      2) ақпаратты талдау және тәуекелдерді бағалау.</w:t>
      </w:r>
    </w:p>
    <w:bookmarkEnd w:id="49"/>
    <w:bookmarkStart w:name="z50" w:id="50"/>
    <w:p>
      <w:pPr>
        <w:spacing w:after="0"/>
        <w:ind w:left="0"/>
        <w:jc w:val="both"/>
      </w:pPr>
      <w:r>
        <w:rPr>
          <w:rFonts w:ascii="Times New Roman"/>
          <w:b w:val="false"/>
          <w:i w:val="false"/>
          <w:color w:val="000000"/>
          <w:sz w:val="28"/>
        </w:rPr>
        <w:t>
      11. Бақылау және қадағалау субъектілерін (объектілерін) анықтау үшін қажетті дерекқорды қалыптастыру және ақпарат жинау.</w:t>
      </w:r>
    </w:p>
    <w:bookmarkEnd w:id="50"/>
    <w:p>
      <w:pPr>
        <w:spacing w:after="0"/>
        <w:ind w:left="0"/>
        <w:jc w:val="both"/>
      </w:pPr>
      <w:r>
        <w:rPr>
          <w:rFonts w:ascii="Times New Roman"/>
          <w:b w:val="false"/>
          <w:i w:val="false"/>
          <w:color w:val="000000"/>
          <w:sz w:val="28"/>
        </w:rPr>
        <w:t>
      Ақпаратты жинау және өңдеу процестері толық көлемде автоматтандырылады және алынған деректердің дұрыстығын тексеруге мүмкіндік береді.</w:t>
      </w:r>
    </w:p>
    <w:bookmarkStart w:name="z51" w:id="51"/>
    <w:p>
      <w:pPr>
        <w:spacing w:after="0"/>
        <w:ind w:left="0"/>
        <w:jc w:val="both"/>
      </w:pPr>
      <w:r>
        <w:rPr>
          <w:rFonts w:ascii="Times New Roman"/>
          <w:b w:val="false"/>
          <w:i w:val="false"/>
          <w:color w:val="000000"/>
          <w:sz w:val="28"/>
        </w:rPr>
        <w:t>
      Тәуекел дәрежесін бағалау үшін мынадай ақпарат көздері пайдаланылады:</w:t>
      </w:r>
    </w:p>
    <w:bookmarkEnd w:id="51"/>
    <w:bookmarkStart w:name="z52" w:id="52"/>
    <w:p>
      <w:pPr>
        <w:spacing w:after="0"/>
        <w:ind w:left="0"/>
        <w:jc w:val="both"/>
      </w:pPr>
      <w:r>
        <w:rPr>
          <w:rFonts w:ascii="Times New Roman"/>
          <w:b w:val="false"/>
          <w:i w:val="false"/>
          <w:color w:val="000000"/>
          <w:sz w:val="28"/>
        </w:rPr>
        <w:t>
      1) бақылау субъектісі ұсынатын есептілік және мәліметтер мониторингінің нәтижелері;</w:t>
      </w:r>
    </w:p>
    <w:bookmarkEnd w:id="52"/>
    <w:bookmarkStart w:name="z53" w:id="53"/>
    <w:p>
      <w:pPr>
        <w:spacing w:after="0"/>
        <w:ind w:left="0"/>
        <w:jc w:val="both"/>
      </w:pPr>
      <w:r>
        <w:rPr>
          <w:rFonts w:ascii="Times New Roman"/>
          <w:b w:val="false"/>
          <w:i w:val="false"/>
          <w:color w:val="000000"/>
          <w:sz w:val="28"/>
        </w:rPr>
        <w:t>
      2) алдыңғы жүргізілген жоспардан тыс тексерулер мен бақылау субъектілеріне (объектілеріне) бару арқылы профилактикалық бақылау нәтижелері.</w:t>
      </w:r>
    </w:p>
    <w:bookmarkEnd w:id="53"/>
    <w:bookmarkStart w:name="z54" w:id="54"/>
    <w:p>
      <w:pPr>
        <w:spacing w:after="0"/>
        <w:ind w:left="0"/>
        <w:jc w:val="both"/>
      </w:pPr>
      <w:r>
        <w:rPr>
          <w:rFonts w:ascii="Times New Roman"/>
          <w:b w:val="false"/>
          <w:i w:val="false"/>
          <w:color w:val="000000"/>
          <w:sz w:val="28"/>
        </w:rPr>
        <w:t>
      12. Қолда бар ақпарат көздерінің негізінде талдауға және бағалауға жататын субъективті өлшемшарттар бойынша деректер қалыптастырылады.</w:t>
      </w:r>
    </w:p>
    <w:bookmarkEnd w:id="54"/>
    <w:bookmarkStart w:name="z55" w:id="55"/>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субъектісіне (объектісіне) қатысты бақылау субъектісіне (объектісіне) профилактикалық бақылауды жүргізуді шоғырландыруға мүмкіндік береді.</w:t>
      </w:r>
    </w:p>
    <w:bookmarkEnd w:id="55"/>
    <w:bookmarkStart w:name="z56" w:id="56"/>
    <w:p>
      <w:pPr>
        <w:spacing w:after="0"/>
        <w:ind w:left="0"/>
        <w:jc w:val="both"/>
      </w:pPr>
      <w:r>
        <w:rPr>
          <w:rFonts w:ascii="Times New Roman"/>
          <w:b w:val="false"/>
          <w:i w:val="false"/>
          <w:color w:val="000000"/>
          <w:sz w:val="28"/>
        </w:rPr>
        <w:t xml:space="preserve">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 Азаматтық кодексінің 178-бабы </w:t>
      </w:r>
      <w:r>
        <w:rPr>
          <w:rFonts w:ascii="Times New Roman"/>
          <w:b w:val="false"/>
          <w:i w:val="false"/>
          <w:color w:val="000000"/>
          <w:sz w:val="28"/>
        </w:rPr>
        <w:t>1-тармағына</w:t>
      </w:r>
      <w:r>
        <w:rPr>
          <w:rFonts w:ascii="Times New Roman"/>
          <w:b w:val="false"/>
          <w:i w:val="false"/>
          <w:color w:val="000000"/>
          <w:sz w:val="28"/>
        </w:rPr>
        <w:t xml:space="preserve"> сәйкес талап қою мерзімі өткен деректер қолданылмайды.</w:t>
      </w:r>
    </w:p>
    <w:bookmarkEnd w:id="56"/>
    <w:bookmarkStart w:name="z57" w:id="57"/>
    <w:p>
      <w:pPr>
        <w:spacing w:after="0"/>
        <w:ind w:left="0"/>
        <w:jc w:val="both"/>
      </w:pPr>
      <w:r>
        <w:rPr>
          <w:rFonts w:ascii="Times New Roman"/>
          <w:b w:val="false"/>
          <w:i w:val="false"/>
          <w:color w:val="000000"/>
          <w:sz w:val="28"/>
        </w:rPr>
        <w:t>
      Бару арқылы жүргізілген алдыңғы профилактикалық бақылаудың қорытындылары бойынша берілген бұзушылықтарды толық көлемде жойған бақылау субъектілеріне қатысты мемлекеттік бақылаудың кезекті кезеңіне тізімдерді қалыптастыру кезінде оларды енгізуге жол берілмейді.</w:t>
      </w:r>
    </w:p>
    <w:bookmarkEnd w:id="57"/>
    <w:bookmarkStart w:name="z58" w:id="58"/>
    <w:p>
      <w:pPr>
        <w:spacing w:after="0"/>
        <w:ind w:left="0"/>
        <w:jc w:val="both"/>
      </w:pPr>
      <w:r>
        <w:rPr>
          <w:rFonts w:ascii="Times New Roman"/>
          <w:b w:val="false"/>
          <w:i w:val="false"/>
          <w:color w:val="000000"/>
          <w:sz w:val="28"/>
        </w:rPr>
        <w:t>
      13. Қолданылатын ақпарат көздерінің басымдығын және осы Өлшемшарттардың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 балға дейінгі шәкіл бойынша есептеледі.</w:t>
      </w:r>
    </w:p>
    <w:bookmarkEnd w:id="58"/>
    <w:bookmarkStart w:name="z59" w:id="59"/>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 көрсеткіштерінің маңыздылығы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биоотын өндірісі саласындағы субъективті өлшемшарттар бойынша тәуекел дәрежесін айқындауға арналған субъективті өлшемшарттар тізбесіне сәйкес белгіленеді.</w:t>
      </w:r>
    </w:p>
    <w:bookmarkEnd w:id="59"/>
    <w:bookmarkStart w:name="z60" w:id="60"/>
    <w:p>
      <w:pPr>
        <w:spacing w:after="0"/>
        <w:ind w:left="0"/>
        <w:jc w:val="left"/>
      </w:pPr>
      <w:r>
        <w:rPr>
          <w:rFonts w:ascii="Times New Roman"/>
          <w:b/>
          <w:i w:val="false"/>
          <w:color w:val="000000"/>
        </w:rPr>
        <w:t xml:space="preserve"> 3-параграф. Тәуекелдерді басқару</w:t>
      </w:r>
    </w:p>
    <w:bookmarkEnd w:id="60"/>
    <w:bookmarkStart w:name="z61" w:id="61"/>
    <w:p>
      <w:pPr>
        <w:spacing w:after="0"/>
        <w:ind w:left="0"/>
        <w:jc w:val="both"/>
      </w:pPr>
      <w:r>
        <w:rPr>
          <w:rFonts w:ascii="Times New Roman"/>
          <w:b w:val="false"/>
          <w:i w:val="false"/>
          <w:color w:val="000000"/>
          <w:sz w:val="28"/>
        </w:rPr>
        <w:t>
      14. Адал бақылау субъектілерін көтермелеу және бұзушыларға бақылауды шоғырландыру қағидатын іске асыру мақсатында бақылау субъектілері (объектілері) осы Өлшемшарттардың 21-тармағында белгіленген кезеңге бақылау субъектісіне (объектісіне) бару арқылы профилактикалық бақылауды жүргізуден босатылады.</w:t>
      </w:r>
    </w:p>
    <w:bookmarkEnd w:id="61"/>
    <w:bookmarkStart w:name="z62" w:id="62"/>
    <w:p>
      <w:pPr>
        <w:spacing w:after="0"/>
        <w:ind w:left="0"/>
        <w:jc w:val="both"/>
      </w:pPr>
      <w:r>
        <w:rPr>
          <w:rFonts w:ascii="Times New Roman"/>
          <w:b w:val="false"/>
          <w:i w:val="false"/>
          <w:color w:val="000000"/>
          <w:sz w:val="28"/>
        </w:rPr>
        <w:t>
      15. Бақылау субъектілері (объектілері) цифрлық жүйені қолдана отырып, биоотын өндірісі саласында жоғары тәуекел дәрежесінен орташа тәуекел дәрежесіне немесе орташа тәуекел дәрежесінен төмен тәуекел дәрежесіне ауыстырылады, егер Қазақстан Республикасының заңдарында және осы Өлшемшарттарда бақылау субъектісіне (объектісіне) бару арқылы профилактикалық бақылаудан босату жағдайлары айқындалған болса.</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м.а. 26.05.2026 </w:t>
      </w:r>
      <w:r>
        <w:rPr>
          <w:rFonts w:ascii="Times New Roman"/>
          <w:b w:val="false"/>
          <w:i w:val="false"/>
          <w:color w:val="ff0000"/>
          <w:sz w:val="28"/>
        </w:rPr>
        <w:t>№ 204</w:t>
      </w:r>
      <w:r>
        <w:rPr>
          <w:rFonts w:ascii="Times New Roman"/>
          <w:b w:val="false"/>
          <w:i w:val="false"/>
          <w:color w:val="ff0000"/>
          <w:sz w:val="28"/>
        </w:rPr>
        <w:t xml:space="preserve"> және ҚР Ұлттық экономика министрінің м.а. 26.05.2026 № 57 (12.07.2026 бастап қолданысқа енгізіледі) бірлескен бұйрығымен.</w:t>
      </w:r>
      <w:r>
        <w:br/>
      </w:r>
      <w:r>
        <w:rPr>
          <w:rFonts w:ascii="Times New Roman"/>
          <w:b w:val="false"/>
          <w:i w:val="false"/>
          <w:color w:val="000000"/>
          <w:sz w:val="28"/>
        </w:rPr>
        <w:t>
</w:t>
      </w:r>
    </w:p>
    <w:bookmarkStart w:name="z63" w:id="63"/>
    <w:p>
      <w:pPr>
        <w:spacing w:after="0"/>
        <w:ind w:left="0"/>
        <w:jc w:val="both"/>
      </w:pPr>
      <w:r>
        <w:rPr>
          <w:rFonts w:ascii="Times New Roman"/>
          <w:b w:val="false"/>
          <w:i w:val="false"/>
          <w:color w:val="000000"/>
          <w:sz w:val="28"/>
        </w:rPr>
        <w:t>
      16.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цифрлық құралдарға негізделеді.</w:t>
      </w:r>
    </w:p>
    <w:bookmarkEnd w:id="63"/>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жүзеге асырылатын бақылау субъектілері (объектілері) санының ең аз жол берілетін шегі биоотын өндірісі саласында осындай бақылау субъектілерінің жалпы санының бес пайызынан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м.а. 26.05.2026 </w:t>
      </w:r>
      <w:r>
        <w:rPr>
          <w:rFonts w:ascii="Times New Roman"/>
          <w:b w:val="false"/>
          <w:i w:val="false"/>
          <w:color w:val="ff0000"/>
          <w:sz w:val="28"/>
        </w:rPr>
        <w:t>№ 204</w:t>
      </w:r>
      <w:r>
        <w:rPr>
          <w:rFonts w:ascii="Times New Roman"/>
          <w:b w:val="false"/>
          <w:i w:val="false"/>
          <w:color w:val="ff0000"/>
          <w:sz w:val="28"/>
        </w:rPr>
        <w:t xml:space="preserve"> және ҚР Ұлттық экономика министрінің м.а. 26.05.2026 № 57 (12.07.2026 бастап қолданысқа енгізіледі) бірлескен бұйрығымен.</w:t>
      </w:r>
      <w:r>
        <w:br/>
      </w:r>
      <w:r>
        <w:rPr>
          <w:rFonts w:ascii="Times New Roman"/>
          <w:b w:val="false"/>
          <w:i w:val="false"/>
          <w:color w:val="000000"/>
          <w:sz w:val="28"/>
        </w:rPr>
        <w:t>
</w:t>
      </w:r>
    </w:p>
    <w:bookmarkStart w:name="z65" w:id="64"/>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64"/>
    <w:bookmarkStart w:name="z66" w:id="65"/>
    <w:p>
      <w:pPr>
        <w:spacing w:after="0"/>
        <w:ind w:left="0"/>
        <w:jc w:val="both"/>
      </w:pPr>
      <w:r>
        <w:rPr>
          <w:rFonts w:ascii="Times New Roman"/>
          <w:b w:val="false"/>
          <w:i w:val="false"/>
          <w:color w:val="000000"/>
          <w:sz w:val="28"/>
        </w:rPr>
        <w:t>
      17. Осы Өлшемшарттардың 3 және 4-тармақтарына сәйкес бақылау субъектісін тәуекел дәрежесіне жатқызу үшін тәуекел дәрежесінің көрсеткішін есептеудің мынадай тәртібі қолданылады.</w:t>
      </w:r>
    </w:p>
    <w:bookmarkEnd w:id="65"/>
    <w:bookmarkStart w:name="z67" w:id="66"/>
    <w:p>
      <w:pPr>
        <w:spacing w:after="0"/>
        <w:ind w:left="0"/>
        <w:jc w:val="both"/>
      </w:pPr>
      <w:r>
        <w:rPr>
          <w:rFonts w:ascii="Times New Roman"/>
          <w:b w:val="false"/>
          <w:i w:val="false"/>
          <w:color w:val="000000"/>
          <w:sz w:val="28"/>
        </w:rPr>
        <w:t>
      Мемлекеттік орган осы Өлшемшарттардың 11-тармағына сәйкес көздерден субъективті өлшемшарттар бойынша ақпарат жинайды және дерекқорды қалыптастырады.</w:t>
      </w:r>
    </w:p>
    <w:bookmarkEnd w:id="66"/>
    <w:bookmarkStart w:name="z68" w:id="67"/>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бақылау субъектілеріне (объектілеріне) (SP) бару арқылы алдыңғы профилактикалық бақылау нәтижелері және субъективті өлшемшарттар бойынша (SC) тәуекел дәрежесінің көрсеткіші бойынша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келтіре отырып, автоматтандырылған режимде жүзеге асырылады.</w:t>
      </w:r>
    </w:p>
    <w:bookmarkEnd w:id="67"/>
    <w:p>
      <w:pPr>
        <w:spacing w:after="0"/>
        <w:ind w:left="0"/>
        <w:jc w:val="both"/>
      </w:pPr>
      <w:r>
        <w:rPr>
          <w:rFonts w:ascii="Times New Roman"/>
          <w:b w:val="false"/>
          <w:i w:val="false"/>
          <w:color w:val="000000"/>
          <w:sz w:val="28"/>
        </w:rPr>
        <w:t xml:space="preserve">
      Rарал = SP + SC,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13-тармағына сәйкес айқындалған субъективті өлшемшарттар бойынша тәуекел дәрежесінің көрсеткіші.</w:t>
      </w:r>
    </w:p>
    <w:bookmarkStart w:name="z69" w:id="68"/>
    <w:p>
      <w:pPr>
        <w:spacing w:after="0"/>
        <w:ind w:left="0"/>
        <w:jc w:val="both"/>
      </w:pPr>
      <w:r>
        <w:rPr>
          <w:rFonts w:ascii="Times New Roman"/>
          <w:b w:val="false"/>
          <w:i w:val="false"/>
          <w:color w:val="000000"/>
          <w:sz w:val="28"/>
        </w:rPr>
        <w:t xml:space="preserve">
      Есеп биоотын өндірісі саласында бақылау субъектілерінің (объектілерінің) біртекті тобының әрбір бақылау субъектісі (объектісі) бойынша жүргізіледі. Бұл ретте биоотын өндірісі саласында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 </w:t>
      </w:r>
    </w:p>
    <w:bookmarkEnd w:id="68"/>
    <w:bookmarkStart w:name="z70" w:id="69"/>
    <w:p>
      <w:pPr>
        <w:spacing w:after="0"/>
        <w:ind w:left="0"/>
        <w:jc w:val="both"/>
      </w:pPr>
      <w:r>
        <w:rPr>
          <w:rFonts w:ascii="Times New Roman"/>
          <w:b w:val="false"/>
          <w:i w:val="false"/>
          <w:color w:val="000000"/>
          <w:sz w:val="28"/>
        </w:rPr>
        <w:t>
      18. Бақылау субъектілеріне (объектілеріне) бару арқылы алдыңғы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69"/>
    <w:bookmarkStart w:name="z71" w:id="70"/>
    <w:p>
      <w:pPr>
        <w:spacing w:after="0"/>
        <w:ind w:left="0"/>
        <w:jc w:val="both"/>
      </w:pPr>
      <w:r>
        <w:rPr>
          <w:rFonts w:ascii="Times New Roman"/>
          <w:b w:val="false"/>
          <w:i w:val="false"/>
          <w:color w:val="000000"/>
          <w:sz w:val="28"/>
        </w:rPr>
        <w:t>
      Осы Өлшемшарттардың 11-тармағында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бақылау субъектісіне (объектісіне) бару арқылы профилактикалық бақылау жүргізіледі.</w:t>
      </w:r>
    </w:p>
    <w:bookmarkEnd w:id="70"/>
    <w:bookmarkStart w:name="z72" w:id="71"/>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bookmarkEnd w:id="71"/>
    <w:bookmarkStart w:name="z73" w:id="72"/>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bookmarkEnd w:id="72"/>
    <w:bookmarkStart w:name="z74" w:id="73"/>
    <w:p>
      <w:pPr>
        <w:spacing w:after="0"/>
        <w:ind w:left="0"/>
        <w:jc w:val="both"/>
      </w:pPr>
      <w:r>
        <w:rPr>
          <w:rFonts w:ascii="Times New Roman"/>
          <w:b w:val="false"/>
          <w:i w:val="false"/>
          <w:color w:val="000000"/>
          <w:sz w:val="28"/>
        </w:rPr>
        <w:t>
      Бұл көрсеткіш мынадай формула бойынша есептеледі:</w:t>
      </w:r>
    </w:p>
    <w:bookmarkEnd w:id="73"/>
    <w:p>
      <w:pPr>
        <w:spacing w:after="0"/>
        <w:ind w:left="0"/>
        <w:jc w:val="both"/>
      </w:pPr>
      <w:r>
        <w:rPr>
          <w:rFonts w:ascii="Times New Roman"/>
          <w:b w:val="false"/>
          <w:i w:val="false"/>
          <w:color w:val="000000"/>
          <w:sz w:val="28"/>
        </w:rPr>
        <w:t xml:space="preserve">
      SРз = (SР2 х 100/SР1) х 0,7, </w:t>
      </w:r>
    </w:p>
    <w:bookmarkStart w:name="z75" w:id="74"/>
    <w:p>
      <w:pPr>
        <w:spacing w:after="0"/>
        <w:ind w:left="0"/>
        <w:jc w:val="both"/>
      </w:pPr>
      <w:r>
        <w:rPr>
          <w:rFonts w:ascii="Times New Roman"/>
          <w:b w:val="false"/>
          <w:i w:val="false"/>
          <w:color w:val="000000"/>
          <w:sz w:val="28"/>
        </w:rPr>
        <w:t>
      мұнда:</w:t>
      </w:r>
    </w:p>
    <w:bookmarkEnd w:id="74"/>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bookmarkStart w:name="z76" w:id="75"/>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bookmarkEnd w:id="75"/>
    <w:p>
      <w:pPr>
        <w:spacing w:after="0"/>
        <w:ind w:left="0"/>
        <w:jc w:val="both"/>
      </w:pPr>
      <w:r>
        <w:rPr>
          <w:rFonts w:ascii="Times New Roman"/>
          <w:b w:val="false"/>
          <w:i w:val="false"/>
          <w:color w:val="000000"/>
          <w:sz w:val="28"/>
        </w:rPr>
        <w:t>
      Бұл көрсеткіш мынадай формула бойынша есептеледі:</w:t>
      </w:r>
    </w:p>
    <w:p>
      <w:pPr>
        <w:spacing w:after="0"/>
        <w:ind w:left="0"/>
        <w:jc w:val="both"/>
      </w:pPr>
      <w:r>
        <w:rPr>
          <w:rFonts w:ascii="Times New Roman"/>
          <w:b w:val="false"/>
          <w:i w:val="false"/>
          <w:color w:val="000000"/>
          <w:sz w:val="28"/>
        </w:rPr>
        <w:t xml:space="preserve">
      SРн = (SР2 х 100/SР1) х 0,3,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bookmarkStart w:name="z77" w:id="76"/>
    <w:p>
      <w:pPr>
        <w:spacing w:after="0"/>
        <w:ind w:left="0"/>
        <w:jc w:val="both"/>
      </w:pPr>
      <w:r>
        <w:rPr>
          <w:rFonts w:ascii="Times New Roman"/>
          <w:b w:val="false"/>
          <w:i w:val="false"/>
          <w:color w:val="000000"/>
          <w:sz w:val="28"/>
        </w:rPr>
        <w:t>
      Бұзушылықтар бойынша тәуекел дәрежесінің көрсеткіші (SР) 0-ден 100 баллға дейінгі шәкіл бойынша есептеледі және мынадай формула бойынша елеулі және болмашы бұзушылықтардың көрсеткіштерін қосу арқылы айқындалады:</w:t>
      </w:r>
    </w:p>
    <w:bookmarkEnd w:id="76"/>
    <w:p>
      <w:pPr>
        <w:spacing w:after="0"/>
        <w:ind w:left="0"/>
        <w:jc w:val="both"/>
      </w:pPr>
      <w:r>
        <w:rPr>
          <w:rFonts w:ascii="Times New Roman"/>
          <w:b w:val="false"/>
          <w:i w:val="false"/>
          <w:color w:val="000000"/>
          <w:sz w:val="28"/>
        </w:rPr>
        <w:t xml:space="preserve">
      SР = SРз + SРн, </w:t>
      </w:r>
    </w:p>
    <w:bookmarkStart w:name="z78" w:id="77"/>
    <w:p>
      <w:pPr>
        <w:spacing w:after="0"/>
        <w:ind w:left="0"/>
        <w:jc w:val="both"/>
      </w:pPr>
      <w:r>
        <w:rPr>
          <w:rFonts w:ascii="Times New Roman"/>
          <w:b w:val="false"/>
          <w:i w:val="false"/>
          <w:color w:val="000000"/>
          <w:sz w:val="28"/>
        </w:rPr>
        <w:t>
      мұнда:</w:t>
      </w:r>
    </w:p>
    <w:bookmarkEnd w:id="77"/>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79" w:id="78"/>
    <w:p>
      <w:pPr>
        <w:spacing w:after="0"/>
        <w:ind w:left="0"/>
        <w:jc w:val="both"/>
      </w:pPr>
      <w:r>
        <w:rPr>
          <w:rFonts w:ascii="Times New Roman"/>
          <w:b w:val="false"/>
          <w:i w:val="false"/>
          <w:color w:val="000000"/>
          <w:sz w:val="28"/>
        </w:rPr>
        <w:t>
      19. Осы Өлшемшарттардың 13-тармағына сәйкес айқындалған субъективті өлшемшарттар бойынша тәуекел дәрежесінің көрсеткішін есептеу 0-ден 100 баллға дейінгі шәкіл бойынша жүргізіледі және мынадай формула бойынша жүзеге асырылады:</w:t>
      </w:r>
    </w:p>
    <w:bookmarkEnd w:id="7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638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638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субъективті өлшемшарт көрсеткіші,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w:t>
      </w:r>
      <w:r>
        <w:rPr>
          <w:rFonts w:ascii="Times New Roman"/>
          <w:b w:val="false"/>
          <w:i w:val="false"/>
          <w:color w:val="000000"/>
          <w:sz w:val="28"/>
        </w:rPr>
        <w:t xml:space="preserve">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13-тармағына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both"/>
      </w:pPr>
      <w:r>
        <w:rPr>
          <w:rFonts w:ascii="Times New Roman"/>
          <w:b w:val="false"/>
          <w:i w:val="false"/>
          <w:color w:val="000000"/>
          <w:sz w:val="28"/>
        </w:rPr>
        <w:t>
      20.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17-тармағына сәйкес есептелген субъективті өлшемшарттар бойынша тәуекел дәрежесінің аралық көрсеткіші.</w:t>
      </w:r>
    </w:p>
    <w:bookmarkStart w:name="z80" w:id="79"/>
    <w:p>
      <w:pPr>
        <w:spacing w:after="0"/>
        <w:ind w:left="0"/>
        <w:jc w:val="left"/>
      </w:pPr>
      <w:r>
        <w:rPr>
          <w:rFonts w:ascii="Times New Roman"/>
          <w:b/>
          <w:i w:val="false"/>
          <w:color w:val="000000"/>
        </w:rPr>
        <w:t xml:space="preserve"> 4-тарау. Қорытынды ережелер</w:t>
      </w:r>
    </w:p>
    <w:bookmarkEnd w:id="79"/>
    <w:bookmarkStart w:name="z81" w:id="80"/>
    <w:p>
      <w:pPr>
        <w:spacing w:after="0"/>
        <w:ind w:left="0"/>
        <w:jc w:val="both"/>
      </w:pPr>
      <w:r>
        <w:rPr>
          <w:rFonts w:ascii="Times New Roman"/>
          <w:b w:val="false"/>
          <w:i w:val="false"/>
          <w:color w:val="000000"/>
          <w:sz w:val="28"/>
        </w:rPr>
        <w:t>
      21. Бақылау субъектісіне бару арқылы профилактикалық бақылаудың жиілігі субъективті өлшемшарттар бойынша алынатын мәліметтерге жүргізілетін талдау мен бағалаудың нәтижелері бойынша айқындалады және жылына екі реттен жиілетпеу керек.</w:t>
      </w:r>
    </w:p>
    <w:bookmarkEnd w:id="80"/>
    <w:bookmarkStart w:name="z82" w:id="81"/>
    <w:p>
      <w:pPr>
        <w:spacing w:after="0"/>
        <w:ind w:left="0"/>
        <w:jc w:val="both"/>
      </w:pPr>
      <w:r>
        <w:rPr>
          <w:rFonts w:ascii="Times New Roman"/>
          <w:b w:val="false"/>
          <w:i w:val="false"/>
          <w:color w:val="000000"/>
          <w:sz w:val="28"/>
        </w:rPr>
        <w:t xml:space="preserve">
      22. Бақылау субъектісіне (объектісіне) бару арқылы профилактикалық бақылау Кодекстің 144-2-бабы </w:t>
      </w:r>
      <w:r>
        <w:rPr>
          <w:rFonts w:ascii="Times New Roman"/>
          <w:b w:val="false"/>
          <w:i w:val="false"/>
          <w:color w:val="000000"/>
          <w:sz w:val="28"/>
        </w:rPr>
        <w:t>4-тармағына</w:t>
      </w:r>
      <w:r>
        <w:rPr>
          <w:rFonts w:ascii="Times New Roman"/>
          <w:b w:val="false"/>
          <w:i w:val="false"/>
          <w:color w:val="000000"/>
          <w:sz w:val="28"/>
        </w:rPr>
        <w:t xml:space="preserve"> сәйкес қалыптастырылатын бақылау субъектісіне (объектісіне) бару арқылы профилактикалық бақылау жүргізудің жартыжылдық тізімдері негізінде жүргізіледі.</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Биоотын өндірісі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bookmarkStart w:name="z84" w:id="82"/>
    <w:p>
      <w:pPr>
        <w:spacing w:after="0"/>
        <w:ind w:left="0"/>
        <w:jc w:val="left"/>
      </w:pPr>
      <w:r>
        <w:rPr>
          <w:rFonts w:ascii="Times New Roman"/>
          <w:b/>
          <w:i w:val="false"/>
          <w:color w:val="000000"/>
        </w:rPr>
        <w:t xml:space="preserve"> Биоотын өндірісі саласындағы талаптардың бұзушылық дәрежесі</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Өлшемшарттардың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Бұзушылық дәрежесі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 мониторингінің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өндірушілердің облыстың, республикалық маңызы бар қаланың және астананың жергілікті атқарушы органына есептерді уақтылы ұсынбауы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өндірушілердің облыстың, республикалық маңызы бар қаланың және астананың жергілікті атқарушы органына есептерді ұсынбауы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жүргізілген жоспардан тыс тексерулер мен бақылау субъектілеріне (объектілеріне) бару арқылы профилактикалық бақылау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шикізатын кейіннен биоотынға қайта өңдеу үшін биоотын өндірісі саласындағы уәкілетті орган белгілеген квотадан аспайтын көлемде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өндірісіне арналған тамақ шикізаты құрамының сәйкес келуі (1 және 2-сыныпты бидайды тамақ шикізаты ретінде пайдалануға тыйым салынады)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паспортының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Биоотынды өндіру көлемін есепке алатын бақылау аспаптарының болуы және олардың ақаусыз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қауіпсіздігін ғылыми негізде растай отырып, оның генетикалық түрлендірілген көздер (объектілер) болып табылмайтындығын немесе генетикалық түрлендірілген көздерден (объектілерден) тұрмайтындығын және мемлекеттік тіркеуден өткенін растайтын тамақ шикізатына арналған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Биоотын өндірісі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Биоотын өндірісі саласындағы субъективті өлшемшарттар бойынша тәуекел дәрежесін айқындауға арналған субъективті өлшемшарттар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Субъективті өлшемшарттар көрсеткіші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Субъективті өлшемшарт көрсеткіші бойынша ақпарат көзі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Маңыздылығы бойынша үлес салмағы, балл (барлығы 100 баллға дейін болуы тиіс), wi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Шарттар / мәндер, xi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Биоотынды өндіруді жүзге асыратын заңды тұлғаларға қатысты Қазақстан Республикасы Кәсіпкерлік кодексінің </w:t>
            </w:r>
            <w:r>
              <w:rPr>
                <w:rFonts w:ascii="Times New Roman"/>
                <w:b w:val="false"/>
                <w:i w:val="false"/>
                <w:color w:val="000000"/>
                <w:sz w:val="20"/>
              </w:rPr>
              <w:t>138-бабына</w:t>
            </w:r>
            <w:r>
              <w:rPr>
                <w:rFonts w:ascii="Times New Roman"/>
                <w:b w:val="false"/>
                <w:i w:val="false"/>
                <w:color w:val="000000"/>
                <w:sz w:val="20"/>
              </w:rPr>
              <w:t xml:space="preserve"> сәйкес биоотынды өндіру саласында тәуекел дәрежесін анықтау үшін субъективті өлшемшарттар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бару арқылы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Биоотын өндірушілердің облыстың, республикалық маңызы бар қаланың және астананың жергілікті атқарушы органына есептерді ұсынбауы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уақытылы ұсынылған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ұсынылмаған есеп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2016 жылғы 12 тамыздағы</w:t>
            </w:r>
            <w:r>
              <w:br/>
            </w:r>
            <w:r>
              <w:rPr>
                <w:rFonts w:ascii="Times New Roman"/>
                <w:b w:val="false"/>
                <w:i w:val="false"/>
                <w:color w:val="000000"/>
                <w:sz w:val="20"/>
              </w:rPr>
              <w:t>№ 358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24 тамыздағы</w:t>
            </w:r>
            <w:r>
              <w:br/>
            </w:r>
            <w:r>
              <w:rPr>
                <w:rFonts w:ascii="Times New Roman"/>
                <w:b w:val="false"/>
                <w:i w:val="false"/>
                <w:color w:val="000000"/>
                <w:sz w:val="20"/>
              </w:rPr>
              <w:t>№ 381 бірлескен бұйрығына</w:t>
            </w:r>
            <w:r>
              <w:br/>
            </w:r>
            <w:r>
              <w:rPr>
                <w:rFonts w:ascii="Times New Roman"/>
                <w:b w:val="false"/>
                <w:i w:val="false"/>
                <w:color w:val="000000"/>
                <w:sz w:val="20"/>
              </w:rPr>
              <w:t>2-қосымша</w:t>
            </w:r>
          </w:p>
        </w:tc>
      </w:tr>
    </w:tbl>
    <w:bookmarkStart w:name="z87" w:id="83"/>
    <w:p>
      <w:pPr>
        <w:spacing w:after="0"/>
        <w:ind w:left="0"/>
        <w:jc w:val="left"/>
      </w:pPr>
      <w:r>
        <w:rPr>
          <w:rFonts w:ascii="Times New Roman"/>
          <w:b/>
          <w:i w:val="false"/>
          <w:color w:val="000000"/>
        </w:rPr>
        <w:t xml:space="preserve"> Тексеру парағы</w:t>
      </w:r>
    </w:p>
    <w:bookmarkEnd w:id="83"/>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м.а. 31.05.2023 </w:t>
      </w:r>
      <w:r>
        <w:rPr>
          <w:rFonts w:ascii="Times New Roman"/>
          <w:b w:val="false"/>
          <w:i w:val="false"/>
          <w:color w:val="ff0000"/>
          <w:sz w:val="28"/>
        </w:rPr>
        <w:t>№ 210</w:t>
      </w:r>
      <w:r>
        <w:rPr>
          <w:rFonts w:ascii="Times New Roman"/>
          <w:b w:val="false"/>
          <w:i w:val="false"/>
          <w:color w:val="ff0000"/>
          <w:sz w:val="28"/>
        </w:rPr>
        <w:t xml:space="preserve"> және ҚР Ұлттық экономика министрінің 01.06.2023 № 96 (алғаш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биоотын өндірісі</w:t>
      </w:r>
    </w:p>
    <w:p>
      <w:pPr>
        <w:spacing w:after="0"/>
        <w:ind w:left="0"/>
        <w:jc w:val="both"/>
      </w:pPr>
      <w:r>
        <w:rPr>
          <w:rFonts w:ascii="Times New Roman"/>
          <w:b w:val="false"/>
          <w:i w:val="false"/>
          <w:color w:val="000000"/>
          <w:sz w:val="28"/>
        </w:rPr>
        <w:t>
      саласындағы мемлекеттік бақылау аясындағы биоотын өндірісін жүзеге асыратын</w:t>
      </w:r>
    </w:p>
    <w:p>
      <w:pPr>
        <w:spacing w:after="0"/>
        <w:ind w:left="0"/>
        <w:jc w:val="both"/>
      </w:pPr>
      <w:r>
        <w:rPr>
          <w:rFonts w:ascii="Times New Roman"/>
          <w:b w:val="false"/>
          <w:i w:val="false"/>
          <w:color w:val="000000"/>
          <w:sz w:val="28"/>
        </w:rPr>
        <w:t>
      бақылау субъектісіне (объектісіне) қатысты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тексерілетін субъектілердің (объектілердің) біртекті тобының атауы</w:t>
      </w:r>
    </w:p>
    <w:p>
      <w:pPr>
        <w:spacing w:after="0"/>
        <w:ind w:left="0"/>
        <w:jc w:val="both"/>
      </w:pPr>
      <w:r>
        <w:rPr>
          <w:rFonts w:ascii="Times New Roman"/>
          <w:b w:val="false"/>
          <w:i w:val="false"/>
          <w:color w:val="000000"/>
          <w:sz w:val="28"/>
        </w:rPr>
        <w:t>
      Тексеруді/бақылау субъектісіне (объектісіне) бара отырып профилактикалық</w:t>
      </w:r>
    </w:p>
    <w:p>
      <w:pPr>
        <w:spacing w:after="0"/>
        <w:ind w:left="0"/>
        <w:jc w:val="both"/>
      </w:pPr>
      <w:r>
        <w:rPr>
          <w:rFonts w:ascii="Times New Roman"/>
          <w:b w:val="false"/>
          <w:i w:val="false"/>
          <w:color w:val="000000"/>
          <w:sz w:val="28"/>
        </w:rPr>
        <w:t>
      бақылауды тағайындаған мемлекеттік орган_______________________________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Текеруді/бақылау субъектісіне (объектісіне) бара отырып профилактикалық</w:t>
      </w:r>
    </w:p>
    <w:p>
      <w:pPr>
        <w:spacing w:after="0"/>
        <w:ind w:left="0"/>
        <w:jc w:val="both"/>
      </w:pPr>
      <w:r>
        <w:rPr>
          <w:rFonts w:ascii="Times New Roman"/>
          <w:b w:val="false"/>
          <w:i w:val="false"/>
          <w:color w:val="000000"/>
          <w:sz w:val="28"/>
        </w:rPr>
        <w:t>
      бақылауды тағайындау туралы акт _______________________________________</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субъектісінің (объектісінің) атауы_________________________________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Орналасқан мекенжайы 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 тізбесі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өндірушілердің облыстың, республикалық маңызы бар қаланың және астананың жергілікті атқарушы органына есептерді уақтылы ұсынбауы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өндірушілердің облыстың, республикалық маңызы бар қаланың және астананың жергілікті атқарушы органына есептерді ұсынбауы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шикізатын кейіннен биоотынға қайта өңдеу үшін биоотын өндірісі саласындағы уәкілетті орган белгілеген квотадан аспайтын көлемде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өндірісіне арналған тамақ шикізаты құрамының сәйкес келуі (1 және 2-сыныпты бидайды тамақ шикізаты ретінде пайдалануға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Биоотынды өндіру көлемін есепке алатын бақылау аспаптарының болуы және олардың ақаусыз жай-күйі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қауіпсіздігін ғылыми негізде растай отырып, оның генетикалық түрлендірілген көздер (объектілер) болып табылмайтындығын немесе генетикалық түрлендірілген көздерден (объектілерден) тұрмайтындығын және мемлекеттік тіркеуден өткенін растайтын тамақ шикізатына арналған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 ____________________________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Бақылау субъектісінің басшысы _________________ 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