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78acbc" w14:textId="978ac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Киберқауіпсіздікті қамтамасыз ету орталықтары, киберқауіпсіздіктің салалық орталықтары мен Киберқауіпсіздіктің ұлттық үйлестіру орталығы арасында киберқауіпсіздікті қамтамасыз ету үшін қажетті ақпарат алмасу қағидаларын бекіту туралы</w:t>
      </w:r>
    </w:p>
    <w:p>
      <w:pPr>
        <w:spacing w:after="0"/>
        <w:ind w:left="0"/>
        <w:jc w:val="both"/>
      </w:pPr>
      <w:r>
        <w:rPr>
          <w:rFonts w:ascii="Times New Roman"/>
          <w:b w:val="false"/>
          <w:i w:val="false"/>
          <w:color w:val="000000"/>
          <w:sz w:val="28"/>
        </w:rPr>
        <w:t>Қазақстан Республикасының Қорғаныс және аэроғарыш өнеркәсібі министрінің 2018 жылғы 19 наурыздағы № 48/НҚ бұйрығы. Қазақстан Республикасының Әділет министрлігінде 2018 жылғы 11 мамырда № 16886 болып тіркелді.</w:t>
      </w:r>
    </w:p>
    <w:p>
      <w:pPr>
        <w:spacing w:after="0"/>
        <w:ind w:left="0"/>
        <w:jc w:val="both"/>
      </w:pPr>
      <w:r>
        <w:rPr>
          <w:rFonts w:ascii="Times New Roman"/>
          <w:b w:val="false"/>
          <w:i w:val="false"/>
          <w:color w:val="ff0000"/>
          <w:sz w:val="28"/>
        </w:rPr>
        <w:t xml:space="preserve">
      Ескерту. Тақырып жаңа редакцияда - ҚР Жасанды интеллект және цифрлық даму министрінің м.а. 25.06.2026 </w:t>
      </w:r>
      <w:r>
        <w:rPr>
          <w:rFonts w:ascii="Times New Roman"/>
          <w:b w:val="false"/>
          <w:i w:val="false"/>
          <w:color w:val="ff0000"/>
          <w:sz w:val="28"/>
        </w:rPr>
        <w:t>№ 354/НҚ</w:t>
      </w:r>
      <w:r>
        <w:rPr>
          <w:rFonts w:ascii="Times New Roman"/>
          <w:b w:val="false"/>
          <w:i w:val="false"/>
          <w:color w:val="ff0000"/>
          <w:sz w:val="28"/>
        </w:rPr>
        <w:t xml:space="preserve"> (12.07.2026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"Киберқауіпсіздік туралы" Қазақстан Республикасы Заңының 7-1-бабының </w:t>
      </w:r>
      <w:r>
        <w:rPr>
          <w:rFonts w:ascii="Times New Roman"/>
          <w:b w:val="false"/>
          <w:i w:val="false"/>
          <w:color w:val="000000"/>
          <w:sz w:val="28"/>
        </w:rPr>
        <w:t>21)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292)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Жасанды интеллект және цифрлық даму министрінің м.а. 25.06.2026 </w:t>
      </w:r>
      <w:r>
        <w:rPr>
          <w:rFonts w:ascii="Times New Roman"/>
          <w:b w:val="false"/>
          <w:i w:val="false"/>
          <w:color w:val="000000"/>
          <w:sz w:val="28"/>
        </w:rPr>
        <w:t>№ 354/НҚ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Киберқауіпсіздікті қамтамасыз ету орталықтары, киберқауіпсіздіктің салалық орталықтары мен Киберқауіпсіздіктің ұлттық үйлестіру орталығы арасында киберқауіпсіздікті қамтамасыз ету үшін қажетті ақпарат алмасу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Жасанды интеллект және цифрлық даму министрінің м.а. 25.06.2026 </w:t>
      </w:r>
      <w:r>
        <w:rPr>
          <w:rFonts w:ascii="Times New Roman"/>
          <w:b w:val="false"/>
          <w:i w:val="false"/>
          <w:color w:val="000000"/>
          <w:sz w:val="28"/>
        </w:rPr>
        <w:t>№ 354/НҚ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Қорғаныс және аэроғарыш өнеркәсібі министрлігінің Ақпараттық қауіпсіздік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Республикасының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 күнінен бастап күнтізбелік он күн ішінде оның қазақ және орыс тілдеріндегі қағаз және электрондық түрдегі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xml:space="preserve">
      3) осы бұйрық мемлекеттік тіркелгеннен кейін күнтізбелік он күн ішінде оның көшірмесін мерзімді баспа басылымдарына ресми жариялауға жіберуді; </w:t>
      </w:r>
    </w:p>
    <w:bookmarkEnd w:id="5"/>
    <w:bookmarkStart w:name="z7" w:id="6"/>
    <w:p>
      <w:pPr>
        <w:spacing w:after="0"/>
        <w:ind w:left="0"/>
        <w:jc w:val="both"/>
      </w:pPr>
      <w:r>
        <w:rPr>
          <w:rFonts w:ascii="Times New Roman"/>
          <w:b w:val="false"/>
          <w:i w:val="false"/>
          <w:color w:val="000000"/>
          <w:sz w:val="28"/>
        </w:rPr>
        <w:t>
      4) осы бұйрық ресми жарияланғаннан кейін оны Қазақстан Республикасы Қорғаныс және аэроғарыш өнеркәсібі министрлігінің ресми интернет-ресурсында орналастыруды;</w:t>
      </w:r>
    </w:p>
    <w:bookmarkEnd w:id="6"/>
    <w:bookmarkStart w:name="z8" w:id="7"/>
    <w:p>
      <w:pPr>
        <w:spacing w:after="0"/>
        <w:ind w:left="0"/>
        <w:jc w:val="both"/>
      </w:pPr>
      <w:r>
        <w:rPr>
          <w:rFonts w:ascii="Times New Roman"/>
          <w:b w:val="false"/>
          <w:i w:val="false"/>
          <w:color w:val="000000"/>
          <w:sz w:val="28"/>
        </w:rPr>
        <w:t>
      5) осы бұйрық Қазақстан Республикасының Әділет министрлігінде мемлекеттік тіркелгеннен кейін он жұмыс күні ішінде Қазақстан Республикасы Қорғаныс және аэроғарыш өнеркәсібі министрлігінің Заң департаментіне осы тармақтың 1), 2), 3) және 4) тармақшаларында көзделген іс-шаралардың орындалуы туралы мәліметтер беруді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Қорғаныс және аэроғарыш өнеркәсібі вице-министріне жүктелсiн.</w:t>
      </w:r>
    </w:p>
    <w:bookmarkEnd w:id="8"/>
    <w:bookmarkStart w:name="z10" w:id="9"/>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және аэроғарыш</w:t>
            </w:r>
          </w:p>
          <w:p>
            <w:pPr>
              <w:spacing w:after="20"/>
              <w:ind w:left="20"/>
              <w:jc w:val="both"/>
            </w:pPr>
            <w:r>
              <w:rPr>
                <w:rFonts w:ascii="Times New Roman"/>
                <w:b w:val="false"/>
                <w:i/>
                <w:color w:val="000000"/>
                <w:sz w:val="20"/>
              </w:rPr>
              <w:t xml:space="preserve">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Атамқұлов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және аэроғарыш</w:t>
            </w:r>
            <w:r>
              <w:br/>
            </w:r>
            <w:r>
              <w:rPr>
                <w:rFonts w:ascii="Times New Roman"/>
                <w:b w:val="false"/>
                <w:i w:val="false"/>
                <w:color w:val="000000"/>
                <w:sz w:val="20"/>
              </w:rPr>
              <w:t>өнеркәсібі министрінің</w:t>
            </w:r>
            <w:r>
              <w:br/>
            </w:r>
            <w:r>
              <w:rPr>
                <w:rFonts w:ascii="Times New Roman"/>
                <w:b w:val="false"/>
                <w:i w:val="false"/>
                <w:color w:val="000000"/>
                <w:sz w:val="20"/>
              </w:rPr>
              <w:t>2018 жылғы 19 наурыздағы</w:t>
            </w:r>
            <w:r>
              <w:br/>
            </w:r>
            <w:r>
              <w:rPr>
                <w:rFonts w:ascii="Times New Roman"/>
                <w:b w:val="false"/>
                <w:i w:val="false"/>
                <w:color w:val="000000"/>
                <w:sz w:val="20"/>
              </w:rPr>
              <w:t>№ 48/НҚ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Киберқауіпсіздікті қамтамасыз ету орталықтары, киберқауіпсіздіктің салалық орталықтары мен Киберқауіпсіздіктің ұлттық үйлестіру орталығы арасында киберқауіпсіздікті қамтамасыз ету үшін қажетті ақпарат алмасу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Жасанды интеллект және цифрлық даму министрінің м.а. 25.06.2026 </w:t>
      </w:r>
      <w:r>
        <w:rPr>
          <w:rFonts w:ascii="Times New Roman"/>
          <w:b w:val="false"/>
          <w:i w:val="false"/>
          <w:color w:val="ff0000"/>
          <w:sz w:val="28"/>
        </w:rPr>
        <w:t>№ 354/НҚ</w:t>
      </w:r>
      <w:r>
        <w:rPr>
          <w:rFonts w:ascii="Times New Roman"/>
          <w:b w:val="false"/>
          <w:i w:val="false"/>
          <w:color w:val="ff0000"/>
          <w:sz w:val="28"/>
        </w:rPr>
        <w:t xml:space="preserve"> (12.07.2026 бастап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29" w:id="11"/>
    <w:p>
      <w:pPr>
        <w:spacing w:after="0"/>
        <w:ind w:left="0"/>
        <w:jc w:val="both"/>
      </w:pPr>
      <w:r>
        <w:rPr>
          <w:rFonts w:ascii="Times New Roman"/>
          <w:b w:val="false"/>
          <w:i w:val="false"/>
          <w:color w:val="000000"/>
          <w:sz w:val="28"/>
        </w:rPr>
        <w:t xml:space="preserve">
      1. Осы Киберқауіпсіздікті қамтамасыз ету орталықтары, киберқауіпсіздіктің салалық орталықтары мен Киберқауіпсіздіктің ұлттық үйлестіру орталығы арасында киберқауіпсіздікті қамтамасыз ету үшін қажетті ақпарат алмасу қағидалары (бұдан әрі – Қағидалар) "Киберқауіпсіздік туралы" Қазақстан Республикасы Заңының (бұдан әрі – Заң) 7-1-бабының </w:t>
      </w:r>
      <w:r>
        <w:rPr>
          <w:rFonts w:ascii="Times New Roman"/>
          <w:b w:val="false"/>
          <w:i w:val="false"/>
          <w:color w:val="000000"/>
          <w:sz w:val="28"/>
        </w:rPr>
        <w:t>21) тармақшасына</w:t>
      </w:r>
      <w:r>
        <w:rPr>
          <w:rFonts w:ascii="Times New Roman"/>
          <w:b w:val="false"/>
          <w:i w:val="false"/>
          <w:color w:val="000000"/>
          <w:sz w:val="28"/>
        </w:rPr>
        <w:t xml:space="preserve"> және Қазақстан Республикасы Үкіметінің 2025 жылғы 9 қазандағы № 846 қаулысымен бекітілген Қазақстан Республикасының Жасанды интеллект және цифрлық даму министрлігі туралы ереженің 15-тармағының </w:t>
      </w:r>
      <w:r>
        <w:rPr>
          <w:rFonts w:ascii="Times New Roman"/>
          <w:b w:val="false"/>
          <w:i w:val="false"/>
          <w:color w:val="000000"/>
          <w:sz w:val="28"/>
        </w:rPr>
        <w:t>292) тармақшасына</w:t>
      </w:r>
      <w:r>
        <w:rPr>
          <w:rFonts w:ascii="Times New Roman"/>
          <w:b w:val="false"/>
          <w:i w:val="false"/>
          <w:color w:val="000000"/>
          <w:sz w:val="28"/>
        </w:rPr>
        <w:t xml:space="preserve"> сәйкес әзірленді және киберқауіпсіздікті қамтамасыз ету және киберқауіпсіздіктің оқыс оқиғаларына ден қою үшін қажетті ақпаратпен алмасу кезінде Киберқауіпсіздіктің ұлттық үйлестіру орталығының киберқауіпсіздікті қамтамасыз ету орталықтарымен және киберқауіпсіздіктің салалық орталықтарымен өзара іс-қимыл жасау тәртібін айқындайды.</w:t>
      </w:r>
    </w:p>
    <w:bookmarkEnd w:id="11"/>
    <w:bookmarkStart w:name="z30" w:id="12"/>
    <w:p>
      <w:pPr>
        <w:spacing w:after="0"/>
        <w:ind w:left="0"/>
        <w:jc w:val="both"/>
      </w:pPr>
      <w:r>
        <w:rPr>
          <w:rFonts w:ascii="Times New Roman"/>
          <w:b w:val="false"/>
          <w:i w:val="false"/>
          <w:color w:val="000000"/>
          <w:sz w:val="28"/>
        </w:rPr>
        <w:t>
      2. Осы Қағидаларда мынадай негізгі ұғымдар және қысқартулар пайдаланылады:</w:t>
      </w:r>
    </w:p>
    <w:bookmarkEnd w:id="12"/>
    <w:bookmarkStart w:name="z31" w:id="13"/>
    <w:p>
      <w:pPr>
        <w:spacing w:after="0"/>
        <w:ind w:left="0"/>
        <w:jc w:val="both"/>
      </w:pPr>
      <w:r>
        <w:rPr>
          <w:rFonts w:ascii="Times New Roman"/>
          <w:b w:val="false"/>
          <w:i w:val="false"/>
          <w:color w:val="000000"/>
          <w:sz w:val="28"/>
        </w:rPr>
        <w:t>
      1) аса маңызды цифрлық объектілер (бұдан әрі – АМЦО) – жұмыс істеуінің бұзылуы немесе тоқтауы қолжетімділігі шектелген дербес деректерді және заңмен қорғалатын құпияны қамтитын өзге де мәліметтерді заңсыз жинауға және өңдеуге, әлеуметтік және (немесе) техногендік сипаттағы төтенше жағдайлардың туындауына немесе қорғаныс, қауіпсіздік, халықаралық қатынастар, экономика, шаруашылықтың жекелеген салалары үшін немесе тиісті аумақта тұратын халықтың тыныс-тіршілігі, оның ішінде жылумен жабдықтау, электрмен жабдықтау, газбен жабдықтау, сумен жабдықтау, өнеркәсіп, денсаулық сақтау, байланыс, банк саласы, көлік, гидротехникалық құрылысжайлар, құқық қорғау қызметі, "цифрлық үкімет" инфрақұрылымы үшін елеулі теріс салдарға алып келетін цифрлық объектілер;</w:t>
      </w:r>
    </w:p>
    <w:bookmarkEnd w:id="13"/>
    <w:bookmarkStart w:name="z32" w:id="14"/>
    <w:p>
      <w:pPr>
        <w:spacing w:after="0"/>
        <w:ind w:left="0"/>
        <w:jc w:val="both"/>
      </w:pPr>
      <w:r>
        <w:rPr>
          <w:rFonts w:ascii="Times New Roman"/>
          <w:b w:val="false"/>
          <w:i w:val="false"/>
          <w:color w:val="000000"/>
          <w:sz w:val="28"/>
        </w:rPr>
        <w:t>
      2) киберқауіпсіздіктің оқыс оқиғасы – цифрлық объектінің киберқауіпсіздігіне теріс әсер ететін оқиға немесе оқиғалар жиынтығы;</w:t>
      </w:r>
    </w:p>
    <w:bookmarkEnd w:id="14"/>
    <w:bookmarkStart w:name="z33" w:id="15"/>
    <w:p>
      <w:pPr>
        <w:spacing w:after="0"/>
        <w:ind w:left="0"/>
        <w:jc w:val="both"/>
      </w:pPr>
      <w:r>
        <w:rPr>
          <w:rFonts w:ascii="Times New Roman"/>
          <w:b w:val="false"/>
          <w:i w:val="false"/>
          <w:color w:val="000000"/>
          <w:sz w:val="28"/>
        </w:rPr>
        <w:t>
      3) киберқауіпсіздік оқиғасы – киберқауіпсіздіктің ықтимал бұзылуын немесе киберқауіпсіздікті қамтамасыз етуге қатысы болуы мүмкін бұрын белгісіз жағдайды көрсететін, цифрлық объектінің жай-күйінің сәйкестендірілген туындауы;</w:t>
      </w:r>
    </w:p>
    <w:bookmarkEnd w:id="15"/>
    <w:bookmarkStart w:name="z34" w:id="16"/>
    <w:p>
      <w:pPr>
        <w:spacing w:after="0"/>
        <w:ind w:left="0"/>
        <w:jc w:val="both"/>
      </w:pPr>
      <w:r>
        <w:rPr>
          <w:rFonts w:ascii="Times New Roman"/>
          <w:b w:val="false"/>
          <w:i w:val="false"/>
          <w:color w:val="000000"/>
          <w:sz w:val="28"/>
        </w:rPr>
        <w:t>
      4) киберқауіпсіздікті қамтамасыз ету саласындағы уәкілетті орган (бұдан әрі – уәкілетті орган) – киберқауіпсіздікті қамтамасыз ету саласында басшылықты және салааралық үйлестіруді жүзеге асыратын орталық атқарушы орган;</w:t>
      </w:r>
    </w:p>
    <w:bookmarkEnd w:id="16"/>
    <w:bookmarkStart w:name="z35" w:id="17"/>
    <w:p>
      <w:pPr>
        <w:spacing w:after="0"/>
        <w:ind w:left="0"/>
        <w:jc w:val="both"/>
      </w:pPr>
      <w:r>
        <w:rPr>
          <w:rFonts w:ascii="Times New Roman"/>
          <w:b w:val="false"/>
          <w:i w:val="false"/>
          <w:color w:val="000000"/>
          <w:sz w:val="28"/>
        </w:rPr>
        <w:t>
      5) Киберқауіпсіздіктің ұлттық үйлестіру орталығы (бұдан әрі – КҰҮО) – "Мемлекеттік техникалық қызмет" акционерлік қоғамының құрылымдық бөлімшесі;</w:t>
      </w:r>
    </w:p>
    <w:bookmarkEnd w:id="17"/>
    <w:bookmarkStart w:name="z36" w:id="18"/>
    <w:p>
      <w:pPr>
        <w:spacing w:after="0"/>
        <w:ind w:left="0"/>
        <w:jc w:val="both"/>
      </w:pPr>
      <w:r>
        <w:rPr>
          <w:rFonts w:ascii="Times New Roman"/>
          <w:b w:val="false"/>
          <w:i w:val="false"/>
          <w:color w:val="000000"/>
          <w:sz w:val="28"/>
        </w:rPr>
        <w:t>
      6) Киберқауіпсіздіктің ұлттық үйлестіру орталығының ақпараттық өзара іс-қимыл платформасы (бұдан әрі – КҰҮО платформасы) – КҰҮО-мен киберқауіпсіздіктің қатерлері мен оқыс оқиғалары туралы деректермен және ақпаратпен алмасуға арналған бағдарламалық қамтылым;</w:t>
      </w:r>
    </w:p>
    <w:bookmarkEnd w:id="18"/>
    <w:bookmarkStart w:name="z37" w:id="19"/>
    <w:p>
      <w:pPr>
        <w:spacing w:after="0"/>
        <w:ind w:left="0"/>
        <w:jc w:val="both"/>
      </w:pPr>
      <w:r>
        <w:rPr>
          <w:rFonts w:ascii="Times New Roman"/>
          <w:b w:val="false"/>
          <w:i w:val="false"/>
          <w:color w:val="000000"/>
          <w:sz w:val="28"/>
        </w:rPr>
        <w:t>
       7) Киберқауіпсіздікті қамтамасыз ету орталығы (бұдан әрі – КҚО) – цифрлық ресурстарды, цифрлық жүйелерді, телекоммуникация желілері мен цифрлық басқа да объектілерді қорғау жөніндегі қызметті жүзеге асыратын заңды тұлға немесе заңды тұлғаның құрылымдық бөлімшесі;</w:t>
      </w:r>
    </w:p>
    <w:bookmarkEnd w:id="19"/>
    <w:bookmarkStart w:name="z38" w:id="20"/>
    <w:p>
      <w:pPr>
        <w:spacing w:after="0"/>
        <w:ind w:left="0"/>
        <w:jc w:val="both"/>
      </w:pPr>
      <w:r>
        <w:rPr>
          <w:rFonts w:ascii="Times New Roman"/>
          <w:b w:val="false"/>
          <w:i w:val="false"/>
          <w:color w:val="000000"/>
          <w:sz w:val="28"/>
        </w:rPr>
        <w:t>
      8) киберқауіпсіздіктің қатері – киберқауіпсіздіктің оқыс оқиғасының туындауына алғышарттар жасайтын жағдайлар мен факторлардың жиынтығы;</w:t>
      </w:r>
    </w:p>
    <w:bookmarkEnd w:id="20"/>
    <w:bookmarkStart w:name="z39" w:id="21"/>
    <w:p>
      <w:pPr>
        <w:spacing w:after="0"/>
        <w:ind w:left="0"/>
        <w:jc w:val="both"/>
      </w:pPr>
      <w:r>
        <w:rPr>
          <w:rFonts w:ascii="Times New Roman"/>
          <w:b w:val="false"/>
          <w:i w:val="false"/>
          <w:color w:val="000000"/>
          <w:sz w:val="28"/>
        </w:rPr>
        <w:t>
      9) Қазақстан Республикасының ұлттық қауіпсіздік органдары (бұдан әрі – ұлттық қауіпсіздік органдары) – Қазақстан Республикасының қауiпсiздiгiн қамтамасыз ету жүйесiнiң құрамдас бөлiгi болып табылатын және өздерiне берiлген өкiлеттiктер шегiнде жеке адамның және қоғамның қауiпсiздiгiн, елдiң конституциялық құрылысын, мемлекеттiк егемендiгiн, аумақтық тұтастығын, экономикалық, ғылыми-техникалық және қорғаныс әлеуетiн қорғауды қамтамасыз етуге арналған Қазақстан Республикасының Президентiне тiкелей бағынатын және есеп беретiн арнаулы мемлекеттiк органдар;</w:t>
      </w:r>
    </w:p>
    <w:bookmarkEnd w:id="21"/>
    <w:bookmarkStart w:name="z40" w:id="22"/>
    <w:p>
      <w:pPr>
        <w:spacing w:after="0"/>
        <w:ind w:left="0"/>
        <w:jc w:val="both"/>
      </w:pPr>
      <w:r>
        <w:rPr>
          <w:rFonts w:ascii="Times New Roman"/>
          <w:b w:val="false"/>
          <w:i w:val="false"/>
          <w:color w:val="000000"/>
          <w:sz w:val="28"/>
        </w:rPr>
        <w:t>
      10) цифрлық объектінің осалдығы – бағдарламалық немесе аппараттық қамтылымда жұмыс қабілеттілігін бұзуға немесе белгіленген рұқсаттардан тыс қандай болсын санкцияланбаған іс-әрекеттерді орындауға мүмкіндік беретін бағдарламалық немесе аппараттық қамтылымдағы кемшілік;</w:t>
      </w:r>
    </w:p>
    <w:bookmarkEnd w:id="22"/>
    <w:bookmarkStart w:name="z41" w:id="23"/>
    <w:p>
      <w:pPr>
        <w:spacing w:after="0"/>
        <w:ind w:left="0"/>
        <w:jc w:val="both"/>
      </w:pPr>
      <w:r>
        <w:rPr>
          <w:rFonts w:ascii="Times New Roman"/>
          <w:b w:val="false"/>
          <w:i w:val="false"/>
          <w:color w:val="000000"/>
          <w:sz w:val="28"/>
        </w:rPr>
        <w:t>
      11) цифрландыру саласындағы киберқауіпсіздік (бұдан әрі –киберқауіпсіздік) – цифрлық ресурстардың, цифрлық жүйелердің және цифрлық инфрақұрылымның сыртқы және ішкі қатерлерден қорғалуының жай-күйі;</w:t>
      </w:r>
    </w:p>
    <w:bookmarkEnd w:id="23"/>
    <w:bookmarkStart w:name="z42" w:id="24"/>
    <w:p>
      <w:pPr>
        <w:spacing w:after="0"/>
        <w:ind w:left="0"/>
        <w:jc w:val="both"/>
      </w:pPr>
      <w:r>
        <w:rPr>
          <w:rFonts w:ascii="Times New Roman"/>
          <w:b w:val="false"/>
          <w:i w:val="false"/>
          <w:color w:val="000000"/>
          <w:sz w:val="28"/>
        </w:rPr>
        <w:t>
      12) "цифрлық үкіметтің" цифрлық объектілері (бұдан әрі – ЦҮ ЦО) – мемлекеттік цирфлық ресурстар, мемлекеттік органдардың бағдарламалық қамтылымы, мемлекеттік органның интернет-ресурсы, "цифрлық үкіметтің" цифрлық инфрақұрылым объектілері, оның ішінде өзге де тұлғалардың мемлекеттік цифрлық ресурстарды қалыптастыруға, мемлекеттік функцияларды жүзеге асыруға және мемлекеттік қызметтер көрсетуге арналған цифрлық объектілері.</w:t>
      </w:r>
    </w:p>
    <w:bookmarkEnd w:id="24"/>
    <w:bookmarkStart w:name="z43" w:id="25"/>
    <w:p>
      <w:pPr>
        <w:spacing w:after="0"/>
        <w:ind w:left="0"/>
        <w:jc w:val="left"/>
      </w:pPr>
      <w:r>
        <w:rPr>
          <w:rFonts w:ascii="Times New Roman"/>
          <w:b/>
          <w:i w:val="false"/>
          <w:color w:val="000000"/>
        </w:rPr>
        <w:t xml:space="preserve"> 2-тарау. Киберқауіпсіздікті қамтамасыз ету орталықтары, киберқауіпсіздіктің салалық орталықтары мен Киберқауіпсіздіктің ұлттық үйлестіру орталығы арасында киберқауіпсіздікті қамтамасыз ету үшін қажетті ақпарат алмасу тәртібі</w:t>
      </w:r>
    </w:p>
    <w:bookmarkEnd w:id="25"/>
    <w:bookmarkStart w:name="z44" w:id="26"/>
    <w:p>
      <w:pPr>
        <w:spacing w:after="0"/>
        <w:ind w:left="0"/>
        <w:jc w:val="both"/>
      </w:pPr>
      <w:r>
        <w:rPr>
          <w:rFonts w:ascii="Times New Roman"/>
          <w:b w:val="false"/>
          <w:i w:val="false"/>
          <w:color w:val="000000"/>
          <w:sz w:val="28"/>
        </w:rPr>
        <w:t>
      3. Киберқауіпсіздікті қамтамасыз етуге қажетті ақпараттық алмасудың қатысушылары:</w:t>
      </w:r>
    </w:p>
    <w:bookmarkEnd w:id="26"/>
    <w:bookmarkStart w:name="z45" w:id="27"/>
    <w:p>
      <w:pPr>
        <w:spacing w:after="0"/>
        <w:ind w:left="0"/>
        <w:jc w:val="both"/>
      </w:pPr>
      <w:r>
        <w:rPr>
          <w:rFonts w:ascii="Times New Roman"/>
          <w:b w:val="false"/>
          <w:i w:val="false"/>
          <w:color w:val="000000"/>
          <w:sz w:val="28"/>
        </w:rPr>
        <w:t>
      1) ұлттық қауіпсіздік органдары;</w:t>
      </w:r>
    </w:p>
    <w:bookmarkEnd w:id="27"/>
    <w:bookmarkStart w:name="z46" w:id="28"/>
    <w:p>
      <w:pPr>
        <w:spacing w:after="0"/>
        <w:ind w:left="0"/>
        <w:jc w:val="both"/>
      </w:pPr>
      <w:r>
        <w:rPr>
          <w:rFonts w:ascii="Times New Roman"/>
          <w:b w:val="false"/>
          <w:i w:val="false"/>
          <w:color w:val="000000"/>
          <w:sz w:val="28"/>
        </w:rPr>
        <w:t>
      2) уәкілетті орган;</w:t>
      </w:r>
    </w:p>
    <w:bookmarkEnd w:id="28"/>
    <w:bookmarkStart w:name="z47" w:id="29"/>
    <w:p>
      <w:pPr>
        <w:spacing w:after="0"/>
        <w:ind w:left="0"/>
        <w:jc w:val="both"/>
      </w:pPr>
      <w:r>
        <w:rPr>
          <w:rFonts w:ascii="Times New Roman"/>
          <w:b w:val="false"/>
          <w:i w:val="false"/>
          <w:color w:val="000000"/>
          <w:sz w:val="28"/>
        </w:rPr>
        <w:t>
      3) КҰҮО;</w:t>
      </w:r>
    </w:p>
    <w:bookmarkEnd w:id="29"/>
    <w:bookmarkStart w:name="z48" w:id="30"/>
    <w:p>
      <w:pPr>
        <w:spacing w:after="0"/>
        <w:ind w:left="0"/>
        <w:jc w:val="both"/>
      </w:pPr>
      <w:r>
        <w:rPr>
          <w:rFonts w:ascii="Times New Roman"/>
          <w:b w:val="false"/>
          <w:i w:val="false"/>
          <w:color w:val="000000"/>
          <w:sz w:val="28"/>
        </w:rPr>
        <w:t>
      4) КҚО болып табылады.</w:t>
      </w:r>
    </w:p>
    <w:bookmarkEnd w:id="30"/>
    <w:bookmarkStart w:name="z49" w:id="31"/>
    <w:p>
      <w:pPr>
        <w:spacing w:after="0"/>
        <w:ind w:left="0"/>
        <w:jc w:val="both"/>
      </w:pPr>
      <w:r>
        <w:rPr>
          <w:rFonts w:ascii="Times New Roman"/>
          <w:b w:val="false"/>
          <w:i w:val="false"/>
          <w:color w:val="000000"/>
          <w:sz w:val="28"/>
        </w:rPr>
        <w:t>
      4. КҚО және КҰҮО киберқауіпсіздік саласындағы өздеріне жүктелген міндеттер мен функцияларды жүзеге асыруға ақпарат алмасады.</w:t>
      </w:r>
    </w:p>
    <w:bookmarkEnd w:id="31"/>
    <w:bookmarkStart w:name="z50" w:id="32"/>
    <w:p>
      <w:pPr>
        <w:spacing w:after="0"/>
        <w:ind w:left="0"/>
        <w:jc w:val="both"/>
      </w:pPr>
      <w:r>
        <w:rPr>
          <w:rFonts w:ascii="Times New Roman"/>
          <w:b w:val="false"/>
          <w:i w:val="false"/>
          <w:color w:val="000000"/>
          <w:sz w:val="28"/>
        </w:rPr>
        <w:t>
      5. КҚО КҰҮО-дан алынған ақпаратты өздері қызмет көрсететін ұйымдарға және инфрақұрылымды сүйемелдеуді қамтамасыз ететін өзінің құрылымдық бөлімшелеріне, оларға қатысы бар бөлімінде, ақпарат жеткізуді қамтамасыз етеді.</w:t>
      </w:r>
    </w:p>
    <w:bookmarkEnd w:id="32"/>
    <w:bookmarkStart w:name="z51" w:id="33"/>
    <w:p>
      <w:pPr>
        <w:spacing w:after="0"/>
        <w:ind w:left="0"/>
        <w:jc w:val="both"/>
      </w:pPr>
      <w:r>
        <w:rPr>
          <w:rFonts w:ascii="Times New Roman"/>
          <w:b w:val="false"/>
          <w:i w:val="false"/>
          <w:color w:val="000000"/>
          <w:sz w:val="28"/>
        </w:rPr>
        <w:t>
      6. КҚО және КҰҮО:</w:t>
      </w:r>
    </w:p>
    <w:bookmarkEnd w:id="33"/>
    <w:bookmarkStart w:name="z52" w:id="34"/>
    <w:p>
      <w:pPr>
        <w:spacing w:after="0"/>
        <w:ind w:left="0"/>
        <w:jc w:val="both"/>
      </w:pPr>
      <w:r>
        <w:rPr>
          <w:rFonts w:ascii="Times New Roman"/>
          <w:b w:val="false"/>
          <w:i w:val="false"/>
          <w:color w:val="000000"/>
          <w:sz w:val="28"/>
        </w:rPr>
        <w:t>
      1) киберқауіпсіздікті бұзудың алдын алу тетіктерін жетілдіруге;</w:t>
      </w:r>
    </w:p>
    <w:bookmarkEnd w:id="34"/>
    <w:bookmarkStart w:name="z53" w:id="35"/>
    <w:p>
      <w:pPr>
        <w:spacing w:after="0"/>
        <w:ind w:left="0"/>
        <w:jc w:val="both"/>
      </w:pPr>
      <w:r>
        <w:rPr>
          <w:rFonts w:ascii="Times New Roman"/>
          <w:b w:val="false"/>
          <w:i w:val="false"/>
          <w:color w:val="000000"/>
          <w:sz w:val="28"/>
        </w:rPr>
        <w:t>
      2) КҚО қызметін жақсартуға;</w:t>
      </w:r>
    </w:p>
    <w:bookmarkEnd w:id="35"/>
    <w:bookmarkStart w:name="z54" w:id="36"/>
    <w:p>
      <w:pPr>
        <w:spacing w:after="0"/>
        <w:ind w:left="0"/>
        <w:jc w:val="both"/>
      </w:pPr>
      <w:r>
        <w:rPr>
          <w:rFonts w:ascii="Times New Roman"/>
          <w:b w:val="false"/>
          <w:i w:val="false"/>
          <w:color w:val="000000"/>
          <w:sz w:val="28"/>
        </w:rPr>
        <w:t xml:space="preserve">
      3) КҚО мен КҰҮО арасындағы іс-әрекеттің келісімділігі мен жеделдігін арттыруға; </w:t>
      </w:r>
    </w:p>
    <w:bookmarkEnd w:id="36"/>
    <w:bookmarkStart w:name="z55" w:id="37"/>
    <w:p>
      <w:pPr>
        <w:spacing w:after="0"/>
        <w:ind w:left="0"/>
        <w:jc w:val="both"/>
      </w:pPr>
      <w:r>
        <w:rPr>
          <w:rFonts w:ascii="Times New Roman"/>
          <w:b w:val="false"/>
          <w:i w:val="false"/>
          <w:color w:val="000000"/>
          <w:sz w:val="28"/>
        </w:rPr>
        <w:t>
      4) цифрлық объектілердің киберқауіпсіздік деңгейін арттыру бойынша бірлескен шешімдер әзірлеуге бағытталған міндеттерді шешу мүддесінде өзара іс-қимылды жүзеге асыруы қажет.</w:t>
      </w:r>
    </w:p>
    <w:bookmarkEnd w:id="37"/>
    <w:bookmarkStart w:name="z56" w:id="38"/>
    <w:p>
      <w:pPr>
        <w:spacing w:after="0"/>
        <w:ind w:left="0"/>
        <w:jc w:val="both"/>
      </w:pPr>
      <w:r>
        <w:rPr>
          <w:rFonts w:ascii="Times New Roman"/>
          <w:b w:val="false"/>
          <w:i w:val="false"/>
          <w:color w:val="000000"/>
          <w:sz w:val="28"/>
        </w:rPr>
        <w:t>
      7. Киберқауіпсіздікті қамтамасыз етуге қажетті ақпарат құпия цифрлық деректер санатына жатады, оларды алу, өңдеу және қолдану олар жиналатын мақсаттармен шектелген. КҰҮО-дан КҚО-ға және КҚО-дан КҰҮО-ға киберқауіпсіздік оқыс оқиғалары туралы мәлімет жолдау осы Қағидалар шеңберінде жүзеге асырылады.</w:t>
      </w:r>
    </w:p>
    <w:bookmarkEnd w:id="38"/>
    <w:bookmarkStart w:name="z57" w:id="39"/>
    <w:p>
      <w:pPr>
        <w:spacing w:after="0"/>
        <w:ind w:left="0"/>
        <w:jc w:val="both"/>
      </w:pPr>
      <w:r>
        <w:rPr>
          <w:rFonts w:ascii="Times New Roman"/>
          <w:b w:val="false"/>
          <w:i w:val="false"/>
          <w:color w:val="000000"/>
          <w:sz w:val="28"/>
        </w:rPr>
        <w:t>
      8. КҚО киберқауіпсіздіктің оқыс оқиғасы анықталған кезде:</w:t>
      </w:r>
    </w:p>
    <w:bookmarkEnd w:id="39"/>
    <w:bookmarkStart w:name="z58" w:id="40"/>
    <w:p>
      <w:pPr>
        <w:spacing w:after="0"/>
        <w:ind w:left="0"/>
        <w:jc w:val="both"/>
      </w:pPr>
      <w:r>
        <w:rPr>
          <w:rFonts w:ascii="Times New Roman"/>
          <w:b w:val="false"/>
          <w:i w:val="false"/>
          <w:color w:val="000000"/>
          <w:sz w:val="28"/>
        </w:rPr>
        <w:t>
      киберқауіпсіздіктің оқыс оқиғасы расталған сәттен бастап 15 (он бес) минут ішінде КҰҮО-ны және ЦҮ ЦО немесе ЦИАМО меншік иесін немесе иеленушісін хабардар етеді;</w:t>
      </w:r>
    </w:p>
    <w:bookmarkEnd w:id="40"/>
    <w:bookmarkStart w:name="z59" w:id="41"/>
    <w:p>
      <w:pPr>
        <w:spacing w:after="0"/>
        <w:ind w:left="0"/>
        <w:jc w:val="both"/>
      </w:pPr>
      <w:r>
        <w:rPr>
          <w:rFonts w:ascii="Times New Roman"/>
          <w:b w:val="false"/>
          <w:i w:val="false"/>
          <w:color w:val="000000"/>
          <w:sz w:val="28"/>
        </w:rPr>
        <w:t xml:space="preserve">
      КҰҮО-ға киберқауіпсіздіктің оқыс оқиғасы расталған сәттен бастап 72 (жетпіс екі) сағат ішінде осы Қағидалардың </w:t>
      </w:r>
      <w:r>
        <w:rPr>
          <w:rFonts w:ascii="Times New Roman"/>
          <w:b w:val="false"/>
          <w:i w:val="false"/>
          <w:color w:val="000000"/>
          <w:sz w:val="28"/>
        </w:rPr>
        <w:t>қосымшасына</w:t>
      </w:r>
      <w:r>
        <w:rPr>
          <w:rFonts w:ascii="Times New Roman"/>
          <w:b w:val="false"/>
          <w:i w:val="false"/>
          <w:color w:val="000000"/>
          <w:sz w:val="28"/>
        </w:rPr>
        <w:t xml:space="preserve"> сәйкес нысан бойынша киберқауіпсіздіктің оқыс оқиғасының карточкасын жібереді.</w:t>
      </w:r>
    </w:p>
    <w:bookmarkEnd w:id="41"/>
    <w:bookmarkStart w:name="z60" w:id="42"/>
    <w:p>
      <w:pPr>
        <w:spacing w:after="0"/>
        <w:ind w:left="0"/>
        <w:jc w:val="both"/>
      </w:pPr>
      <w:r>
        <w:rPr>
          <w:rFonts w:ascii="Times New Roman"/>
          <w:b w:val="false"/>
          <w:i w:val="false"/>
          <w:color w:val="000000"/>
          <w:sz w:val="28"/>
        </w:rPr>
        <w:t>
      КҰҮО-дан киберқауіпсіздіктің қатері, киберқауіпсіздіктің оқиғасы немесе киберқауіпсіздіктің оқыс оқиғасы туралы хабарлама түскен кезде КҚО хабарландырылған сәттен бастап 72 (жетпіс екі) сағат ішінде КҰҮО-ға:</w:t>
      </w:r>
    </w:p>
    <w:bookmarkEnd w:id="42"/>
    <w:bookmarkStart w:name="z61" w:id="43"/>
    <w:p>
      <w:pPr>
        <w:spacing w:after="0"/>
        <w:ind w:left="0"/>
        <w:jc w:val="both"/>
      </w:pPr>
      <w:r>
        <w:rPr>
          <w:rFonts w:ascii="Times New Roman"/>
          <w:b w:val="false"/>
          <w:i w:val="false"/>
          <w:color w:val="000000"/>
          <w:sz w:val="28"/>
        </w:rPr>
        <w:t>
       киберқауіпсіздік қатерін талдау нәтижелерін;</w:t>
      </w:r>
    </w:p>
    <w:bookmarkEnd w:id="43"/>
    <w:bookmarkStart w:name="z62" w:id="44"/>
    <w:p>
      <w:pPr>
        <w:spacing w:after="0"/>
        <w:ind w:left="0"/>
        <w:jc w:val="both"/>
      </w:pPr>
      <w:r>
        <w:rPr>
          <w:rFonts w:ascii="Times New Roman"/>
          <w:b w:val="false"/>
          <w:i w:val="false"/>
          <w:color w:val="000000"/>
          <w:sz w:val="28"/>
        </w:rPr>
        <w:t>
      киберқауіпсіздік оқиғасы расталған кезде киберқауіпсіздік оқиғасын талдау нәтижелерін;</w:t>
      </w:r>
    </w:p>
    <w:bookmarkEnd w:id="44"/>
    <w:bookmarkStart w:name="z63" w:id="45"/>
    <w:p>
      <w:pPr>
        <w:spacing w:after="0"/>
        <w:ind w:left="0"/>
        <w:jc w:val="both"/>
      </w:pPr>
      <w:r>
        <w:rPr>
          <w:rFonts w:ascii="Times New Roman"/>
          <w:b w:val="false"/>
          <w:i w:val="false"/>
          <w:color w:val="000000"/>
          <w:sz w:val="28"/>
        </w:rPr>
        <w:t xml:space="preserve">
       киберқауіпсіздіктің оқыс оқиғасы расталған кезде осы Қағидалардың </w:t>
      </w:r>
      <w:r>
        <w:rPr>
          <w:rFonts w:ascii="Times New Roman"/>
          <w:b w:val="false"/>
          <w:i w:val="false"/>
          <w:color w:val="000000"/>
          <w:sz w:val="28"/>
        </w:rPr>
        <w:t>қосымшасына</w:t>
      </w:r>
      <w:r>
        <w:rPr>
          <w:rFonts w:ascii="Times New Roman"/>
          <w:b w:val="false"/>
          <w:i w:val="false"/>
          <w:color w:val="000000"/>
          <w:sz w:val="28"/>
        </w:rPr>
        <w:t xml:space="preserve"> сәйкес нысан бойынша киберқауіпсіздіктің оқыс оқиғасын карточкасын жолдайды.</w:t>
      </w:r>
    </w:p>
    <w:bookmarkEnd w:id="45"/>
    <w:bookmarkStart w:name="z64" w:id="46"/>
    <w:p>
      <w:pPr>
        <w:spacing w:after="0"/>
        <w:ind w:left="0"/>
        <w:jc w:val="both"/>
      </w:pPr>
      <w:r>
        <w:rPr>
          <w:rFonts w:ascii="Times New Roman"/>
          <w:b w:val="false"/>
          <w:i w:val="false"/>
          <w:color w:val="000000"/>
          <w:sz w:val="28"/>
        </w:rPr>
        <w:t>
      9. Деректерді жинау мынадай жағдайларда:</w:t>
      </w:r>
    </w:p>
    <w:bookmarkEnd w:id="46"/>
    <w:bookmarkStart w:name="z65" w:id="47"/>
    <w:p>
      <w:pPr>
        <w:spacing w:after="0"/>
        <w:ind w:left="0"/>
        <w:jc w:val="both"/>
      </w:pPr>
      <w:r>
        <w:rPr>
          <w:rFonts w:ascii="Times New Roman"/>
          <w:b w:val="false"/>
          <w:i w:val="false"/>
          <w:color w:val="000000"/>
          <w:sz w:val="28"/>
        </w:rPr>
        <w:t>
      1) киберқауіпсіздіктің туындаған қатерлері, осалдықтары, оқыс оқиғалары бойынша деректерге талдау жүргізу кезінде;</w:t>
      </w:r>
    </w:p>
    <w:bookmarkEnd w:id="47"/>
    <w:bookmarkStart w:name="z66" w:id="48"/>
    <w:p>
      <w:pPr>
        <w:spacing w:after="0"/>
        <w:ind w:left="0"/>
        <w:jc w:val="both"/>
      </w:pPr>
      <w:r>
        <w:rPr>
          <w:rFonts w:ascii="Times New Roman"/>
          <w:b w:val="false"/>
          <w:i w:val="false"/>
          <w:color w:val="000000"/>
          <w:sz w:val="28"/>
        </w:rPr>
        <w:t>
      2) киберқауіпсіздіктің оқыс оқиғасы цифрлық ресурстардың, цифрлық жүйелердің, телекоммуникация желілерінің және өзге цифрлық объектілерінің жұмыс істеу қабілетіне әсер ете алады деп пайымдауға негіз болған кезде;</w:t>
      </w:r>
    </w:p>
    <w:bookmarkEnd w:id="48"/>
    <w:bookmarkStart w:name="z67" w:id="49"/>
    <w:p>
      <w:pPr>
        <w:spacing w:after="0"/>
        <w:ind w:left="0"/>
        <w:jc w:val="both"/>
      </w:pPr>
      <w:r>
        <w:rPr>
          <w:rFonts w:ascii="Times New Roman"/>
          <w:b w:val="false"/>
          <w:i w:val="false"/>
          <w:color w:val="000000"/>
          <w:sz w:val="28"/>
        </w:rPr>
        <w:t>
      3) киберқауіпсіздік қатері, осалдығы және оқыс оқиғасының таралып кету кезінде;</w:t>
      </w:r>
    </w:p>
    <w:bookmarkEnd w:id="49"/>
    <w:bookmarkStart w:name="z68" w:id="50"/>
    <w:p>
      <w:pPr>
        <w:spacing w:after="0"/>
        <w:ind w:left="0"/>
        <w:jc w:val="both"/>
      </w:pPr>
      <w:r>
        <w:rPr>
          <w:rFonts w:ascii="Times New Roman"/>
          <w:b w:val="false"/>
          <w:i w:val="false"/>
          <w:color w:val="000000"/>
          <w:sz w:val="28"/>
        </w:rPr>
        <w:t>
      4) ұлттық қауіпсіздік органының, уәкілетті органның, және КҰҮО-ның киберқауіпсіздік қатерлері, осалдықтары, оқиғалары мен оқыс оқиғалары туралы сұратуы бойынша;</w:t>
      </w:r>
    </w:p>
    <w:bookmarkEnd w:id="50"/>
    <w:bookmarkStart w:name="z69" w:id="51"/>
    <w:p>
      <w:pPr>
        <w:spacing w:after="0"/>
        <w:ind w:left="0"/>
        <w:jc w:val="both"/>
      </w:pPr>
      <w:r>
        <w:rPr>
          <w:rFonts w:ascii="Times New Roman"/>
          <w:b w:val="false"/>
          <w:i w:val="false"/>
          <w:color w:val="000000"/>
          <w:sz w:val="28"/>
        </w:rPr>
        <w:t>
      5) киберқауіпсіздік оқыс оқиғаларының әсерін жою кезіндегі көмек көрсету кезінде жүзеге асырылады.</w:t>
      </w:r>
    </w:p>
    <w:bookmarkEnd w:id="51"/>
    <w:bookmarkStart w:name="z70" w:id="52"/>
    <w:p>
      <w:pPr>
        <w:spacing w:after="0"/>
        <w:ind w:left="0"/>
        <w:jc w:val="both"/>
      </w:pPr>
      <w:r>
        <w:rPr>
          <w:rFonts w:ascii="Times New Roman"/>
          <w:b w:val="false"/>
          <w:i w:val="false"/>
          <w:color w:val="000000"/>
          <w:sz w:val="28"/>
        </w:rPr>
        <w:t>
      10. КҰҮО-ның сұратуы бойынша КҚО КҰҮО-ға қолда бар ақпараттық қауіпсіздікті қамтамасыз етудің мониторингі жүйелеріне қолжетімділікті қамтамасыз етеді.</w:t>
      </w:r>
    </w:p>
    <w:bookmarkEnd w:id="52"/>
    <w:bookmarkStart w:name="z71" w:id="53"/>
    <w:p>
      <w:pPr>
        <w:spacing w:after="0"/>
        <w:ind w:left="0"/>
        <w:jc w:val="both"/>
      </w:pPr>
      <w:r>
        <w:rPr>
          <w:rFonts w:ascii="Times New Roman"/>
          <w:b w:val="false"/>
          <w:i w:val="false"/>
          <w:color w:val="000000"/>
          <w:sz w:val="28"/>
        </w:rPr>
        <w:t>
      11. КҰҮО мүдделі тараптарды:</w:t>
      </w:r>
    </w:p>
    <w:bookmarkEnd w:id="53"/>
    <w:bookmarkStart w:name="z72" w:id="54"/>
    <w:p>
      <w:pPr>
        <w:spacing w:after="0"/>
        <w:ind w:left="0"/>
        <w:jc w:val="both"/>
      </w:pPr>
      <w:r>
        <w:rPr>
          <w:rFonts w:ascii="Times New Roman"/>
          <w:b w:val="false"/>
          <w:i w:val="false"/>
          <w:color w:val="000000"/>
          <w:sz w:val="28"/>
        </w:rPr>
        <w:t>
      1) цифрлық ресурстардың, цифрлық жүйелердің, телекоммуникация желілерінің және цифрлық объектілерінің тұтастығына, қолжетімділігіне, құпиялылығына әсер ете алатын киберқауіпсіздік қатерлері, киберқауіпсіздік оқиғалары немесе киберқауіпсіздік оқыс оқиғалары анықталған жағдайда өздеріне қатысты ақпарат бөлігінде КҚО-ны;</w:t>
      </w:r>
    </w:p>
    <w:bookmarkEnd w:id="54"/>
    <w:bookmarkStart w:name="z73" w:id="55"/>
    <w:p>
      <w:pPr>
        <w:spacing w:after="0"/>
        <w:ind w:left="0"/>
        <w:jc w:val="both"/>
      </w:pPr>
      <w:r>
        <w:rPr>
          <w:rFonts w:ascii="Times New Roman"/>
          <w:b w:val="false"/>
          <w:i w:val="false"/>
          <w:color w:val="000000"/>
          <w:sz w:val="28"/>
        </w:rPr>
        <w:t>
      2) цифрлық ресурстар, цифрлық жүйелер, телекоммуникация желілері және өзге цифрлық объектілері мен байланысты киберқауіпсіздіктің оқыс оқиғасы жағдайында ұлттық қауіпсіздік органдарын;</w:t>
      </w:r>
    </w:p>
    <w:bookmarkEnd w:id="55"/>
    <w:bookmarkStart w:name="z74" w:id="56"/>
    <w:p>
      <w:pPr>
        <w:spacing w:after="0"/>
        <w:ind w:left="0"/>
        <w:jc w:val="both"/>
      </w:pPr>
      <w:r>
        <w:rPr>
          <w:rFonts w:ascii="Times New Roman"/>
          <w:b w:val="false"/>
          <w:i w:val="false"/>
          <w:color w:val="000000"/>
          <w:sz w:val="28"/>
        </w:rPr>
        <w:t>
      3) киберқауіпсіздік саласындағы заңнама бұзылған жағдайда уәкілетті органды;</w:t>
      </w:r>
    </w:p>
    <w:bookmarkEnd w:id="56"/>
    <w:bookmarkStart w:name="z75" w:id="57"/>
    <w:p>
      <w:pPr>
        <w:spacing w:after="0"/>
        <w:ind w:left="0"/>
        <w:jc w:val="both"/>
      </w:pPr>
      <w:r>
        <w:rPr>
          <w:rFonts w:ascii="Times New Roman"/>
          <w:b w:val="false"/>
          <w:i w:val="false"/>
          <w:color w:val="000000"/>
          <w:sz w:val="28"/>
        </w:rPr>
        <w:t>
      4) киберқауіпсіздік саласындағы заңнама бұзылған жағдайда Қазақстан Республикасының киберқауіпсіздік саласындағы уәкілетті органын;</w:t>
      </w:r>
    </w:p>
    <w:bookmarkEnd w:id="57"/>
    <w:bookmarkStart w:name="z76" w:id="58"/>
    <w:p>
      <w:pPr>
        <w:spacing w:after="0"/>
        <w:ind w:left="0"/>
        <w:jc w:val="both"/>
      </w:pPr>
      <w:r>
        <w:rPr>
          <w:rFonts w:ascii="Times New Roman"/>
          <w:b w:val="false"/>
          <w:i w:val="false"/>
          <w:color w:val="000000"/>
          <w:sz w:val="28"/>
        </w:rPr>
        <w:t>
      5) олардың құзыреті шегінде тиісті заңнама бұзылған жағдайда Қазақстан Республикасының прокуратура органдарын;</w:t>
      </w:r>
    </w:p>
    <w:bookmarkEnd w:id="58"/>
    <w:bookmarkStart w:name="z77" w:id="59"/>
    <w:p>
      <w:pPr>
        <w:spacing w:after="0"/>
        <w:ind w:left="0"/>
        <w:jc w:val="both"/>
      </w:pPr>
      <w:r>
        <w:rPr>
          <w:rFonts w:ascii="Times New Roman"/>
          <w:b w:val="false"/>
          <w:i w:val="false"/>
          <w:color w:val="000000"/>
          <w:sz w:val="28"/>
        </w:rPr>
        <w:t>
      6) олардың құзыреті шегінде тиісті заңнама бұзылған жағдайда Қазақстан Республикасының ішкі істер органдарын хабарландырады.</w:t>
      </w:r>
    </w:p>
    <w:bookmarkEnd w:id="59"/>
    <w:bookmarkStart w:name="z78" w:id="60"/>
    <w:p>
      <w:pPr>
        <w:spacing w:after="0"/>
        <w:ind w:left="0"/>
        <w:jc w:val="both"/>
      </w:pPr>
      <w:r>
        <w:rPr>
          <w:rFonts w:ascii="Times New Roman"/>
          <w:b w:val="false"/>
          <w:i w:val="false"/>
          <w:color w:val="000000"/>
          <w:sz w:val="28"/>
        </w:rPr>
        <w:t>
      12. Ақпараттық алмасу мынадай тәсілдермен жүзеге асырылады:</w:t>
      </w:r>
    </w:p>
    <w:bookmarkEnd w:id="60"/>
    <w:bookmarkStart w:name="z79" w:id="61"/>
    <w:p>
      <w:pPr>
        <w:spacing w:after="0"/>
        <w:ind w:left="0"/>
        <w:jc w:val="both"/>
      </w:pPr>
      <w:r>
        <w:rPr>
          <w:rFonts w:ascii="Times New Roman"/>
          <w:b w:val="false"/>
          <w:i w:val="false"/>
          <w:color w:val="000000"/>
          <w:sz w:val="28"/>
        </w:rPr>
        <w:t>
      1) деректерді шифрлауды қолданып, электрондық хабарлама көмегімен белгілеудің кеңейтілген тілі (eXtensible Markup Language – XML) немесе деректер алмасудың мәтіндік пішіні (JavaScript Object Notation – JSON) пішіндерінде жіберу;</w:t>
      </w:r>
    </w:p>
    <w:bookmarkEnd w:id="61"/>
    <w:bookmarkStart w:name="z80" w:id="62"/>
    <w:p>
      <w:pPr>
        <w:spacing w:after="0"/>
        <w:ind w:left="0"/>
        <w:jc w:val="both"/>
      </w:pPr>
      <w:r>
        <w:rPr>
          <w:rFonts w:ascii="Times New Roman"/>
          <w:b w:val="false"/>
          <w:i w:val="false"/>
          <w:color w:val="000000"/>
          <w:sz w:val="28"/>
        </w:rPr>
        <w:t>
      2) деректерді ақпарат алмасуға арналған бағдарламалық қамтылымды қолдана отырып XML немесе JSON форматтарында жіберу;</w:t>
      </w:r>
    </w:p>
    <w:bookmarkEnd w:id="62"/>
    <w:bookmarkStart w:name="z81" w:id="63"/>
    <w:p>
      <w:pPr>
        <w:spacing w:after="0"/>
        <w:ind w:left="0"/>
        <w:jc w:val="both"/>
      </w:pPr>
      <w:r>
        <w:rPr>
          <w:rFonts w:ascii="Times New Roman"/>
          <w:b w:val="false"/>
          <w:i w:val="false"/>
          <w:color w:val="000000"/>
          <w:sz w:val="28"/>
        </w:rPr>
        <w:t>
      3) шифрланған деректерді HTTPS (HyperText Transfer Protocol Secure) хаттамасын қолдана отырып жіберу;</w:t>
      </w:r>
    </w:p>
    <w:bookmarkEnd w:id="63"/>
    <w:bookmarkStart w:name="z82" w:id="64"/>
    <w:p>
      <w:pPr>
        <w:spacing w:after="0"/>
        <w:ind w:left="0"/>
        <w:jc w:val="both"/>
      </w:pPr>
      <w:r>
        <w:rPr>
          <w:rFonts w:ascii="Times New Roman"/>
          <w:b w:val="false"/>
          <w:i w:val="false"/>
          <w:color w:val="000000"/>
          <w:sz w:val="28"/>
        </w:rPr>
        <w:t>
      4) деректерді қолданылуы уәкілетті органмен келісілген хаттамаларды қолдана отырып жіберу.</w:t>
      </w:r>
    </w:p>
    <w:bookmarkEnd w:id="64"/>
    <w:bookmarkStart w:name="z83" w:id="65"/>
    <w:p>
      <w:pPr>
        <w:spacing w:after="0"/>
        <w:ind w:left="0"/>
        <w:jc w:val="both"/>
      </w:pPr>
      <w:r>
        <w:rPr>
          <w:rFonts w:ascii="Times New Roman"/>
          <w:b w:val="false"/>
          <w:i w:val="false"/>
          <w:color w:val="000000"/>
          <w:sz w:val="28"/>
        </w:rPr>
        <w:t>
      13. Ақпараттық алмасу барысында алынған ақпарат тек қана киберқауіпсіздіктің оқыс оқиғаларына ден қоюды үйлестіру мақсатында қолданылады.</w:t>
      </w:r>
    </w:p>
    <w:bookmarkEnd w:id="65"/>
    <w:bookmarkStart w:name="z84" w:id="66"/>
    <w:p>
      <w:pPr>
        <w:spacing w:after="0"/>
        <w:ind w:left="0"/>
        <w:jc w:val="both"/>
      </w:pPr>
      <w:r>
        <w:rPr>
          <w:rFonts w:ascii="Times New Roman"/>
          <w:b w:val="false"/>
          <w:i w:val="false"/>
          <w:color w:val="000000"/>
          <w:sz w:val="28"/>
        </w:rPr>
        <w:t>
      14. Хабарламалар КҰҮО мен КҚО арасында КҰҮО платформасын және отандық шифрлау сертификатын пайдалана отырып жүзеге асырылады.</w:t>
      </w:r>
    </w:p>
    <w:bookmarkEnd w:id="66"/>
    <w:bookmarkStart w:name="z85" w:id="67"/>
    <w:p>
      <w:pPr>
        <w:spacing w:after="0"/>
        <w:ind w:left="0"/>
        <w:jc w:val="both"/>
      </w:pPr>
      <w:r>
        <w:rPr>
          <w:rFonts w:ascii="Times New Roman"/>
          <w:b w:val="false"/>
          <w:i w:val="false"/>
          <w:color w:val="000000"/>
          <w:sz w:val="28"/>
        </w:rPr>
        <w:t>
      15. КҚО КҰҮО-ға байланыс деректерін жолдайды (электрондық пошта мекенжайы, 24/7/365 режимінде қолжетімді телефон), сонымен қатар әр тоқсан сайын, тоқсанның бірінші айының 10-ынан кешіктірмей байланыс деректерін растайды, жаңартады және жібереді. Байланыс деректері өзгерген жағдайда КҰҮО-ны жедел хабардар етеді.</w:t>
      </w:r>
    </w:p>
    <w:bookmarkEnd w:id="67"/>
    <w:bookmarkStart w:name="z86" w:id="68"/>
    <w:p>
      <w:pPr>
        <w:spacing w:after="0"/>
        <w:ind w:left="0"/>
        <w:jc w:val="both"/>
      </w:pPr>
      <w:r>
        <w:rPr>
          <w:rFonts w:ascii="Times New Roman"/>
          <w:b w:val="false"/>
          <w:i w:val="false"/>
          <w:color w:val="000000"/>
          <w:sz w:val="28"/>
        </w:rPr>
        <w:t>
      16. КҚО тоқсан сайын, есепті тоқсаннан кейінгі айдың 10-на дейін КҰҮО-ға есепті тоқсанда тіркелген киберқауіпсіздіктің оқыс оқиғалары және олардың туындау себептерін жою үшін қолданылған шаралар туралы ақпаратты береді.</w:t>
      </w:r>
    </w:p>
    <w:bookmarkEnd w:id="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орталықтары,</w:t>
            </w:r>
            <w:r>
              <w:br/>
            </w:r>
            <w:r>
              <w:rPr>
                <w:rFonts w:ascii="Times New Roman"/>
                <w:b w:val="false"/>
                <w:i w:val="false"/>
                <w:color w:val="000000"/>
                <w:sz w:val="20"/>
              </w:rPr>
              <w:t>киберқауіпсіздіктің салалық</w:t>
            </w:r>
            <w:r>
              <w:br/>
            </w:r>
            <w:r>
              <w:rPr>
                <w:rFonts w:ascii="Times New Roman"/>
                <w:b w:val="false"/>
                <w:i w:val="false"/>
                <w:color w:val="000000"/>
                <w:sz w:val="20"/>
              </w:rPr>
              <w:t>орталықтары мен</w:t>
            </w:r>
            <w:r>
              <w:br/>
            </w:r>
            <w:r>
              <w:rPr>
                <w:rFonts w:ascii="Times New Roman"/>
                <w:b w:val="false"/>
                <w:i w:val="false"/>
                <w:color w:val="000000"/>
                <w:sz w:val="20"/>
              </w:rPr>
              <w:t>Киберқауіпсіздіктің ұлттық</w:t>
            </w:r>
            <w:r>
              <w:br/>
            </w:r>
            <w:r>
              <w:rPr>
                <w:rFonts w:ascii="Times New Roman"/>
                <w:b w:val="false"/>
                <w:i w:val="false"/>
                <w:color w:val="000000"/>
                <w:sz w:val="20"/>
              </w:rPr>
              <w:t>үйлестіру орталығы арасында</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үшін қажетті ақпарат алмасу</w:t>
            </w:r>
            <w:r>
              <w:br/>
            </w:r>
            <w:r>
              <w:rPr>
                <w:rFonts w:ascii="Times New Roman"/>
                <w:b w:val="false"/>
                <w:i w:val="false"/>
                <w:color w:val="000000"/>
                <w:sz w:val="20"/>
              </w:rPr>
              <w:t>қағидаларының</w:t>
            </w:r>
            <w:r>
              <w:br/>
            </w:r>
            <w:r>
              <w:rPr>
                <w:rFonts w:ascii="Times New Roman"/>
                <w:b w:val="false"/>
                <w:i w:val="false"/>
                <w:color w:val="000000"/>
                <w:sz w:val="20"/>
              </w:rPr>
              <w:t>қосымшасы</w:t>
            </w:r>
            <w:r>
              <w:br/>
            </w:r>
            <w:r>
              <w:rPr>
                <w:rFonts w:ascii="Times New Roman"/>
                <w:b w:val="false"/>
                <w:i w:val="false"/>
                <w:color w:val="000000"/>
                <w:sz w:val="20"/>
              </w:rPr>
              <w:t>Нысан</w:t>
            </w:r>
          </w:p>
        </w:tc>
      </w:tr>
    </w:tbl>
    <w:bookmarkStart w:name="z88" w:id="69"/>
    <w:p>
      <w:pPr>
        <w:spacing w:after="0"/>
        <w:ind w:left="0"/>
        <w:jc w:val="left"/>
      </w:pPr>
      <w:r>
        <w:rPr>
          <w:rFonts w:ascii="Times New Roman"/>
          <w:b/>
          <w:i w:val="false"/>
          <w:color w:val="000000"/>
        </w:rPr>
        <w:t xml:space="preserve"> Киберқауіпсіздік оқыс оқиғасының карточкасы</w:t>
      </w:r>
    </w:p>
    <w:bookmarkEnd w:id="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 тіркелген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оқыс оқиғасының маңыздылық деңгейі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70"/>
          <w:p>
            <w:pPr>
              <w:spacing w:after="20"/>
              <w:ind w:left="20"/>
              <w:jc w:val="both"/>
            </w:pPr>
            <w:r>
              <w:rPr>
                <w:rFonts w:ascii="Times New Roman"/>
                <w:b w:val="false"/>
                <w:i w:val="false"/>
                <w:color w:val="000000"/>
                <w:sz w:val="20"/>
              </w:rPr>
              <w:t>
Жоғары (4);</w:t>
            </w:r>
          </w:p>
          <w:bookmarkEnd w:id="70"/>
          <w:p>
            <w:pPr>
              <w:spacing w:after="20"/>
              <w:ind w:left="20"/>
              <w:jc w:val="both"/>
            </w:pPr>
            <w:r>
              <w:rPr>
                <w:rFonts w:ascii="Times New Roman"/>
                <w:b w:val="false"/>
                <w:i w:val="false"/>
                <w:color w:val="000000"/>
                <w:sz w:val="20"/>
              </w:rPr>
              <w:t>
</w:t>
            </w:r>
            <w:r>
              <w:rPr>
                <w:rFonts w:ascii="Times New Roman"/>
                <w:b w:val="false"/>
                <w:i w:val="false"/>
                <w:color w:val="000000"/>
                <w:sz w:val="20"/>
              </w:rPr>
              <w:t>Орташа (3);</w:t>
            </w:r>
          </w:p>
          <w:p>
            <w:pPr>
              <w:spacing w:after="20"/>
              <w:ind w:left="20"/>
              <w:jc w:val="both"/>
            </w:pPr>
            <w:r>
              <w:rPr>
                <w:rFonts w:ascii="Times New Roman"/>
                <w:b w:val="false"/>
                <w:i w:val="false"/>
                <w:color w:val="000000"/>
                <w:sz w:val="20"/>
              </w:rPr>
              <w:t>
</w:t>
            </w:r>
            <w:r>
              <w:rPr>
                <w:rFonts w:ascii="Times New Roman"/>
                <w:b w:val="false"/>
                <w:i w:val="false"/>
                <w:color w:val="000000"/>
                <w:sz w:val="20"/>
              </w:rPr>
              <w:t>Төмен (2);</w:t>
            </w:r>
          </w:p>
          <w:p>
            <w:pPr>
              <w:spacing w:after="20"/>
              <w:ind w:left="20"/>
              <w:jc w:val="both"/>
            </w:pPr>
            <w:r>
              <w:rPr>
                <w:rFonts w:ascii="Times New Roman"/>
                <w:b w:val="false"/>
                <w:i w:val="false"/>
                <w:color w:val="000000"/>
                <w:sz w:val="20"/>
              </w:rPr>
              <w:t>
Анықталмаған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оқыс оқиғасының түрі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 w:id="71"/>
          <w:p>
            <w:pPr>
              <w:spacing w:after="20"/>
              <w:ind w:left="20"/>
              <w:jc w:val="both"/>
            </w:pPr>
            <w:r>
              <w:rPr>
                <w:rFonts w:ascii="Times New Roman"/>
                <w:b w:val="false"/>
                <w:i w:val="false"/>
                <w:color w:val="000000"/>
                <w:sz w:val="20"/>
              </w:rPr>
              <w:t>
Қызмет көрсетуден бас тарту (DoS, DDoS) ;</w:t>
            </w:r>
          </w:p>
          <w:bookmarkEnd w:id="71"/>
          <w:p>
            <w:pPr>
              <w:spacing w:after="20"/>
              <w:ind w:left="20"/>
              <w:jc w:val="both"/>
            </w:pPr>
            <w:r>
              <w:rPr>
                <w:rFonts w:ascii="Times New Roman"/>
                <w:b w:val="false"/>
                <w:i w:val="false"/>
                <w:color w:val="000000"/>
                <w:sz w:val="20"/>
              </w:rPr>
              <w:t>
</w:t>
            </w:r>
            <w:r>
              <w:rPr>
                <w:rFonts w:ascii="Times New Roman"/>
                <w:b w:val="false"/>
                <w:i w:val="false"/>
                <w:color w:val="000000"/>
                <w:sz w:val="20"/>
              </w:rPr>
              <w:t>Рұқсатсыз қол жеткізу және мазмұнды түрлендіру;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Ботнет;</w:t>
            </w:r>
          </w:p>
          <w:p>
            <w:pPr>
              <w:spacing w:after="20"/>
              <w:ind w:left="20"/>
              <w:jc w:val="both"/>
            </w:pPr>
            <w:r>
              <w:rPr>
                <w:rFonts w:ascii="Times New Roman"/>
                <w:b w:val="false"/>
                <w:i w:val="false"/>
                <w:color w:val="000000"/>
                <w:sz w:val="20"/>
              </w:rPr>
              <w:t>
</w:t>
            </w:r>
            <w:r>
              <w:rPr>
                <w:rFonts w:ascii="Times New Roman"/>
                <w:b w:val="false"/>
                <w:i w:val="false"/>
                <w:color w:val="000000"/>
                <w:sz w:val="20"/>
              </w:rPr>
              <w:t>Вирустық шабуыл;</w:t>
            </w:r>
          </w:p>
          <w:p>
            <w:pPr>
              <w:spacing w:after="20"/>
              <w:ind w:left="20"/>
              <w:jc w:val="both"/>
            </w:pPr>
            <w:r>
              <w:rPr>
                <w:rFonts w:ascii="Times New Roman"/>
                <w:b w:val="false"/>
                <w:i w:val="false"/>
                <w:color w:val="000000"/>
                <w:sz w:val="20"/>
              </w:rPr>
              <w:t>
</w:t>
            </w:r>
            <w:r>
              <w:rPr>
                <w:rFonts w:ascii="Times New Roman"/>
                <w:b w:val="false"/>
                <w:i w:val="false"/>
                <w:color w:val="000000"/>
                <w:sz w:val="20"/>
              </w:rPr>
              <w:t>Шифрлаушы;</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Осалдықты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Аутентификация/авторизация құралдарының жария етілуі;</w:t>
            </w:r>
          </w:p>
          <w:p>
            <w:pPr>
              <w:spacing w:after="20"/>
              <w:ind w:left="20"/>
              <w:jc w:val="both"/>
            </w:pPr>
            <w:r>
              <w:rPr>
                <w:rFonts w:ascii="Times New Roman"/>
                <w:b w:val="false"/>
                <w:i w:val="false"/>
                <w:color w:val="000000"/>
                <w:sz w:val="20"/>
              </w:rPr>
              <w:t>
</w:t>
            </w:r>
            <w:r>
              <w:rPr>
                <w:rFonts w:ascii="Times New Roman"/>
                <w:b w:val="false"/>
                <w:i w:val="false"/>
                <w:color w:val="000000"/>
                <w:sz w:val="20"/>
              </w:rPr>
              <w:t>Фишинг;</w:t>
            </w:r>
          </w:p>
          <w:p>
            <w:pPr>
              <w:spacing w:after="20"/>
              <w:ind w:left="20"/>
              <w:jc w:val="both"/>
            </w:pPr>
            <w:r>
              <w:rPr>
                <w:rFonts w:ascii="Times New Roman"/>
                <w:b w:val="false"/>
                <w:i w:val="false"/>
                <w:color w:val="000000"/>
                <w:sz w:val="20"/>
              </w:rPr>
              <w:t>
</w:t>
            </w:r>
            <w:r>
              <w:rPr>
                <w:rFonts w:ascii="Times New Roman"/>
                <w:b w:val="false"/>
                <w:i w:val="false"/>
                <w:color w:val="000000"/>
                <w:sz w:val="20"/>
              </w:rPr>
              <w:t>Спам;</w:t>
            </w:r>
          </w:p>
          <w:p>
            <w:pPr>
              <w:spacing w:after="20"/>
              <w:ind w:left="20"/>
              <w:jc w:val="both"/>
            </w:pPr>
            <w:r>
              <w:rPr>
                <w:rFonts w:ascii="Times New Roman"/>
                <w:b w:val="false"/>
                <w:i w:val="false"/>
                <w:color w:val="000000"/>
                <w:sz w:val="20"/>
              </w:rPr>
              <w:t>
Өзге ақпараттық қауіпсіздіктің оқыс оқиғалары.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Ауқымы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 w:id="72"/>
          <w:p>
            <w:pPr>
              <w:spacing w:after="20"/>
              <w:ind w:left="20"/>
              <w:jc w:val="both"/>
            </w:pPr>
            <w:r>
              <w:rPr>
                <w:rFonts w:ascii="Times New Roman"/>
                <w:b w:val="false"/>
                <w:i w:val="false"/>
                <w:color w:val="000000"/>
                <w:sz w:val="20"/>
              </w:rPr>
              <w:t>
Жеке;</w:t>
            </w:r>
          </w:p>
          <w:bookmarkEnd w:id="72"/>
          <w:p>
            <w:pPr>
              <w:spacing w:after="20"/>
              <w:ind w:left="20"/>
              <w:jc w:val="both"/>
            </w:pPr>
            <w:r>
              <w:rPr>
                <w:rFonts w:ascii="Times New Roman"/>
                <w:b w:val="false"/>
                <w:i w:val="false"/>
                <w:color w:val="000000"/>
                <w:sz w:val="20"/>
              </w:rPr>
              <w:t>
Жаппай.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Егжей-тегжейліліктер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73"/>
          <w:p>
            <w:pPr>
              <w:spacing w:after="20"/>
              <w:ind w:left="20"/>
              <w:jc w:val="both"/>
            </w:pPr>
            <w:r>
              <w:rPr>
                <w:rFonts w:ascii="Times New Roman"/>
                <w:b w:val="false"/>
                <w:i w:val="false"/>
                <w:color w:val="000000"/>
                <w:sz w:val="20"/>
              </w:rPr>
              <w:t>
Туындау күні мен уақыты;</w:t>
            </w:r>
          </w:p>
          <w:bookmarkEnd w:id="73"/>
          <w:p>
            <w:pPr>
              <w:spacing w:after="20"/>
              <w:ind w:left="20"/>
              <w:jc w:val="both"/>
            </w:pPr>
            <w:r>
              <w:rPr>
                <w:rFonts w:ascii="Times New Roman"/>
                <w:b w:val="false"/>
                <w:i w:val="false"/>
                <w:color w:val="000000"/>
                <w:sz w:val="20"/>
              </w:rPr>
              <w:t>
</w:t>
            </w:r>
            <w:r>
              <w:rPr>
                <w:rFonts w:ascii="Times New Roman"/>
                <w:b w:val="false"/>
                <w:i w:val="false"/>
                <w:color w:val="000000"/>
                <w:sz w:val="20"/>
              </w:rPr>
              <w:t>Растау күні мен уақыты;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Қайта / жаңа;</w:t>
            </w:r>
          </w:p>
          <w:p>
            <w:pPr>
              <w:spacing w:after="20"/>
              <w:ind w:left="20"/>
              <w:jc w:val="both"/>
            </w:pPr>
            <w:r>
              <w:rPr>
                <w:rFonts w:ascii="Times New Roman"/>
                <w:b w:val="false"/>
                <w:i w:val="false"/>
                <w:color w:val="000000"/>
                <w:sz w:val="20"/>
              </w:rPr>
              <w:t>
Жария ету индикаторы (IOC).</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74"/>
          <w:p>
            <w:pPr>
              <w:spacing w:after="20"/>
              <w:ind w:left="20"/>
              <w:jc w:val="both"/>
            </w:pPr>
            <w:r>
              <w:rPr>
                <w:rFonts w:ascii="Times New Roman"/>
                <w:b w:val="false"/>
                <w:i w:val="false"/>
                <w:color w:val="000000"/>
                <w:sz w:val="20"/>
              </w:rPr>
              <w:t>
Жарамды;</w:t>
            </w:r>
          </w:p>
          <w:bookmarkEnd w:id="74"/>
          <w:p>
            <w:pPr>
              <w:spacing w:after="20"/>
              <w:ind w:left="20"/>
              <w:jc w:val="both"/>
            </w:pPr>
            <w:r>
              <w:rPr>
                <w:rFonts w:ascii="Times New Roman"/>
                <w:b w:val="false"/>
                <w:i w:val="false"/>
                <w:color w:val="000000"/>
                <w:sz w:val="20"/>
              </w:rPr>
              <w:t>
</w:t>
            </w:r>
            <w:r>
              <w:rPr>
                <w:rFonts w:ascii="Times New Roman"/>
                <w:b w:val="false"/>
                <w:i w:val="false"/>
                <w:color w:val="000000"/>
                <w:sz w:val="20"/>
              </w:rPr>
              <w:t>Әрекет;</w:t>
            </w:r>
          </w:p>
          <w:p>
            <w:pPr>
              <w:spacing w:after="20"/>
              <w:ind w:left="20"/>
              <w:jc w:val="both"/>
            </w:pPr>
            <w:r>
              <w:rPr>
                <w:rFonts w:ascii="Times New Roman"/>
                <w:b w:val="false"/>
                <w:i w:val="false"/>
                <w:color w:val="000000"/>
                <w:sz w:val="20"/>
              </w:rPr>
              <w:t>
Күдік;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Шеңбер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 w:id="75"/>
          <w:p>
            <w:pPr>
              <w:spacing w:after="20"/>
              <w:ind w:left="20"/>
              <w:jc w:val="both"/>
            </w:pPr>
            <w:r>
              <w:rPr>
                <w:rFonts w:ascii="Times New Roman"/>
                <w:b w:val="false"/>
                <w:i w:val="false"/>
                <w:color w:val="000000"/>
                <w:sz w:val="20"/>
              </w:rPr>
              <w:t>
Ішкі шеңбердің жергілікті желісі;</w:t>
            </w:r>
          </w:p>
          <w:bookmarkEnd w:id="75"/>
          <w:p>
            <w:pPr>
              <w:spacing w:after="20"/>
              <w:ind w:left="20"/>
              <w:jc w:val="both"/>
            </w:pPr>
            <w:r>
              <w:rPr>
                <w:rFonts w:ascii="Times New Roman"/>
                <w:b w:val="false"/>
                <w:i w:val="false"/>
                <w:color w:val="000000"/>
                <w:sz w:val="20"/>
              </w:rPr>
              <w:t>
Сыртқы шеңбердің жергілікті желісі.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оқыс оқиғасының сипаты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76"/>
          <w:p>
            <w:pPr>
              <w:spacing w:after="20"/>
              <w:ind w:left="20"/>
              <w:jc w:val="both"/>
            </w:pPr>
            <w:r>
              <w:rPr>
                <w:rFonts w:ascii="Times New Roman"/>
                <w:b w:val="false"/>
                <w:i w:val="false"/>
                <w:color w:val="000000"/>
                <w:sz w:val="20"/>
              </w:rPr>
              <w:t>
Салдары жоқ;</w:t>
            </w:r>
          </w:p>
          <w:bookmarkEnd w:id="76"/>
          <w:p>
            <w:pPr>
              <w:spacing w:after="20"/>
              <w:ind w:left="20"/>
              <w:jc w:val="both"/>
            </w:pPr>
            <w:r>
              <w:rPr>
                <w:rFonts w:ascii="Times New Roman"/>
                <w:b w:val="false"/>
                <w:i w:val="false"/>
                <w:color w:val="000000"/>
                <w:sz w:val="20"/>
              </w:rPr>
              <w:t>
</w:t>
            </w:r>
            <w:r>
              <w:rPr>
                <w:rFonts w:ascii="Times New Roman"/>
                <w:b w:val="false"/>
                <w:i w:val="false"/>
                <w:color w:val="000000"/>
                <w:sz w:val="20"/>
              </w:rPr>
              <w:t>Жұмысқа қабілеттілігінің бұзылуы;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Тұтастығының бұзылуы;</w:t>
            </w:r>
          </w:p>
          <w:p>
            <w:pPr>
              <w:spacing w:after="20"/>
              <w:ind w:left="20"/>
              <w:jc w:val="both"/>
            </w:pPr>
            <w:r>
              <w:rPr>
                <w:rFonts w:ascii="Times New Roman"/>
                <w:b w:val="false"/>
                <w:i w:val="false"/>
                <w:color w:val="000000"/>
                <w:sz w:val="20"/>
              </w:rPr>
              <w:t>
Ақпараттың құпиялылық режимінің бұзылуы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 келтірілген объект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оқиғасын жою үшін қолданылған әрекеттер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1" w:id="77"/>
    <w:p>
      <w:pPr>
        <w:spacing w:after="0"/>
        <w:ind w:left="0"/>
        <w:jc w:val="both"/>
      </w:pPr>
      <w:r>
        <w:rPr>
          <w:rFonts w:ascii="Times New Roman"/>
          <w:b w:val="false"/>
          <w:i w:val="false"/>
          <w:color w:val="000000"/>
          <w:sz w:val="28"/>
        </w:rPr>
        <w:t>
      Киберқауіпсіздік оқыс оқиғасының маңыздылық деңгейлері</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Маңыздылық деңгей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оқыс оқиғаларының үлгілері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көрсету/жұмыстарды орындау мүмкінсіздігіне және (немесе) аса маңызды деректердің жоғалуына/түрленуіне және (немесе) аса маңызды деректерді өңдейтін цифрлық объектінің құпиялылығының бұзылуына әкеп соғатын киберқауіпсіздіктің оқыс оқиғалары.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78"/>
          <w:p>
            <w:pPr>
              <w:spacing w:after="20"/>
              <w:ind w:left="20"/>
              <w:jc w:val="both"/>
            </w:pPr>
            <w:r>
              <w:rPr>
                <w:rFonts w:ascii="Times New Roman"/>
                <w:b w:val="false"/>
                <w:i w:val="false"/>
                <w:color w:val="000000"/>
                <w:sz w:val="20"/>
              </w:rPr>
              <w:t>
-Рұқсатсыз қол жеткізу</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-Осалдықты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-Шифрлаушы</w:t>
            </w:r>
          </w:p>
          <w:p>
            <w:pPr>
              <w:spacing w:after="20"/>
              <w:ind w:left="20"/>
              <w:jc w:val="both"/>
            </w:pPr>
            <w:r>
              <w:rPr>
                <w:rFonts w:ascii="Times New Roman"/>
                <w:b w:val="false"/>
                <w:i w:val="false"/>
                <w:color w:val="000000"/>
                <w:sz w:val="20"/>
              </w:rPr>
              <w:t>
</w:t>
            </w:r>
            <w:r>
              <w:rPr>
                <w:rFonts w:ascii="Times New Roman"/>
                <w:b w:val="false"/>
                <w:i w:val="false"/>
                <w:color w:val="000000"/>
                <w:sz w:val="20"/>
              </w:rPr>
              <w:t>-Зиянды бағдарламалық қамтылым</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 көрсетуден бас тарту (DoS/ DDoS шабуылы)</w:t>
            </w:r>
          </w:p>
          <w:p>
            <w:pPr>
              <w:spacing w:after="20"/>
              <w:ind w:left="20"/>
              <w:jc w:val="both"/>
            </w:pPr>
            <w:r>
              <w:rPr>
                <w:rFonts w:ascii="Times New Roman"/>
                <w:b w:val="false"/>
                <w:i w:val="false"/>
                <w:color w:val="000000"/>
                <w:sz w:val="20"/>
              </w:rPr>
              <w:t>
- Өзге ақпараттық қауіпсіздіктің оқыс оқиғалары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 көрсетуді/жұмыстарды орындауды елеулі шектеуге және (немесе) аса маңызды болып табылмайтын деректердің жоғалуына/түрленуіне және (немесе) аса маңызды болып табылмайтын деректерді өңдейтін цифрлық объектінің құпиялылығының бұзылуына әкелетін киберқауіпсіздіктің оқыс оқиғалары.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79"/>
          <w:p>
            <w:pPr>
              <w:spacing w:after="20"/>
              <w:ind w:left="20"/>
              <w:jc w:val="both"/>
            </w:pPr>
            <w:r>
              <w:rPr>
                <w:rFonts w:ascii="Times New Roman"/>
                <w:b w:val="false"/>
                <w:i w:val="false"/>
                <w:color w:val="000000"/>
                <w:sz w:val="20"/>
              </w:rPr>
              <w:t>
-Рұқсатсыз қол жеткізу</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-Шифрлаушы</w:t>
            </w:r>
          </w:p>
          <w:p>
            <w:pPr>
              <w:spacing w:after="20"/>
              <w:ind w:left="20"/>
              <w:jc w:val="both"/>
            </w:pPr>
            <w:r>
              <w:rPr>
                <w:rFonts w:ascii="Times New Roman"/>
                <w:b w:val="false"/>
                <w:i w:val="false"/>
                <w:color w:val="000000"/>
                <w:sz w:val="20"/>
              </w:rPr>
              <w:t>
</w:t>
            </w:r>
            <w:r>
              <w:rPr>
                <w:rFonts w:ascii="Times New Roman"/>
                <w:b w:val="false"/>
                <w:i w:val="false"/>
                <w:color w:val="000000"/>
                <w:sz w:val="20"/>
              </w:rPr>
              <w:t>-Зиянды бағдарламалық қамтылым Қызмет көрсетуден бас тарту (DoS/DDoS шабуылы)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-Осалдықты пайдалану</w:t>
            </w:r>
          </w:p>
          <w:p>
            <w:pPr>
              <w:spacing w:after="20"/>
              <w:ind w:left="20"/>
              <w:jc w:val="both"/>
            </w:pPr>
            <w:r>
              <w:rPr>
                <w:rFonts w:ascii="Times New Roman"/>
                <w:b w:val="false"/>
                <w:i w:val="false"/>
                <w:color w:val="000000"/>
                <w:sz w:val="20"/>
              </w:rPr>
              <w:t>
- Өзге ақпараттық қауіпсіздіктің оқыс оқиғалары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 көрсетуге/жұмыстарды орындауға әсер етпейтін киберқауіпсіздіктің оқыс оқиғалары.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 w:id="80"/>
          <w:p>
            <w:pPr>
              <w:spacing w:after="20"/>
              <w:ind w:left="20"/>
              <w:jc w:val="both"/>
            </w:pPr>
            <w:r>
              <w:rPr>
                <w:rFonts w:ascii="Times New Roman"/>
                <w:b w:val="false"/>
                <w:i w:val="false"/>
                <w:color w:val="000000"/>
                <w:sz w:val="20"/>
              </w:rPr>
              <w:t>
-Зиянды бағдарламалық қамтылым Қызмет көрсетуден бас тарту (DoS /DdoS шабуылы)</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-Осалдықты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-Спам</w:t>
            </w:r>
          </w:p>
          <w:p>
            <w:pPr>
              <w:spacing w:after="20"/>
              <w:ind w:left="20"/>
              <w:jc w:val="both"/>
            </w:pPr>
            <w:r>
              <w:rPr>
                <w:rFonts w:ascii="Times New Roman"/>
                <w:b w:val="false"/>
                <w:i w:val="false"/>
                <w:color w:val="000000"/>
                <w:sz w:val="20"/>
              </w:rPr>
              <w:t>
</w:t>
            </w:r>
            <w:r>
              <w:rPr>
                <w:rFonts w:ascii="Times New Roman"/>
                <w:b w:val="false"/>
                <w:i w:val="false"/>
                <w:color w:val="000000"/>
                <w:sz w:val="20"/>
              </w:rPr>
              <w:t>-Фишингтік шабуыл</w:t>
            </w:r>
          </w:p>
          <w:p>
            <w:pPr>
              <w:spacing w:after="20"/>
              <w:ind w:left="20"/>
              <w:jc w:val="both"/>
            </w:pPr>
            <w:r>
              <w:rPr>
                <w:rFonts w:ascii="Times New Roman"/>
                <w:b w:val="false"/>
                <w:i w:val="false"/>
                <w:color w:val="000000"/>
                <w:sz w:val="20"/>
              </w:rPr>
              <w:t>
- Өзге ақпараттық қауіпсіздіктің оқыс оқиғалары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Анықталмаған (1)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оқыс оқиғасының қызметтерді көрсетуге әсері анықталмаған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Сипатқа ие емес/күдікті белсенділік</w:t>
            </w:r>
          </w:p>
        </w:tc>
      </w:tr>
    </w:tbl>
    <w:bookmarkStart w:name="z125" w:id="81"/>
    <w:p>
      <w:pPr>
        <w:spacing w:after="0"/>
        <w:ind w:left="0"/>
        <w:jc w:val="both"/>
      </w:pPr>
      <w:r>
        <w:rPr>
          <w:rFonts w:ascii="Times New Roman"/>
          <w:b w:val="false"/>
          <w:i w:val="false"/>
          <w:color w:val="000000"/>
          <w:sz w:val="28"/>
        </w:rPr>
        <w:t>
      Ескертпе:</w:t>
      </w:r>
    </w:p>
    <w:bookmarkEnd w:id="81"/>
    <w:bookmarkStart w:name="z126" w:id="82"/>
    <w:p>
      <w:pPr>
        <w:spacing w:after="0"/>
        <w:ind w:left="0"/>
        <w:jc w:val="both"/>
      </w:pPr>
      <w:r>
        <w:rPr>
          <w:rFonts w:ascii="Times New Roman"/>
          <w:b w:val="false"/>
          <w:i w:val="false"/>
          <w:color w:val="000000"/>
          <w:sz w:val="28"/>
        </w:rPr>
        <w:t>
      * Киберқауіпсіздіктің оқыс оқиғасы расталған сәттен бастап 48 (қырық сегіз) сағат ішінде деңгейді қайта қарау қажет.</w:t>
      </w:r>
    </w:p>
    <w:bookmarkEnd w:id="82"/>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