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a1b83" w14:textId="b5a1b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кәсіпорынның басшысын тағайындау және аттестаттау жүргізу, сондай-ақ оның кандидатурасын келісу қағидаларын бекіту туралы" Қазақстан Республикасы Ұлттық экономика министрінің 2015 жылғы 2 ақпандағы № 70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2023 жылғы 7 тамыздағы № 146 бұйрығы. Қазақстан Республикасының Әділет министрлігінде 2023 жылғы 10 тамызда № 33260 болып тіркелді. Күші жойылды - Қазақстан Республикасы Премьер-Министрінің орынбасары – Ұлттық экономика министрінің 2026 жылғы 8 шiлдедегi № 103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Ұлттық экономика министрінің 08.07.2026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"Мемлекеттік кәсіпорынның басшысын тағайындау және аттестаттау жүргізу, сондай-ақ оның кандидатурасын келісу қағидаларын бекіту туралы" Қазақстан Республикасы Ұлттық экономика министрінің 2015 жылғы 2 ақпандағы № 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10379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Мемлекеттік кәсіпорынның басшысын тағайындау және аттестаттау жүргізу, сондай-ақ оның кандидатурасын келісу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"1-1. Осы Қағидалардың талаптары Қазақстан Республикасының Президенті лауазымға тағайындайтын және лауазымнан босататын жекелеген білім беру және мәдениет кәсіпорындарының бірінші басшыларына, Қазақстан Республикасының білім беру саласындағы заңнамасына сәйкес лауазымға тағайындалатын, шаруашылық жүргізу құқығындағы мемлекеттік кәсіпорындар ұйымдық-құқықтық нысанындағы орта білім беру ұйымдарының бірінші басшыларына қолданылмайды.</w:t>
      </w:r>
    </w:p>
    <w:bookmarkEnd w:id="3"/>
    <w:p>
      <w:pPr>
        <w:spacing w:after="0"/>
        <w:ind w:left="0"/>
        <w:jc w:val="both"/>
      </w:pPr>
      <w:r>
        <w:rPr>
          <w:rFonts w:ascii="Times New Roman"/>
          <w:b w:val="false"/>
          <w:i w:val="false"/>
          <w:color w:val="000000"/>
          <w:sz w:val="28"/>
        </w:rPr>
        <w:t xml:space="preserve">
      Президенттік жастар кадр резервіне алынған адамдар кәсіпорын басшысы лауазымына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белгіленген біліктілік талаптарына сәйкес болған кезде конкурс өткізілмей, тиісті саланың уәкілетті органымен (жергілікті атқарушы органмен не аудандық маңызы бар қала, ауыл, кент, ауылдық округ әкімі аппаратымен) келісу бойынша тағайындалуы мүмкін.";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"4. Кәсіпорын басшысының лауазымына кандидатураларды іріктеу кезінде қойылатын негізгі талаптар мыналар болып табылады:</w:t>
      </w:r>
    </w:p>
    <w:bookmarkEnd w:id="4"/>
    <w:p>
      <w:pPr>
        <w:spacing w:after="0"/>
        <w:ind w:left="0"/>
        <w:jc w:val="both"/>
      </w:pPr>
      <w:r>
        <w:rPr>
          <w:rFonts w:ascii="Times New Roman"/>
          <w:b w:val="false"/>
          <w:i w:val="false"/>
          <w:color w:val="000000"/>
          <w:sz w:val="28"/>
        </w:rPr>
        <w:t>
      1) біліктілік талаптарына сәйкес келетін жоғары білімінің болуы;</w:t>
      </w:r>
    </w:p>
    <w:p>
      <w:pPr>
        <w:spacing w:after="0"/>
        <w:ind w:left="0"/>
        <w:jc w:val="both"/>
      </w:pPr>
      <w:r>
        <w:rPr>
          <w:rFonts w:ascii="Times New Roman"/>
          <w:b w:val="false"/>
          <w:i w:val="false"/>
          <w:color w:val="000000"/>
          <w:sz w:val="28"/>
        </w:rPr>
        <w:t>
      2) техникалық реттеу саласындағы уәкілетті орган бекіткен экономикалық қызмет түрлерінің жалпы жіктеуіштеріне сәйкес Кәсіпорын қызметі саласындағы басшылық лауазымдарда мамандығы бойынша кемінде 5 жыл жұмыс өтілінің болуы;</w:t>
      </w:r>
    </w:p>
    <w:p>
      <w:pPr>
        <w:spacing w:after="0"/>
        <w:ind w:left="0"/>
        <w:jc w:val="both"/>
      </w:pPr>
      <w:r>
        <w:rPr>
          <w:rFonts w:ascii="Times New Roman"/>
          <w:b w:val="false"/>
          <w:i w:val="false"/>
          <w:color w:val="000000"/>
          <w:sz w:val="28"/>
        </w:rPr>
        <w:t>
      3) мемлекеттік ғылыми ұйым болып табылатын мемлекеттік кәсіпорынның басшысы лауазымына кандидаттар үшін мамандығы бойынша жұмыс өтілі кемінде 5 жыл, философия докторы (PhD), бейіні бойынша доктор, ғылым кандидаты немесе ғылым докторы дәрежесі болған кезде жұмыс өтілі кемінде 3 жыл.";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"21. Шарт тараптардың келісуімен айқындалатын кемінде бір жыл және бес жылдан аспайтын мерзімге жасалады. Қолданылу мерзімі аяқталғаннан кейін шарт тараптардың келісуі бойынша ұзартылады немесе бір реттен артық емес жаңа мерзімге жасалады.</w:t>
      </w:r>
    </w:p>
    <w:bookmarkEnd w:id="5"/>
    <w:p>
      <w:pPr>
        <w:spacing w:after="0"/>
        <w:ind w:left="0"/>
        <w:jc w:val="both"/>
      </w:pPr>
      <w:r>
        <w:rPr>
          <w:rFonts w:ascii="Times New Roman"/>
          <w:b w:val="false"/>
          <w:i w:val="false"/>
          <w:color w:val="000000"/>
          <w:sz w:val="28"/>
        </w:rPr>
        <w:t xml:space="preserve">
      Қайта жасалған шарттың мерзімі өткеннен кейін бұрын кәсіпорын басшысы лауазымын атқарған адам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белгіленген тәртіппен конкурстық негізде кәсіпорын басшысы лауазымына кандидатураларды іріктеуге қатыса алады.</w:t>
      </w:r>
    </w:p>
    <w:p>
      <w:pPr>
        <w:spacing w:after="0"/>
        <w:ind w:left="0"/>
        <w:jc w:val="both"/>
      </w:pPr>
      <w:r>
        <w:rPr>
          <w:rFonts w:ascii="Times New Roman"/>
          <w:b w:val="false"/>
          <w:i w:val="false"/>
          <w:color w:val="000000"/>
          <w:sz w:val="28"/>
        </w:rPr>
        <w:t>
      Шартта сынақ мерзімі белгіленеді. Сынақ мерзімі аяқталғаннан кейін кәсіпорын басшысының атқарып отырған лауазымға сәйкессіздігі анықталған жағдайда, Шартты тиісті саланың уәкілетті органы (жергілікті атқарушы орган не аудандық маңызы бар қала, ауыл, кент, ауылдық округ әкімінің аппараты) Қазақстан Республикасы еңбек заңнамасының талаптарына сәйкес бұза алады.".</w:t>
      </w:r>
    </w:p>
    <w:bookmarkStart w:name="z10" w:id="6"/>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осы бұйрықты заңнамада белгіленген тәртіппен Қазақстан Республикасының Әділет министрлігінде мемлекеттік тіркеуді және оны Қазақстан Республикасы Ұлттық экономика министрлігінің интернет-ресурсында орналастыруды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