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14a0df5" w14:textId="14a0df5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"Байзақ ауданы бойынша бөлшек салықтың арнаулы салық режимінің мөлшерлемесін төмендету туралы" Байзақ аудандық мәслихатының 2023 жылғы 27 қазандағы № 10-3 шешімінің күші жойылды деп тану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Жамбыл облысы Байзақ аудандық мәслихатының 2025 жылғы 26 желтоқсандағы № 58-5 шешімі. Қазақстан Республикасының Әділет министрлігінде 2026 жылғы 16 қаңтарда № 37853 болып тіркелді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ff0000"/>
          <w:sz w:val="28"/>
        </w:rPr>
        <w:t>
      Ескерту. 01.01.2026 бастап қолданысқа енгізіледі - осы шешімнің 2 тармағымен.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Қазақстан Республикасы "Құқықтық актілер туралы" Заңының </w:t>
      </w:r>
      <w:r>
        <w:rPr>
          <w:rFonts w:ascii="Times New Roman"/>
          <w:b w:val="false"/>
          <w:i w:val="false"/>
          <w:color w:val="000000"/>
          <w:sz w:val="28"/>
        </w:rPr>
        <w:t>27 -бабына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Байзақ аудандық мәслихаты ШЕШІМ ҚАБЫЛДАДЫ: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"Байзақ ауданы бойынша бөлшек салықтың арнаулы салық режимінің мөлшерлемесін төмендету туралы" Байзақ аудандық мәслихатының 2023 жылғы 27 қазандағы </w:t>
      </w:r>
      <w:r>
        <w:rPr>
          <w:rFonts w:ascii="Times New Roman"/>
          <w:b w:val="false"/>
          <w:i w:val="false"/>
          <w:color w:val="000000"/>
          <w:sz w:val="28"/>
        </w:rPr>
        <w:t xml:space="preserve">№ 10-3 </w:t>
      </w:r>
      <w:r>
        <w:rPr>
          <w:rFonts w:ascii="Times New Roman"/>
          <w:b w:val="false"/>
          <w:i w:val="false"/>
          <w:color w:val="000000"/>
          <w:sz w:val="28"/>
        </w:rPr>
        <w:t xml:space="preserve"> (Нормативтік құқықтық актілерді мемлекеттік тіркеу тізілімінде № 5109 болып тіркелген) шешімінің күші жойылды деп танылсын.</w:t>
      </w:r>
    </w:p>
    <w:bookmarkStart w:name="z7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Осы шешім 2026 жылғы 1 қаңтардан бастап қолданысқа енгізіледі және ресми жариялануға жатады.</w:t>
      </w:r>
    </w:p>
    <w:bookmarkEnd w:id="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Байзақ аудандық мәслихат төрағасы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Б. Акбаев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