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5bcdb" w14:textId="0b5bcd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"Аппарат Катон-Карагайского районного маслихата"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Катон-Карагайского районного маслихата Восточно-Казахстанской области от 26 октября 2021 года № 11/110-VII. Отменено решением Катон-Карагайского районного маслихата Восточно-Казахстанской области от 18 августа 2026 года № 38/416-VIII (вводится в действие по истечении десяти календарных дней после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Отменено решением Катон-Карагайского районного маслихата Восточно-Казахстанской области от 18.08.2026 </w:t>
      </w:r>
      <w:r>
        <w:rPr>
          <w:rFonts w:ascii="Times New Roman"/>
          <w:b w:val="false"/>
          <w:i w:val="false"/>
          <w:color w:val="ff0000"/>
          <w:sz w:val="28"/>
        </w:rPr>
        <w:t>№ 38/416-VIII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65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Типового регламента маслихата, утвержденного Указом Президента Республики Казахстан Катон-Карагайский районный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учреждения "Аппарат Катон-Карагайского районного маслихата".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 решение Катон-Карагайского районного маслихата от 19 декабря 2012 года №9/65-V "О Положении государственного учреждения "Аппарат Катон-Карагайского районного маслихата" (произведена государственная перерегистрация юридического лица в управлении юстиции Катон-Карагайского района 31 декабря 2012 года).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принятия.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Секретарь Катон-Караагйского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Бралинов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Катон-Карагайского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октября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№11/110-VII</w:t>
            </w:r>
          </w:p>
        </w:tc>
      </w:tr>
    </w:tbl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</w:t>
      </w:r>
      <w:r>
        <w:br/>
      </w:r>
      <w:r>
        <w:rPr>
          <w:rFonts w:ascii="Times New Roman"/>
          <w:b/>
          <w:i w:val="false"/>
          <w:color w:val="000000"/>
        </w:rPr>
        <w:t>о государственном учреждении "Аппарат Катон-Карагайского районного маслихата"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решения Катон-Карагайского районного маслихата Восточно-Казахстанской области от 28.12.2022 </w:t>
      </w:r>
      <w:r>
        <w:rPr>
          <w:rFonts w:ascii="Times New Roman"/>
          <w:b w:val="false"/>
          <w:i w:val="false"/>
          <w:color w:val="ff0000"/>
          <w:sz w:val="28"/>
        </w:rPr>
        <w:t>№ 25/320-VII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01.01.2023).</w:t>
      </w:r>
    </w:p>
    <w:bookmarkStart w:name="z13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Катон-Карагайского районного маслихата" (далее – аппарат маслихата) является государственным органом Республики Казахстан, осуществляющим руководство в сфере обеспечения деятельности Катон-Карагайского районного маслихата.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не имеет ведомств.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Аппарат маслихата является юридическим лицом в организационно-правовой форме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государственного учреждения</w:t>
      </w:r>
      <w:r>
        <w:rPr>
          <w:rFonts w:ascii="Times New Roman"/>
          <w:b w:val="false"/>
          <w:i w:val="false"/>
          <w:color w:val="000000"/>
          <w:sz w:val="28"/>
        </w:rPr>
        <w:t>, имеет печать с изображением Государственного Герба Республики Казахстан со своим наименованием на государственном языке, штамп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в целях реализации своих функций и задач, в установленном законодательством порядке принимает решения, оформляемые распоряжениями председателя маслихата.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Катон-Карагайским районным маслихатом в соответствии с законодательством Республики Казахстан.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070019 Восточно-Казахстанская область, Катон-Карагайский район, село Улкен Нарын,улица Абылайхана, 116.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положение является </w:t>
      </w:r>
      <w:r>
        <w:rPr>
          <w:rFonts w:ascii="Times New Roman"/>
          <w:b w:val="false"/>
          <w:i w:val="false"/>
          <w:color w:val="000000"/>
          <w:sz w:val="28"/>
        </w:rPr>
        <w:t>учредительным документом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аппарата маслихата.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 в соответствии с законодательством Республики Казахстан.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17"/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деятельности районного маслихата для реализации государственной политики в сфере местного государственного управления в пределах компетенции, предусмотренных законами Республики Казахстан.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 1) права: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должностных лиц государственных органов, общественных объединений, государственных и иных организаций информацию, необходимую для реализации своих задач и функций;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у депутатов маслихата сведения, информации по вопросам их деятельности;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на рассмотрение маслихата предложения, возникающие в процессе своей деятельности;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органов, общественных объединений и иных организаций для участия в подготовке вопросов, вносимых на рассмотрение сессии маслихата и его постоянных комиссий;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государственные органы, общественные объединения, иным организациям для рассмотрения депутатские запросы, предложения, обращения граждан;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иные права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выполнение возложенных функций в соответствии с требованиями законодательства Республики Казахстан.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регулировать нормативное правовое обеспечение маслихата для реализации государственной политики в сфере местного государственного управления;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контролировать соблюдение законности в деятельности областного маслихата;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готовить аналитическую и иную информацию, материалы, касающиеся деятельности маслихата;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актов районного маслихата, направленных на реализацию государственных функций маслихата;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направлять нормативные правовые решения маслихата на государственную регистрацию в органы юстиции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вести их правовой мониторинг;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исполнением актов районного маслихата и его постоянных (временных) комиссий;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рассматривать обращения физических и юридических лиц;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и защищать интересы районного маслихата и аппарата маслихата в судебных и иных правоохранительных органах;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планировать расходы на повышение квалификации депутатов маслихата и государственных служащих аппарата маслихата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организационно-технические мероприятия по подготовке и проведению сессий маслихата;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практическую помощь и содействие депутатам маслихата в осуществлении ими своих полномочий, организации приема граждан, отчетов и встреч с избирателями, обеспечивать их необходимыми справочными материалами, обобщать поступающие в маслихат информации;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пленарных заседаниях сессий, заседаниях постоянных (временных) комиссий и оказывать помощь депутатам в вопросах качественной подготовки проектов решений, постановлений постоянных комиссий и заключений временных комиссий маслихата;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оформлять протоколы сессий, заседаний постоянных комиссий, сборники решений в соответствии с Регламентом маслихата;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подготовку проектов докладов, решений, справок и других документов по вопросам деятельности маслихата;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оформление, хранение и передачу в архив актов маслихата и документации;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вести делопроизводство и обработку корреспонденции, поступающей в аппарат маслихата, обеспечивать информационный обмен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 процедурно-процессуального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46"/>
    <w:bookmarkStart w:name="z55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аппаратом маслихата осуществляется председателем районного маслихата, который несет персональную ответственность за выполнение возложенных на аппарат маслихата задач и осуществление им своих полномочий.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Председатель районного маслихата избирается на должность и освобождается от должности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районного маслихата не имеет заместителей.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районного маслихата: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 деятельностью аппарата маслихата, назначает на должность и освобождает от должности его служащих;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взаимодействие аппарата маслихата с иными органами местного самоуправления;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вопросам своей компетенции издает распоряжения;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установленном законодательством порядке поощряет и налагает дисциплинарные взыскания на работников аппарата маслихата;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аппарат маслихата в государственных органах, иных организациях;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обладает правом первой подписи на всех финансовых документах аппарата маслихата;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 доверенности на представление интересов аппарата маслихата в судебных, правоохранительных и иных государственных органах;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пределах своей компетенции принимает необходимые меры по противодействию коррупции и несет за это ответственность, предусмотренную </w:t>
      </w:r>
      <w:r>
        <w:rPr>
          <w:rFonts w:ascii="Times New Roman"/>
          <w:b w:val="false"/>
          <w:i w:val="false"/>
          <w:color w:val="000000"/>
          <w:sz w:val="28"/>
        </w:rPr>
        <w:t>законами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функции, возложенные на него законодательством Республики Казахстан и настоящим Положением.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маслихата в период его отсутствия осуществляется лицом, его замещающим в соответствии с действующим законодательством.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Аппарат маслихата возглавляется руководителем аппарата маслихата, назначаемым на должность и освобождаемым от должности в соответствии с действующим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62"/>
    <w:bookmarkStart w:name="z71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маслихата может иметь на праве оперативного управления обособленное имущество в случаях, предусмотренных законодательством. Имущество аппарата маслихата формируется за счет имущества, переданного ему собственником.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аппаратом маслихата, относится к коммунальной собственности.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66"/>
    <w:bookmarkStart w:name="z75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</w:t>
      </w:r>
      <w:r>
        <w:rPr>
          <w:rFonts w:ascii="Times New Roman"/>
          <w:b w:val="false"/>
          <w:i w:val="false"/>
          <w:color w:val="000000"/>
          <w:sz w:val="28"/>
        </w:rPr>
        <w:t>Реорганизация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упразднение аппарата маслихата осуществляются в соответствии с законодательством Республики Казахстан.</w:t>
      </w:r>
    </w:p>
    <w:bookmarkEnd w:id="6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