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dd8a4b" w14:textId="3dd8a4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Кобдинского районного маслихата от 29 июля 2021 года № 51 "Об утверждении плана по управлению пастбищами и их использованию по Кобдинскому району на 2021-2022 год"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С истёкшим сроком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Кобдинского районного маслихата Актюбинской области от 12 сентября 2022 года № 225. Прекращено действие в связи с истечением срока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Примечание ИЗПИ.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тексте документа сохранена пунктуация и орфография оригинала.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РЕШИЛ: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Кобдинского районного маслихата от 29 июля 2021 года № 51 "Об утверждении плана по управлению пастбищами и их использованию по Кобдинскому району на 2021- 2022 год" следующие изменения: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изложить в новой редакции </w:t>
      </w:r>
      <w:r>
        <w:rPr>
          <w:rFonts w:ascii="Times New Roman"/>
          <w:b w:val="false"/>
          <w:i w:val="false"/>
          <w:color w:val="000000"/>
          <w:sz w:val="28"/>
        </w:rPr>
        <w:t>"План по управлению пастбищами и их использованию по Кобдинскому району на 2021-2022 год"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Секретарь Кобдинского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Ергалиев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Кобдинского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от 12 сентября 2022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года № 225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 решением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Кобдинского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от 29 июля 2021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51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в Кобдинском районе на 2021-2022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план управления и использования пастбищ Кобдинского района на 2021-2022 годы (далее - План) к Законам Республики Казахстан от 20 февраля 2017 года </w:t>
      </w:r>
      <w:r>
        <w:rPr>
          <w:rFonts w:ascii="Times New Roman"/>
          <w:b w:val="false"/>
          <w:i w:val="false"/>
          <w:color w:val="000000"/>
          <w:sz w:val="28"/>
        </w:rPr>
        <w:t>"О пастбищах"</w:t>
      </w:r>
      <w:r>
        <w:rPr>
          <w:rFonts w:ascii="Times New Roman"/>
          <w:b w:val="false"/>
          <w:i w:val="false"/>
          <w:color w:val="000000"/>
          <w:sz w:val="28"/>
        </w:rPr>
        <w:t xml:space="preserve">, от 23 января 2001 года </w:t>
      </w:r>
      <w:r>
        <w:rPr>
          <w:rFonts w:ascii="Times New Roman"/>
          <w:b w:val="false"/>
          <w:i w:val="false"/>
          <w:color w:val="000000"/>
          <w:sz w:val="28"/>
        </w:rPr>
        <w:t>"О местном управлении и самоуправлении в Республике Казахстан"</w:t>
      </w:r>
      <w:r>
        <w:rPr>
          <w:rFonts w:ascii="Times New Roman"/>
          <w:b w:val="false"/>
          <w:i w:val="false"/>
          <w:color w:val="000000"/>
          <w:sz w:val="28"/>
        </w:rPr>
        <w:t xml:space="preserve">, Заместитель Премьер-Министра - Министр сельского хозяйства Республики Казахстан от 24 апреля 2017 г № 173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РК от 14 апреля 2015 г № 3-3/332 "Об утверждении предельно допустимой нагрузки на общую площадь пастбищ" " (В Минсельхозе Юстиция Республики Казахстан от 15 мая 2015 года № 11064 зарегистрирован).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целью рационализации использования пастбищ, обеспечения стабильных кормовых запасов и предотвращения ухудшения состояния пастбищ.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Содержание плана: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схема (карта) расположения пастбищ на территории административно-территориальной единицы на основании правоустанавливающих документов по категориям земель, землевладельцам и земельным участкам пользователи согласно приложению 1-21 к настоящему плану;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благоприятные схемы пастбищных севооборотов согласно 22 приложениям к настоящему плану;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карта пастбищ, включая внешние и внутренние границы и участки сезонных пастбищ, созданные объекты пастбищной инфраструктуры согласно 23 приложениям к настоящему плану;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схема доступа пастбищепользователей к источникам воды (озера, реки, пруды, оросительные или водопойные каналы, трубные или шахтные колодцы), выполненная в соответствии с нормами водопотребления согласно 24 приложениям к этому плану;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схема передела пастбищ для размещения скота физических и (или) юридических лиц без пастбищ и перевода его на выделенные пастбища в соответствии с 25 приложениям к настоящему плану;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схема размещения скота на отдаленных пастбищах физических и (или) юридических лиц, не обеспеченных пастбищами, расположенных в окрестностях города районного значения, села, сельского округа согласно 26 приложениям к этому плану;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календарный график использования пастбищ, устанавливающий сезонные маршруты выпаса и прогона сельскохозяйственных животных согласно 27 приложениям к настоящему плану;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другие требования, необходимые для рационального использования пастбищ в соответствующей административно-территориальной единице.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План информация о состоянии геоботанического обследования пастбищ, информация о ветеринарно-санитарных сооружениях, данные о поголовье скота с указанием собственников-пользователей пастбищ, физических и (или) юридических лиц, данные по сельскому хозяйству на количество стад, отар, сформированных по видам и возрастным группам животных, данные о формировании поголовья для выпаса на удаленных пастбищах, особенности выпаса сельскохозяйственных животных на вакцинированных и засушливых пастбищах, сведения о сервитутах для скота, госорганы и другие данные, предоставленные физическими и (или) юридическими лицами.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административно-территориальному делению в Кобдинском районе 16 сельских округов, 32 сельских поселения.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Общая площадь Кобдинского района 1402980 га, в том числе пастбищ - 1160244 га, орошаемых земель - 487591 га.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Распределение земель по категориям: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земли сельскохозяйственного назначения - 925786 га;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населенные пункты - 162837 га;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земли промышленности, транспорта, связи, космоса, обороны, национальной безопасности и прочие несельскохозяйственные земли - 1953 га;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водные ресурсы - 1570 га; Земли в заповеднике - 186 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Климатическая зона района резко континентальная, зима относительно холодная, лето жаркое и засушливое. Среднегодовая температура воздуха в январе -14; -35 ° С, в июле - +24; + 38 ° С. Среднее количество осадков составляет 30 мм и 214 мм в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Растительность местности разнообразна, насчитывает около 118 видов. Наиболее распространены из них пшеница и сложные цветущие травы.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районе есть 16 ветеринарных пунктов и 18 скотомогильников для животных из них 5 типовые и 13 примитивные.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настоящее время в Кобдинском районе насчитывается 57589 голов КРС, 149971 голов мелкого рогатого скота, 21501 голов лошадей, 26 голов верблюдов и 74270 голов птиц.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Кобдинском районе 1160244 га пастбищ для животноводства. Пастбища в пределах поселка составляют 155944 га пастбищ, в заповеднике 168 га пастбищ.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плану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 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162800" cy="7353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735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плану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 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9550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55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плану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 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967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67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9029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02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5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89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89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6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734300" cy="8991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89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7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985000" cy="9448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85000" cy="944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8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327900" cy="908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27900" cy="908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9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315200" cy="920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20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10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302500" cy="918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302500" cy="918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11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54900" cy="929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454900" cy="929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12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04100" cy="922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404100" cy="922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13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насновании правоустанавливающих документов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04100" cy="920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404100" cy="920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14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048500" cy="9283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928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15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391400" cy="9271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391400" cy="927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16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807200" cy="8750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875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17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302500" cy="914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3025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18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327900" cy="916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327900" cy="916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19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16800" cy="901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416800" cy="901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20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289800" cy="924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924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21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Приемлемые схемы пастбищеоборотов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327900" cy="913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327900" cy="913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22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площадей, объектов пастбищной инфраструктуры с внешними и внутренними границами пастбищ, в том числе сезонных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150100" cy="7645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15010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23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к водоисточникам (озерам, рекам, прудам, беднякам, оросительным или обводнительным каналам, трубчатым или шахтным колодцам), составленная в соответствии с нормами водопотребления пастбищных пользователей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04100" cy="848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404100" cy="84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24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не имеющих пастбищ, и перевода их на предоставляемые пастбища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946900" cy="925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946900" cy="925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25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физических и (или) юридических лиц, не обеспеченных пастбищами, расположенными вблизи города районного значения, поселка, села, сельского округа, на отгонных пастбищах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946900" cy="8661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946900" cy="866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26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физических и (или) юридических лиц, не обеспеченных пастбищами, расположенными вблизи города районного значения, поселка, села, сельского округа, на отгонных пастбищах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934200" cy="781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93420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27 к плану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пастбищамии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управлению по Кобдинскому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районуна 2021-2022 годы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Календарный график об использовании пастбищ, которые определяют сезонные маршруты выпаса и вождения сельскохозяйственных животных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отгона животных на отдаленные пастбища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возврата животных на отдаленные пастбища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Қобда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Талдысай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Бестау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с/о им И.Бильтабанова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Жарсай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Жарык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Терсаккан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Жиренкопа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Акрап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Кызылжар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Сарбулак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Сугала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с/о им И. Курманова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половина апреля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декада октября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 же время продолжительность периода выпаса скота зависит от почвы и климатической зоны, в зависимости от типа сельскохозяйственных животных, а также от продуктивности пастбищ.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этом случаи длина пастбища зависит от максимальной толщины и глубины снежного покрова для крупного рогатого скота, лошадей, верблюдов и других факторов.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заключение аббревиатуры: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– Показатель Цельсия;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га-гектар;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мм-милиметр;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см-сантиметр;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РФ-Рессийская Федерация;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с/о- сельский округ.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