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3d9a3" w14:textId="433d9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Енбекского сельского округа Аккольского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Аккольского районного маслихата Акмолинской области от 25 декабря 2024 года № С 34-7.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Аккольский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Енбекского сельского округа Аккольского района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73 579,6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6 801,1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основного капитала – 1 160,2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65 618,3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75 892,8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-2 313,2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2 313,2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Аккольского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С 50-8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Учесть, что в бюджете Енбекского сельского округа на 2025-2027 годы из районного бюджета предусмотрена субвенция: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2025 год – 30 630,0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год – 30 257,0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2027 год – 29 822,0 тысяч тенге.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2025 года.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Аккольского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С.Абаханов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 34-7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Енбекского сельского округа на 2025 год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Аккольского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С 50-8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73 579,6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6 801,1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1 483,2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налоги и товары, работы и услуги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65 618,3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65 618,3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65 618,3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75 892,8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25 840,3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25 840,3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акима города районного значения, села, поселка, сельского округа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25 840,3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47 052,3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47 052,3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2 280,3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36 096,6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Возврат неиспользованных (недоиспользованных) целевых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-2 313,2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2 313,2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 34-7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Енбекского сельского округа на 2026 год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30 257,0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акима города районного значения, села, поселка, сельского округа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 34-7</w:t>
            </w:r>
          </w:p>
        </w:tc>
      </w:tr>
    </w:tbl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Енбекского сельского округа на 2027 год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29 822,0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акима города районного значения, села, поселка, сельского округа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 Аккольского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 34-7</w:t>
            </w:r>
          </w:p>
        </w:tc>
      </w:tr>
    </w:tbl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из районного бюджета бюджетам города районного значения, села, сельских округов на 2025 год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Решение дополнено приложением 4 в соответствии с решением Аккольского районного маслихата Акмолинской области от 28.08.2025 </w:t>
      </w:r>
      <w:r>
        <w:rPr>
          <w:rFonts w:ascii="Times New Roman"/>
          <w:b w:val="false"/>
          <w:i w:val="false"/>
          <w:color w:val="ff0000"/>
          <w:sz w:val="28"/>
        </w:rPr>
        <w:t>№ С 44-3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01.01.2025); в редакции решения Аккольского районного маслихата Акмолинской области от 23.10.2025 </w:t>
      </w:r>
      <w:r>
        <w:rPr>
          <w:rFonts w:ascii="Times New Roman"/>
          <w:b w:val="false"/>
          <w:i w:val="false"/>
          <w:color w:val="ff0000"/>
          <w:sz w:val="28"/>
        </w:rPr>
        <w:t>№ С 47-4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34 988,3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34 988,3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34 988,3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Енбекского сельского округа Аккольского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34 988,3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водоснабжения населенных пунктов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34 788,0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