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c0dbfd4" w14:textId="c0dbfd4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и дополнения в решение маслихата города Астаны от 3 октября 2023 года № 84/10-VIII "Об утверждении Правил оказания социальной помощи, установления ее размеров и определения перечня отдельных категорий нуждающихся граждан города Астаны"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маслихата города Астаны от 26 июня 2026 года № 437/56-VIII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>
      Маслихат города Астаны РЕШИЛ: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маслихата города Астаны от 3 октября 2023 года № 84/10-VIII "Об утверждении Правил оказания социальной помощи, установления ее размеров и определения перечня отдельных категорий нуждающихся граждан города Астаны" (зарегистрировано в Реестре государственной регистрации нормативных правовых актов под № 1357-01) следующие изменения и дополнение: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оказания социальной помощи, установления ее размеров и определения перечня отдельных категорий нуждающихся граждан города Астаны, утвержденных указанным решением:</w:t>
      </w:r>
    </w:p>
    <w:bookmarkEnd w:id="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4)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главы 1 изложить в следующей редакции:</w:t>
      </w:r>
    </w:p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"4) Центр социальных выплат – центральный филиал Государственной корпорации "Правительство для граждан" по координации деятельности социального и пенсионного обеспечения;";</w:t>
      </w:r>
    </w:p>
    <w:bookmarkEnd w:id="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18)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главы 1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1 изложить в следующей редакции:</w:t>
      </w:r>
    </w:p>
    <w:bookmarkStart w:name="z11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"3. Социальная помощь предоставляется единовременно и (или) периодически (ежемесячно, ежеквартально, один раз в год), осуществляется с месяца обращения, гражданам, зарегистрированным и постоянно проживающим в городе Астане.";</w:t>
      </w:r>
    </w:p>
    <w:bookmarkEnd w:id="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1 изложить в следующей редакции:</w:t>
      </w:r>
    </w:p>
    <w:bookmarkStart w:name="z13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"4. Финансирование расходов на предоставление социальной помощи осуществляется в пределах средств, предусмотренных бюджетом города Астаны на текущий финансовый год.</w:t>
      </w:r>
    </w:p>
    <w:bookmarkEnd w:id="5"/>
    <w:bookmarkStart w:name="z14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Государственное учреждение "Управление занятости и социальной защиты города Астаны" (далее – администратор) переводит в Государственную корпорацию суммы социальной помощи.</w:t>
      </w:r>
    </w:p>
    <w:bookmarkEnd w:id="6"/>
    <w:bookmarkStart w:name="z15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Государственная корпорация перечисляет суммы социальной помощи, полученные от администратора по оказанию социальной помощи, на банковские счета получателей социальной помощи.</w:t>
      </w:r>
    </w:p>
    <w:bookmarkEnd w:id="7"/>
    <w:bookmarkStart w:name="z16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исчислении и оказании социальной помощи все суммы, исчисленные в тиынах, подлежат округлению до одного тенге независимо от суммы тиынов.";</w:t>
      </w:r>
    </w:p>
    <w:bookmarkEnd w:id="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1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7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1 изложить в следующей редакции:</w:t>
      </w:r>
    </w:p>
    <w:bookmarkStart w:name="z19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"7. Сведения о категориях получателей социальной помощи формируются администратором на основании запроса в Государственную корпорацию либо иные организации, либо в электронном виде из информационных систем уполномоченного государственного органа.";</w:t>
      </w:r>
    </w:p>
    <w:bookmarkEnd w:id="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9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21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"9. Социальная помощь прекращается в случаях:</w:t>
      </w:r>
    </w:p>
    <w:bookmarkEnd w:id="10"/>
    <w:bookmarkStart w:name="z22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смерти получателя;</w:t>
      </w:r>
    </w:p>
    <w:bookmarkEnd w:id="11"/>
    <w:bookmarkStart w:name="z23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выезда получателя на постоянное проживание за пределы города Астаны;</w:t>
      </w:r>
    </w:p>
    <w:bookmarkEnd w:id="12"/>
    <w:bookmarkStart w:name="z24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направления получателя на проживание в центры оказания специальных социальных услуг;</w:t>
      </w:r>
    </w:p>
    <w:bookmarkEnd w:id="13"/>
    <w:bookmarkStart w:name="z25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выявления недостоверных сведений, представленных заявителем;</w:t>
      </w:r>
    </w:p>
    <w:bookmarkEnd w:id="14"/>
    <w:bookmarkStart w:name="z26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выявления сведений об утрате оснований на оказание социальной помощи.</w:t>
      </w:r>
    </w:p>
    <w:bookmarkEnd w:id="15"/>
    <w:bookmarkStart w:name="z27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Выплата социальной помощи по основаниям, указанным в подпунктах 1), 2) и 3) настоящего пункта, прекращается со следующего месяца после наступления указанных обстоятельств.</w:t>
      </w:r>
    </w:p>
    <w:bookmarkEnd w:id="16"/>
    <w:bookmarkStart w:name="z17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Подпункт 3) настоящего пункта не распространяется на выплату социальной помощи, назначенной по основаниям, указанным в </w:t>
      </w:r>
      <w:r>
        <w:rPr>
          <w:rFonts w:ascii="Times New Roman"/>
          <w:b w:val="false"/>
          <w:i w:val="false"/>
          <w:color w:val="000000"/>
          <w:sz w:val="28"/>
        </w:rPr>
        <w:t>подпунктах 1)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22 настоящих Правил.</w:t>
      </w:r>
    </w:p>
    <w:bookmarkEnd w:id="17"/>
    <w:bookmarkStart w:name="z29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Выплата социальной помощи по основаниям, указанным в подпунктах 4) и 5) настоящего пункта, прекращается с даты наступления указанных обстоятельств.";</w:t>
      </w:r>
    </w:p>
    <w:bookmarkEnd w:id="1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10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1 изложить в следующей редакции:</w:t>
      </w:r>
    </w:p>
    <w:bookmarkStart w:name="z31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"10. Излишне выплаченные суммы социальной помощи подлежат возврату в добровольном порядке, неправомерно полученные суммы подлежат возврату в добровольном или в судебном порядке.";</w:t>
      </w:r>
    </w:p>
    <w:bookmarkEnd w:id="1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16)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13 главы 2 изложить в следующей редакции:</w:t>
      </w:r>
    </w:p>
    <w:bookmarkStart w:name="z33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"16) граждане (семьи) либо их имущество, пострадавшие вследствие стихийного бедствия;";</w:t>
      </w:r>
    </w:p>
    <w:bookmarkEnd w:id="2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17)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13 главы 2 изложить в следующей редакции:</w:t>
      </w:r>
    </w:p>
    <w:bookmarkStart w:name="z35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"17) граждане (семьи) либо их имущество, пострадавшие вследствие пожара;";</w:t>
      </w:r>
    </w:p>
    <w:bookmarkEnd w:id="2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18)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13 главы 2 изложить в следующей редакции:</w:t>
      </w:r>
    </w:p>
    <w:bookmarkStart w:name="z37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"18) граждане, пострадавшие вследствие ядерных испытаний на Семипалатинском испытательном ядерном полигоне, из числа пенсионеров по возрасту.";</w:t>
      </w:r>
    </w:p>
    <w:bookmarkEnd w:id="22"/>
    <w:bookmarkStart w:name="z38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наименование </w:t>
      </w:r>
      <w:r>
        <w:rPr>
          <w:rFonts w:ascii="Times New Roman"/>
          <w:b w:val="false"/>
          <w:i w:val="false"/>
          <w:color w:val="000000"/>
          <w:sz w:val="28"/>
        </w:rPr>
        <w:t>главы 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23"/>
    <w:bookmarkStart w:name="z39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"Глава 3. Порядок оказания социальной помощи в виде денежной помощи";</w:t>
      </w:r>
    </w:p>
    <w:bookmarkEnd w:id="2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14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41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"14. Единовременная социальная помощь к памятным датам и праздничным дням назначается один раз в календарном году по одному основанию по наибольшей сумме в виде денежных выплат следующим категориям граждан:</w:t>
      </w:r>
    </w:p>
    <w:bookmarkEnd w:id="25"/>
    <w:bookmarkStart w:name="z42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размере 2,5 месячных расчетных показателей (далее – МРП):</w:t>
      </w:r>
    </w:p>
    <w:bookmarkEnd w:id="26"/>
    <w:bookmarkStart w:name="z43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 марта (Международный женский день) – многодетным семьям, многодетным матерям, в том числе являющимся малообеспеченными;</w:t>
      </w:r>
    </w:p>
    <w:bookmarkEnd w:id="27"/>
    <w:bookmarkStart w:name="z44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 мая (День единства народа Казахстана) – детям-сиротам и детям, оставшимся без попечения родителей;</w:t>
      </w:r>
    </w:p>
    <w:bookmarkEnd w:id="28"/>
    <w:bookmarkStart w:name="z45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31 мая (День памяти жертв политических репрессий) – жертвам политических репрессий, лицам, пострадавшим от политических репрессий, имеющим инвалидность или являющимся пенсионерами;</w:t>
      </w:r>
    </w:p>
    <w:bookmarkEnd w:id="29"/>
    <w:bookmarkStart w:name="z46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29 августа (День закрытия Семипалатинского испытательного ядерного полигона) – гражданам, пострадавшим вследствие ядерных испытаний на Семипалатинском испытательном ядерном полигоне из числа пенсионеров по возрасту, получившим единовременную компенсацию в городе Астане;</w:t>
      </w:r>
    </w:p>
    <w:bookmarkEnd w:id="30"/>
    <w:bookmarkStart w:name="z47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 октября (День пожилых людей) – пенсионерам по возрасту и лицам пенсионного возраста из числа получателей минимального размера пенсии.";</w:t>
      </w:r>
    </w:p>
    <w:bookmarkEnd w:id="31"/>
    <w:bookmarkStart w:name="z48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абзац третий </w:t>
      </w:r>
      <w:r>
        <w:rPr>
          <w:rFonts w:ascii="Times New Roman"/>
          <w:b w:val="false"/>
          <w:i w:val="false"/>
          <w:color w:val="000000"/>
          <w:sz w:val="28"/>
        </w:rPr>
        <w:t>пункта 16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End w:id="32"/>
    <w:bookmarkStart w:name="z49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"26 апреля (День памяти жертв аварии на Чернобыльской атомной электростанции) – ветеранам, приравненным по льготам к ветеранам Великой Отечественной войны, из числа лиц, принимавших участие в ликвидации последствий катастрофы на Чернобыльской атомной электростанции в 1986 – 1987 годах, лицам, которым инвалидность установлена вследствие катастрофы на Чернобыльской атомной электростанции, а также лицам из числа участников ликвидации последствий катастрофы на Чернобыльской атомной электростанции в 1988 – 1989 годах, эвакуированные (самостоятельно выехавшие) из зон отчуждения и отселения в Республику Казахстан, включая детей, которые на день эвакуации находились во внутриутробном состоянии.";</w:t>
      </w:r>
    </w:p>
    <w:bookmarkEnd w:id="33"/>
    <w:bookmarkStart w:name="z50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абзац 4 </w:t>
      </w:r>
      <w:r>
        <w:rPr>
          <w:rFonts w:ascii="Times New Roman"/>
          <w:b w:val="false"/>
          <w:i w:val="false"/>
          <w:color w:val="000000"/>
          <w:sz w:val="28"/>
        </w:rPr>
        <w:t>пункта 18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End w:id="34"/>
    <w:bookmarkStart w:name="z51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"другим лицам (указанным в </w:t>
      </w:r>
      <w:r>
        <w:rPr>
          <w:rFonts w:ascii="Times New Roman"/>
          <w:b w:val="false"/>
          <w:i w:val="false"/>
          <w:color w:val="000000"/>
          <w:sz w:val="28"/>
        </w:rPr>
        <w:t>подпунктах 1)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8 Закона Республики Казахстан "О ветеранах"), ветеранам труда (лица, указанные в </w:t>
      </w:r>
      <w:r>
        <w:rPr>
          <w:rFonts w:ascii="Times New Roman"/>
          <w:b w:val="false"/>
          <w:i w:val="false"/>
          <w:color w:val="000000"/>
          <w:sz w:val="28"/>
        </w:rPr>
        <w:t>подпунктах 1)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4) статьи</w:t>
      </w:r>
      <w:r>
        <w:rPr>
          <w:rFonts w:ascii="Times New Roman"/>
          <w:b w:val="false"/>
          <w:i w:val="false"/>
          <w:color w:val="000000"/>
          <w:sz w:val="28"/>
        </w:rPr>
        <w:t xml:space="preserve"> 7 Закона Республики Казахстан "О ветеранах") – 15 МРП.";</w:t>
      </w:r>
    </w:p>
    <w:bookmarkEnd w:id="3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19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20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54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"20. Администратор без истребования заявлений от получателей социальной помощи формирует списки лиц, относящихся к категориям, указанным:</w:t>
      </w:r>
    </w:p>
    <w:bookmarkEnd w:id="36"/>
    <w:bookmarkStart w:name="z55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пунктах 14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18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Правил, на основании запроса в Государственную корпорацию либо иные организации, либо в электронном виде из информационных систем уполномоченного государственного органа;</w:t>
      </w:r>
    </w:p>
    <w:bookmarkEnd w:id="37"/>
    <w:bookmarkStart w:name="z56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39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Правил, на основании сведений Государственного коммунального казенного предприятия "Центр по профилактике ВИЧ-инфекции" акимата города Астаны (далее – ГККП "Центр по профилактике ВИЧ-инфекции").";</w:t>
      </w:r>
    </w:p>
    <w:bookmarkEnd w:id="3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21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58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"21. Единовременная социальная помощь на газификацию жилого дома производится пенсионерам по возрасту, лицам с инвалидностью, детям с инвалидностью, многодетным матерям и многодетным семьям, детям-сиротам, детям, оставшимся без попечения родителей, выпускникам детских домов, проживающим в частных жилых домах, подлежащих газификации согласно Плану мероприятий по газификации города Астаны, являющимися его собственниками, либо членами семьи собственника, при отсутствии у них и членов семьи другого жилья и наличии среднедушевого дохода, не превышающего четырех прожиточных минимумов.</w:t>
      </w:r>
    </w:p>
    <w:bookmarkEnd w:id="39"/>
    <w:bookmarkStart w:name="z59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Размер социальной помощи определяется исходя из фактических затрат заявителя, связанных с подведением и установкой газового оборудования, но не более 130 МРП.</w:t>
      </w:r>
    </w:p>
    <w:bookmarkEnd w:id="40"/>
    <w:bookmarkStart w:name="z60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получения социальной помощи заявитель обращается к администратору с заявлением с приложением следующих документов:</w:t>
      </w:r>
    </w:p>
    <w:bookmarkEnd w:id="41"/>
    <w:bookmarkStart w:name="z61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документ, удостоверяющий личность;</w:t>
      </w:r>
    </w:p>
    <w:bookmarkEnd w:id="42"/>
    <w:bookmarkStart w:name="z62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акт и/или документ, подтверждающий состоявшиеся расходы лица, связанные с подведением и установкой газового оборудования (копии чеков, квитанции, договор на оказание услуг и т.п.);</w:t>
      </w:r>
    </w:p>
    <w:bookmarkEnd w:id="43"/>
    <w:bookmarkStart w:name="z63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сведения о доходах лица (членов семьи);</w:t>
      </w:r>
    </w:p>
    <w:bookmarkEnd w:id="44"/>
    <w:bookmarkStart w:name="z64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копия документа, подтверждающего статус (пенсионное удостоверение, справка об инвалидности, свидетельства о рождении детей, постановление либо приказ местного исполнительного органа);</w:t>
      </w:r>
    </w:p>
    <w:bookmarkEnd w:id="45"/>
    <w:bookmarkStart w:name="z65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справка об отсутствии (наличии) зарегистрированных прав на недвижимое имущество на всех членов семьи.</w:t>
      </w:r>
    </w:p>
    <w:bookmarkEnd w:id="46"/>
    <w:bookmarkStart w:name="z66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Документы предоставляются в подлинниках и копиях для сверки, после чего подлинники документов возвращаются заявителю.</w:t>
      </w:r>
    </w:p>
    <w:bookmarkEnd w:id="47"/>
    <w:bookmarkStart w:name="z67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получения социальной помощи заявитель обращается к администратору с заявлением с приложением документов, указанных в настоящем пункте Правил.";</w:t>
      </w:r>
    </w:p>
    <w:bookmarkEnd w:id="48"/>
    <w:bookmarkStart w:name="z68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заголовок </w:t>
      </w:r>
      <w:r>
        <w:rPr>
          <w:rFonts w:ascii="Times New Roman"/>
          <w:b w:val="false"/>
          <w:i w:val="false"/>
          <w:color w:val="000000"/>
          <w:sz w:val="28"/>
        </w:rPr>
        <w:t>главы 4</w:t>
      </w:r>
      <w:r>
        <w:rPr>
          <w:rFonts w:ascii="Times New Roman"/>
          <w:b w:val="false"/>
          <w:i w:val="false"/>
          <w:color w:val="000000"/>
          <w:sz w:val="28"/>
        </w:rPr>
        <w:t xml:space="preserve">, заголовки </w:t>
      </w:r>
      <w:r>
        <w:rPr>
          <w:rFonts w:ascii="Times New Roman"/>
          <w:b w:val="false"/>
          <w:i w:val="false"/>
          <w:color w:val="000000"/>
          <w:sz w:val="28"/>
        </w:rPr>
        <w:t>параграфов § 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§ 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§ 3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bookmarkEnd w:id="4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22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70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"22. Основаниями для отнесения к категории нуждающихся граждан являются:</w:t>
      </w:r>
    </w:p>
    <w:bookmarkEnd w:id="50"/>
    <w:bookmarkStart w:name="z71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причинение ущерба гражданину (семье) либо его имуществу вследствие стихийного бедствия;</w:t>
      </w:r>
    </w:p>
    <w:bookmarkEnd w:id="51"/>
    <w:bookmarkStart w:name="z72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причинение ущерба гражданину (семье) либо его имуществу вследствие пожара;</w:t>
      </w:r>
    </w:p>
    <w:bookmarkEnd w:id="52"/>
    <w:bookmarkStart w:name="z73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наличие социально значимого заболевания;</w:t>
      </w:r>
    </w:p>
    <w:bookmarkEnd w:id="53"/>
    <w:bookmarkStart w:name="z74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наличие среднедушевого дохода, не превышающего порога, установленного местными представительными органами, в кратном отношении к прожиточному минимуму, устанавливаемому на соответствующий финансовый год законом о республиканском бюджете.";</w:t>
      </w:r>
    </w:p>
    <w:bookmarkEnd w:id="5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25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76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"25. При оказании социальной помощи по основаниям, предусмотренным </w:t>
      </w:r>
      <w:r>
        <w:rPr>
          <w:rFonts w:ascii="Times New Roman"/>
          <w:b w:val="false"/>
          <w:i w:val="false"/>
          <w:color w:val="000000"/>
          <w:sz w:val="28"/>
        </w:rPr>
        <w:t>подпунктами 1)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22 настоящих Правил, администратор в течение 1 (один) рабочего дня направляет документы заявителя (заявление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Правилам) в участковую комиссию для проведения обследования материального положения лица (семьи).";</w:t>
      </w:r>
    </w:p>
    <w:bookmarkEnd w:id="5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26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78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"26. Участковая комиссия в течение 2 (два) рабочих дней со дня получения документов проводит обследование заявителя, по результатам которого составляет акт о материальном положении лица (семьи), подготавливает заключение о нуждаемости лица (семьи) в социальной помощи по формам,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Правилам, и направляет их администратору.";</w:t>
      </w:r>
    </w:p>
    <w:bookmarkEnd w:id="5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27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80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"27. Администратор в течение 1 (один) рабочего дня производит расчет среднедушевого дохода лица (семьи) в соответствии с законодательством Республики Казахстан и представляет полный пакет документов на рассмотрение специальной комиссии.";</w:t>
      </w:r>
    </w:p>
    <w:bookmarkEnd w:id="5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28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82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"28. Специальная комиссия в течение 2 (два) рабочих дней со дня поступления документов выносит заключение о необходимости оказания социальной помощи, при положительном заключении указывает размер социальной помощи.";</w:t>
      </w:r>
    </w:p>
    <w:bookmarkEnd w:id="5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29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84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"29. Администратор в течение 8 (восемь) рабочих дней со дня регистрации документов заявителя на оказание социальной помощи принимает решение об оказании либо отказе в оказании социальной помощи на основании принятых документов и заключения специальной комиссии о необходимости оказания социальной помощи.</w:t>
      </w:r>
    </w:p>
    <w:bookmarkEnd w:id="59"/>
    <w:bookmarkStart w:name="z85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случае, указанном в </w:t>
      </w:r>
      <w:r>
        <w:rPr>
          <w:rFonts w:ascii="Times New Roman"/>
          <w:b w:val="false"/>
          <w:i w:val="false"/>
          <w:color w:val="000000"/>
          <w:sz w:val="28"/>
        </w:rPr>
        <w:t>пункте 24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Правил, администратор принимает решение об оказании либо об отказе в оказании социальной помощи в течение 20 (двадцать) рабочих дней со дня принятия документов от заявителя.";</w:t>
      </w:r>
    </w:p>
    <w:bookmarkEnd w:id="6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30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87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"30. При выявлении оснований для отказа в оказании социальной помощи администратор в срок не позднее трех рабочих дней до принятия решения уведомляет заявителя о предварительном решении об отказе, а также проведении заслушивания для предоставления возможности выражения позиции по предварительному решению.";</w:t>
      </w:r>
    </w:p>
    <w:bookmarkEnd w:id="6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32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89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"32. Отказ в оказании социальной помощи осуществляется в случаях:</w:t>
      </w:r>
    </w:p>
    <w:bookmarkEnd w:id="62"/>
    <w:bookmarkStart w:name="z90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выявления недостоверных сведений, представленных заявителями;</w:t>
      </w:r>
    </w:p>
    <w:bookmarkEnd w:id="63"/>
    <w:bookmarkStart w:name="z91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отказа, уклонения заявителя от проведения обследования материального положения лица (семьи);</w:t>
      </w:r>
    </w:p>
    <w:bookmarkEnd w:id="64"/>
    <w:bookmarkStart w:name="z92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превышения размера среднедушевого дохода лица (семьи), установленного местными представительными органами порога для оказания социальной помощи;</w:t>
      </w:r>
    </w:p>
    <w:bookmarkEnd w:id="65"/>
    <w:bookmarkStart w:name="z93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получения из информационной системы уполномоченного государственного органа сведений, подтверждающих факты назначения, осуществления выплат, подачи заявления на назначение социальной помощи по данному основанию.";</w:t>
      </w:r>
    </w:p>
    <w:bookmarkEnd w:id="6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33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95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"33. Социальная помощь по основанию причинения ущерба гражданину (семье) либо его имуществу предоставляется в виде денежной выплаты в следующих размерах:</w:t>
      </w:r>
    </w:p>
    <w:bookmarkEnd w:id="67"/>
    <w:bookmarkStart w:name="z96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пострадавшим вследствие стихийного бедствия – 400 МРП на семью при причинении ущерба жилью, являющемуся единственным;</w:t>
      </w:r>
    </w:p>
    <w:bookmarkEnd w:id="68"/>
    <w:bookmarkStart w:name="z97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пострадавшим вследствие пожара – 400 МРП на семью при причинении ущерба жилью, являющемуся единственным;</w:t>
      </w:r>
    </w:p>
    <w:bookmarkEnd w:id="69"/>
    <w:bookmarkStart w:name="z98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 случае наличия летальных исходов членов семьи вследствие пожара – 150 МРП на погибшего.";</w:t>
      </w:r>
    </w:p>
    <w:bookmarkEnd w:id="7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34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100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"34. Для получения социальной помощи заявитель от себя или от имени семьи представляет администратору заявление с приложением следующих документов:</w:t>
      </w:r>
    </w:p>
    <w:bookmarkEnd w:id="71"/>
    <w:bookmarkStart w:name="z101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документ, удостоверяющий личность;</w:t>
      </w:r>
    </w:p>
    <w:bookmarkEnd w:id="72"/>
    <w:bookmarkStart w:name="z102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документ, подтверждающий факт причиненного ущерба гражданину (семье) либо его имуществу вследствие стихийного бедствия;</w:t>
      </w:r>
    </w:p>
    <w:bookmarkEnd w:id="73"/>
    <w:bookmarkStart w:name="z103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документ, подтверждающий факт причиненного ущерба гражданину (семье) либо его имуществу вследствие пожара;</w:t>
      </w:r>
    </w:p>
    <w:bookmarkEnd w:id="74"/>
    <w:bookmarkStart w:name="z104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документы, подтверждающие принадлежность утраченного, испорченного жилья заявителю:</w:t>
      </w:r>
    </w:p>
    <w:bookmarkEnd w:id="75"/>
    <w:bookmarkStart w:name="z105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принадлежащего на праве собственности – справка об отсутствии (наличии) зарегистрированных прав на недвижимое имущество, и копия правоустанавливающего документа;</w:t>
      </w:r>
    </w:p>
    <w:bookmarkEnd w:id="76"/>
    <w:bookmarkStart w:name="z106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занимаемого на иных законных основаниях – копия документа на право проживания с установленной собственником обязанностью по содержанию жилья;</w:t>
      </w:r>
    </w:p>
    <w:bookmarkEnd w:id="77"/>
    <w:bookmarkStart w:name="z107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документы, подтверждающие факт смерти члена семьи и родственные отношения с ним – в случае летальных исходов.</w:t>
      </w:r>
    </w:p>
    <w:bookmarkEnd w:id="78"/>
    <w:bookmarkStart w:name="z108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причинении ущерба имуществу вследствие стихийного бедствия или пожара социальная помощь оказывается по месту нахождения пострадавшего имущества независимо от места регистрации его собственника.";</w:t>
      </w:r>
    </w:p>
    <w:bookmarkEnd w:id="79"/>
    <w:bookmarkStart w:name="z109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пункте 36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слово "трех" заменить словом "четырех";</w:t>
      </w:r>
    </w:p>
    <w:bookmarkEnd w:id="8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38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дополнить подпунктом 3) следующей редакции:</w:t>
      </w:r>
    </w:p>
    <w:bookmarkStart w:name="z111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"3) документ, подтверждающий факт наличия социально значимого заболевания.";</w:t>
      </w:r>
    </w:p>
    <w:bookmarkEnd w:id="81"/>
    <w:bookmarkStart w:name="z112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абзаце 2 </w:t>
      </w:r>
      <w:r>
        <w:rPr>
          <w:rFonts w:ascii="Times New Roman"/>
          <w:b w:val="false"/>
          <w:i w:val="false"/>
          <w:color w:val="000000"/>
          <w:sz w:val="28"/>
        </w:rPr>
        <w:t>пункта 39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слова "Центр по профилактике и борьбе со СПИД" заменить словами "Центр по профилактике ВИЧ-инфекции";";</w:t>
      </w:r>
    </w:p>
    <w:bookmarkEnd w:id="8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40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41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115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"41. Единовременная социальная помощь в виде денежной помощи оказывается, по заявлению лиц, освободившихся из мест лишения свободы и стоящих на учете пробации, с представлением справки об освобождении, при обращении не позднее шести месяцев после освобождения, единовременно в размере 15 МРП. Указанная помощь предоставляется однократно в течение жизни при условии обязательного трудоустройства и повторно не назначается.";</w:t>
      </w:r>
    </w:p>
    <w:bookmarkEnd w:id="8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42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3 изложить в следующей редакции:</w:t>
      </w:r>
    </w:p>
    <w:bookmarkStart w:name="z117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"42. Сведения о гражданах, страдающих социально значимыми заболеваниями, представляемые согласно </w:t>
      </w:r>
      <w:r>
        <w:rPr>
          <w:rFonts w:ascii="Times New Roman"/>
          <w:b w:val="false"/>
          <w:i w:val="false"/>
          <w:color w:val="000000"/>
          <w:sz w:val="28"/>
        </w:rPr>
        <w:t>пунктам 37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39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Правил, не подлежат разглашению сотрудниками администратора.";</w:t>
      </w:r>
    </w:p>
    <w:bookmarkEnd w:id="84"/>
    <w:bookmarkStart w:name="z118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заголовок </w:t>
      </w:r>
      <w:r>
        <w:rPr>
          <w:rFonts w:ascii="Times New Roman"/>
          <w:b w:val="false"/>
          <w:i w:val="false"/>
          <w:color w:val="000000"/>
          <w:sz w:val="28"/>
        </w:rPr>
        <w:t>главы 5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End w:id="85"/>
    <w:bookmarkStart w:name="z119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"Глава 4. Социальная помощь по основаниям наличия среднедушевого дохода, не превышающего установленного порога";</w:t>
      </w:r>
    </w:p>
    <w:bookmarkEnd w:id="8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43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21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"43. Социальная помощь в виде следующих бесплатных услуг и денежных выплат предоставляется без учета дохода следующим категориям граждан:</w:t>
      </w:r>
    </w:p>
    <w:bookmarkEnd w:id="87"/>
    <w:bookmarkStart w:name="z122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санаторно-курортное лечение лицам, зарегистрированным в городе Астане не менее трех лет:</w:t>
      </w:r>
    </w:p>
    <w:bookmarkEnd w:id="88"/>
    <w:bookmarkStart w:name="z123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ветеранам Великой Отечественной войны, ветеранам боевых действий на территории других государств и ветеранам, приравненным по льготам к ветеранам Великой Отечественной войны, жертвам политических репрессий из числа участников событий 17-18 декабря 1986 года в Казахстане, реабилитированным в порядке,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реабилитации жертв массовых политических репрессий" (далее – Закон) (за исключением лиц с инвалидностью, которым согласно разработанной индивидуальной программе абилитации и реабилитации рекомендованы услуги санаторно-курортного лечения) – на бесплатной основе;</w:t>
      </w:r>
    </w:p>
    <w:bookmarkEnd w:id="89"/>
    <w:bookmarkStart w:name="z124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пенсионерам по возрасту с 20 % оплатой стоимости путевки (за исключением лиц с инвалидностью, которым согласно разработанной индивидуальной программе абилитации и реабилитации рекомендованы услуги санаторно-курортного лечения);</w:t>
      </w:r>
    </w:p>
    <w:bookmarkEnd w:id="90"/>
    <w:bookmarkStart w:name="z125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пенсионерам по возрасту из числа получателей минимального размера пенсии с 15 % оплатой стоимости путевки (за исключением лиц с инвалидностью, которым согласно разработанной индивидуальной программе абилитации и реабилитации рекомендованы услуги санаторно-курортного лечения);</w:t>
      </w:r>
    </w:p>
    <w:bookmarkEnd w:id="91"/>
    <w:bookmarkStart w:name="z126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награжденным орденами и медалями бывшего СССР за самоотверженный труд и безупречную воинскую службу в тылу в годы Великой Отечественной войны, лицам, проработавшим (прослужившим) не менее шести месяцев с 22 июня 1941 года по 9 мая 1945 года и не награжденным орденами и медалями бывшего СССР за самоотверженный труд и безупречную воинскую службу в тылу в годы Великой Отечественной войны – на бесплатной основе;</w:t>
      </w:r>
    </w:p>
    <w:bookmarkEnd w:id="92"/>
    <w:bookmarkStart w:name="z127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возмещение затрат на санаторно-курортное лечение:</w:t>
      </w:r>
    </w:p>
    <w:bookmarkEnd w:id="93"/>
    <w:bookmarkStart w:name="z128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сопровождающим лиц с инвалидностью первой группы, имеющих в индивидуальной программе абилитации и реабилитации мероприятие по предоставлению социальных услуг индивидуального помощника (за исключением лиц с инвалидностью, получивших трудовое увечье или профессиональное заболевание по вине работодателя);</w:t>
      </w:r>
    </w:p>
    <w:bookmarkEnd w:id="94"/>
    <w:bookmarkStart w:name="z129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лекарственное обеспечение:</w:t>
      </w:r>
    </w:p>
    <w:bookmarkEnd w:id="95"/>
    <w:bookmarkStart w:name="z130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ветеранам Великой Отечественной войны, ветеранам боевых действий на территории других государств и ветеранам, приравненным по льготам к ветеранам Великой Отечественной войны;</w:t>
      </w:r>
    </w:p>
    <w:bookmarkEnd w:id="96"/>
    <w:bookmarkStart w:name="z131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социальная помощь на оплату коммунальных услуг лицам, зарегистрированным в городе Астане не менее одного года:</w:t>
      </w:r>
    </w:p>
    <w:bookmarkEnd w:id="97"/>
    <w:bookmarkStart w:name="z132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ветеранам Великой Отечественной войны, ветеранам боевых действий на территории других государств, ветеранам, приравненным по льготам к ветеранам Великой Отечественной войны, жертвам политических репрессий из числа участников событий 17-18 декабря 1986 года в Казахстане, реабилитированным в порядке,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>.";</w:t>
      </w:r>
    </w:p>
    <w:bookmarkEnd w:id="9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44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34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"44. Для получения социальной помощи заявитель представляет администратору заявление с приложением следующих документов:</w:t>
      </w:r>
    </w:p>
    <w:bookmarkEnd w:id="99"/>
    <w:bookmarkStart w:name="z135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документ, удостоверяющий личность;</w:t>
      </w:r>
    </w:p>
    <w:bookmarkEnd w:id="100"/>
    <w:bookmarkStart w:name="z136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санаторно-курортная карта для социальной помощи в виде санаторно-курортного лечения;</w:t>
      </w:r>
    </w:p>
    <w:bookmarkEnd w:id="101"/>
    <w:bookmarkStart w:name="z137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сведения о номере банковского счета в банке второго уровня либо в акционерном обществе "Казпочта".";</w:t>
      </w:r>
    </w:p>
    <w:bookmarkEnd w:id="10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47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48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49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50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42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"50. Социальная помощь на санаторно-курортное лечение предоставляется гражданам из числа категорий, указанных в </w:t>
      </w:r>
      <w:r>
        <w:rPr>
          <w:rFonts w:ascii="Times New Roman"/>
          <w:b w:val="false"/>
          <w:i w:val="false"/>
          <w:color w:val="000000"/>
          <w:sz w:val="28"/>
        </w:rPr>
        <w:t>подпункте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45 настоящих Правил, путем предоставления направлений-путевок для прохождения санаторно-курортного лечения на базе поставщиков.";</w:t>
      </w:r>
    </w:p>
    <w:bookmarkEnd w:id="10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51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44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"51. Социальная помощь в виде возмещения затрат на санаторно-курортное лечение предоставляется одному лицу, из числа граждан, указанных в </w:t>
      </w:r>
      <w:r>
        <w:rPr>
          <w:rFonts w:ascii="Times New Roman"/>
          <w:b w:val="false"/>
          <w:i w:val="false"/>
          <w:color w:val="000000"/>
          <w:sz w:val="28"/>
        </w:rPr>
        <w:t>подпункте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45 настоящих Правил, на период их нахождения в организации, выбранной через портал социальных услуг, предоставляющей санаторно-курортное лечение, в размере фактических затрат, но не более 55 МРП.";</w:t>
      </w:r>
    </w:p>
    <w:bookmarkEnd w:id="10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52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46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"52. Социальная помощь на санаторно-курортное лечение предоставляется гражданам из числа категорий, указанных в </w:t>
      </w:r>
      <w:r>
        <w:rPr>
          <w:rFonts w:ascii="Times New Roman"/>
          <w:b w:val="false"/>
          <w:i w:val="false"/>
          <w:color w:val="000000"/>
          <w:sz w:val="28"/>
        </w:rPr>
        <w:t>подпункте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43 настоящих Правил, путем предоставления направлений-путевок для прохождения санаторно-курортного лечения на базе поставщиков.</w:t>
      </w:r>
    </w:p>
    <w:bookmarkEnd w:id="105"/>
    <w:bookmarkStart w:name="z147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Санаторно-курортное лечение осуществляется в специализированных учреждениях, расположенных на территории Республики Казахстан.</w:t>
      </w:r>
    </w:p>
    <w:bookmarkEnd w:id="106"/>
    <w:bookmarkStart w:name="z148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 прохождения санаторно-курортного лечения составляет четырнадцать календарных дней.</w:t>
      </w:r>
    </w:p>
    <w:bookmarkEnd w:id="107"/>
    <w:bookmarkStart w:name="z149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Право на санаторно-курортное лечение предоставляется не более одного раза в календарный год.</w:t>
      </w:r>
    </w:p>
    <w:bookmarkEnd w:id="108"/>
    <w:bookmarkStart w:name="z150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Пенсионерам по возрасту право на санаторно-курортное лечение предоставляется раз в два года.";</w:t>
      </w:r>
    </w:p>
    <w:bookmarkEnd w:id="10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55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52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"55. При неиспользовании направления-путевки по уважительным причинам право на санаторно-курортное лечение по возможности может быть предоставлено в другой период согласно графику заезда.";</w:t>
      </w:r>
    </w:p>
    <w:bookmarkEnd w:id="11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58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54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"58. Социальная помощь на лекарственное обеспечение при амбулаторном лечении заключается в бесплатном предоставлении лекарственных средств, изделий медицинского назначения и предметов гигиены и ухода (далее – лекарственные средства) и оказывается гражданам из числа категорий, указанных в </w:t>
      </w:r>
      <w:r>
        <w:rPr>
          <w:rFonts w:ascii="Times New Roman"/>
          <w:b w:val="false"/>
          <w:i w:val="false"/>
          <w:color w:val="000000"/>
          <w:sz w:val="28"/>
        </w:rPr>
        <w:t>подпункте 3)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43 настоящих Правил.";</w:t>
      </w:r>
    </w:p>
    <w:bookmarkEnd w:id="11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60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56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"60. Граждане, относящиеся к категориям, указанным в </w:t>
      </w:r>
      <w:r>
        <w:rPr>
          <w:rFonts w:ascii="Times New Roman"/>
          <w:b w:val="false"/>
          <w:i w:val="false"/>
          <w:color w:val="000000"/>
          <w:sz w:val="28"/>
        </w:rPr>
        <w:t>подпункте 3)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43 настоящих Правил, нуждающиеся в лекарственных средствах, обращаются в уполномоченную медицинскую организацию для получения рецепта установленного образца.";</w:t>
      </w:r>
    </w:p>
    <w:bookmarkEnd w:id="11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62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58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"62. Денежные выплаты на оплату коммунальных услуг, содержания жилья, абонентской платы за телефон назначаются гражданам из числа категорий, указанных в </w:t>
      </w:r>
      <w:r>
        <w:rPr>
          <w:rFonts w:ascii="Times New Roman"/>
          <w:b w:val="false"/>
          <w:i w:val="false"/>
          <w:color w:val="000000"/>
          <w:sz w:val="28"/>
        </w:rPr>
        <w:t>подпункте 4)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43 настоящих Правил.";</w:t>
      </w:r>
    </w:p>
    <w:bookmarkEnd w:id="11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64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60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"64. Денежные выплаты предоставляются в следующих размерах:</w:t>
      </w:r>
    </w:p>
    <w:bookmarkEnd w:id="114"/>
    <w:bookmarkStart w:name="z161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ежемесячно:</w:t>
      </w:r>
    </w:p>
    <w:bookmarkEnd w:id="115"/>
    <w:bookmarkStart w:name="z162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ветеранам Великой Отечественной войны в размере 8 МРП;</w:t>
      </w:r>
    </w:p>
    <w:bookmarkEnd w:id="116"/>
    <w:bookmarkStart w:name="z163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ветеранам боевых действий на территории других государств и ветеранам, приравненным по льготам к ветеранам Великой Отечественной войны, жертвам политических репрессий из числа участников событий 17-18 декабря 1986 года в Казахстане, реабилитированным в порядке, установленном Законом – 4,5 МРП;</w:t>
      </w:r>
    </w:p>
    <w:bookmarkEnd w:id="117"/>
    <w:bookmarkStart w:name="z164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другим лицам, из числа вдов воинов, погибших (умерших, пропавших без вести) в Великой Отечественной войне, не вступивших в повторный брак – 4,4 МРП.";</w:t>
      </w:r>
    </w:p>
    <w:bookmarkEnd w:id="11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66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изложить в следующей редакции:</w:t>
      </w:r>
    </w:p>
    <w:bookmarkStart w:name="z166"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"66. Социальная помощь на оплату очной формы обучения в высших учебных заведениях города предоставляется лицам, которым на момент вступления в силу соответствующих изменений была назначена и предоставляется на оплату обучения в высших учебных заведениях города Астаны, сохраняется право на завершение обучения в соответствующих организациях высшего и (или) послевузовского образования до получения документа об образовании.</w:t>
      </w:r>
    </w:p>
    <w:bookmarkEnd w:id="119"/>
    <w:bookmarkStart w:name="z167" w:id="1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Финансирование обучения таких лиц осуществляется на условиях, действовавших на дату назначения социальной помощи, до окончания ими обучения.";</w:t>
      </w:r>
    </w:p>
    <w:bookmarkEnd w:id="12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пункты 67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68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69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74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76</w:t>
      </w:r>
      <w:r>
        <w:rPr>
          <w:rFonts w:ascii="Times New Roman"/>
          <w:b w:val="false"/>
          <w:i w:val="false"/>
          <w:color w:val="000000"/>
          <w:sz w:val="28"/>
        </w:rPr>
        <w:t>,</w:t>
      </w:r>
      <w:r>
        <w:rPr>
          <w:rFonts w:ascii="Times New Roman"/>
          <w:b w:val="false"/>
          <w:i w:val="false"/>
          <w:color w:val="000000"/>
          <w:sz w:val="28"/>
        </w:rPr>
        <w:t>77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78</w:t>
      </w:r>
      <w:r>
        <w:rPr>
          <w:rFonts w:ascii="Times New Roman"/>
          <w:b w:val="false"/>
          <w:i w:val="false"/>
          <w:color w:val="000000"/>
          <w:sz w:val="28"/>
        </w:rPr>
        <w:t>,</w:t>
      </w:r>
      <w:r>
        <w:rPr>
          <w:rFonts w:ascii="Times New Roman"/>
          <w:b w:val="false"/>
          <w:i w:val="false"/>
          <w:color w:val="000000"/>
          <w:sz w:val="28"/>
        </w:rPr>
        <w:t>79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84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94</w:t>
      </w:r>
      <w:r>
        <w:rPr>
          <w:rFonts w:ascii="Times New Roman"/>
          <w:b w:val="false"/>
          <w:i w:val="false"/>
          <w:color w:val="000000"/>
          <w:sz w:val="28"/>
        </w:rPr>
        <w:t xml:space="preserve"> главы 4 исключить.</w:t>
      </w:r>
    </w:p>
    <w:bookmarkStart w:name="z169"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Настоящее решение вводится в действие по истечении десяти календарных дней после дня его первого официального опубликования.</w:t>
      </w:r>
    </w:p>
    <w:bookmarkEnd w:id="121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Председатель маслихата города Астаны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Т. Зейнұлқабден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