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caf567" w14:textId="4caf56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решение маслихата города Алатау от 23 августа 2026 года № 7-21 "Об утверждении состава Общественного совета города Алатау Алматинской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маслихата города Алатау Алматинской области от 25 сентября 2026 года № 35-95</w:t>
      </w:r>
    </w:p>
    <w:p>
      <w:pPr>
        <w:spacing w:after="0"/>
        <w:ind w:left="0"/>
        <w:jc w:val="both"/>
      </w:pPr>
      <w:bookmarkStart w:name="z6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27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актах", маслихат города Алатау РЕШИЛ: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решение маслихата города Алатау от 23 августа 2026 года </w:t>
      </w:r>
      <w:r>
        <w:rPr>
          <w:rFonts w:ascii="Times New Roman"/>
          <w:b w:val="false"/>
          <w:i w:val="false"/>
          <w:color w:val="000000"/>
          <w:sz w:val="28"/>
        </w:rPr>
        <w:t>№ 7-21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состава Общественного совета города Алатау Алматинской области".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Настоящее решение вводится в действие со дня принятия. 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маслихата города Алатау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Р. Абилова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