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d991c9" w14:textId="9d991c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Положения государственного учреждения "Аппарат Туркестанского областного маслихата"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маслихата города Туркестан Туркестанской области от 16 сентября 2026 года № 26/359-VIIІ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местном государственном управлении и самоуправлении в Республике Казахстан", Туркестанский областной маслихат РЕШИЛ: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</w:t>
      </w:r>
      <w:r>
        <w:rPr>
          <w:rFonts w:ascii="Times New Roman"/>
          <w:b w:val="false"/>
          <w:i w:val="false"/>
          <w:color w:val="000000"/>
          <w:sz w:val="28"/>
        </w:rPr>
        <w:t>прилагаемое</w:t>
      </w:r>
      <w:r>
        <w:rPr>
          <w:rFonts w:ascii="Times New Roman"/>
          <w:b w:val="false"/>
          <w:i w:val="false"/>
          <w:color w:val="000000"/>
          <w:sz w:val="28"/>
        </w:rPr>
        <w:t xml:space="preserve"> Положение государственного учреждения "Аппарат Туркестанского областного маслихата".</w:t>
      </w:r>
    </w:p>
    <w:bookmarkStart w:name="z6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Отменить пункт 4 "4.Устав государственного учреждения "Аппарат Туркестанского областного маслихата" утвердить" решения Южно-Казахстанского областного маслихата "О создании государственного учреждения "Аппарат Туркестанского областного маслихата" от 27 марта 2001 года №36/102-ІІ.</w:t>
      </w:r>
    </w:p>
    <w:bookmarkEnd w:id="0"/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действия со дня его первого официального опубликования.</w:t>
      </w:r>
    </w:p>
    <w:bookmarkEnd w:id="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областного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Абишов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 решением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Туркестанского областного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16 сентября 2026 года № 26/359-VIII</w:t>
            </w:r>
          </w:p>
        </w:tc>
      </w:tr>
    </w:tbl>
    <w:bookmarkStart w:name="z12" w:id="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государственного учреждения "Аппарат Туркестанского областного маслихата"</w:t>
      </w:r>
    </w:p>
    <w:bookmarkEnd w:id="2"/>
    <w:bookmarkStart w:name="z13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3"/>
    <w:bookmarkStart w:name="z14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1.Государственное учреждение "Аппарат Туркестанского областного маслихата" (далее – Аппарат маслихата) является государственным органом Республики Казахстан, осуществляющим организационное, правовое, информационно-аналитическое, документационное, финансово-хозяйственное, материально-техническое и иное обеспечение деятельности Туркестанского областного маслихата, его органов и депутатов.</w:t>
      </w:r>
    </w:p>
    <w:bookmarkEnd w:id="4"/>
    <w:bookmarkStart w:name="z15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2.Аппарат маслихата не имеет ведомств.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3.Аппарат маслихата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 xml:space="preserve">Конституцией 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Start w:name="z1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4.Аппарат маслихата является юридическим лицом в организационно-правовой форме государственного учреждения, имеет символы и знаки отличия (при наличии), печати с изображением Государственного Герба Республики Казахстан и штампы со своим наименованием на казахском и русском языках, бланки установленного образца, счета в органах казначейства в соответствии с законодательством Республики Казахстан.</w:t>
      </w:r>
    </w:p>
    <w:bookmarkEnd w:id="6"/>
    <w:bookmarkStart w:name="z1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5.Аппарат маслихата вступает в гражданско-правовые отношения от собственного имени.</w:t>
      </w:r>
    </w:p>
    <w:bookmarkEnd w:id="7"/>
    <w:bookmarkStart w:name="z1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6.Аппарат маслихата имеет право выступать стороной гражданско-правовых отношений от имени государства, если он уполномочен на это в соответствии с законодательством Республики Казахстан.</w:t>
      </w:r>
    </w:p>
    <w:bookmarkEnd w:id="8"/>
    <w:bookmarkStart w:name="z20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7.Аппарат маслихата по вопросам своей компетенции в установленном законодательством порядке принимает решения, оформляемые приказами руководителя аппарата и другими актами, предусмотренными законодательством Республики Казахстан.</w:t>
      </w:r>
    </w:p>
    <w:bookmarkEnd w:id="9"/>
    <w:bookmarkStart w:name="z21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8.Структура и лимит штатной численности Аппарата маслихата утверждаются в соответствии с законодательством Республики Казахстан.</w:t>
      </w:r>
    </w:p>
    <w:bookmarkEnd w:id="10"/>
    <w:bookmarkStart w:name="z2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9.Местонахождение юридического лица: Республика Казахстан, Туркестанская область, город Туркестан, район Жаңа қала, улица 32, здание 18, почтовый индекс 161200.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10.Настоящее </w:t>
      </w:r>
      <w:r>
        <w:rPr>
          <w:rFonts w:ascii="Times New Roman"/>
          <w:b w:val="false"/>
          <w:i w:val="false"/>
          <w:color w:val="000000"/>
          <w:sz w:val="28"/>
        </w:rPr>
        <w:t xml:space="preserve">Положение </w:t>
      </w:r>
      <w:r>
        <w:rPr>
          <w:rFonts w:ascii="Times New Roman"/>
          <w:b w:val="false"/>
          <w:i w:val="false"/>
          <w:color w:val="000000"/>
          <w:sz w:val="28"/>
        </w:rPr>
        <w:t xml:space="preserve"> является учредительным документом Аппарата маслихата.</w:t>
      </w:r>
    </w:p>
    <w:bookmarkStart w:name="z2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11.Финансирование деятельности Аппарата маслихата осуществляется из местного бюджета в соответствии с законодательством Республики Казахстан.</w:t>
      </w:r>
    </w:p>
    <w:bookmarkEnd w:id="12"/>
    <w:bookmarkStart w:name="z2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12.Аппарату маслихата запрещается вступать в договорные отношения с субъектами предпринимательства на предмет выполнения обязанностей, являющихся полномочиями Аппарата маслихата. </w:t>
      </w:r>
    </w:p>
    <w:bookmarkEnd w:id="13"/>
    <w:bookmarkStart w:name="z26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Цели, функции и полномочия Аппарата маслихата</w:t>
      </w:r>
    </w:p>
    <w:bookmarkEnd w:id="14"/>
    <w:bookmarkStart w:name="z2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13.Цели:</w:t>
      </w:r>
    </w:p>
    <w:bookmarkEnd w:id="15"/>
    <w:bookmarkStart w:name="z2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1)организационное, правовое, информационно-аналитическое, документационное, финансово-хозяйственное, материально-техническое и иное обеспечение деятельности Туркестанского областного маслихата, его органов и депутатов;</w:t>
      </w:r>
    </w:p>
    <w:bookmarkEnd w:id="16"/>
    <w:bookmarkStart w:name="z2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2)создание необходимых условий для реализации Туркестанским областным маслихатом и его органами полномочий, установленных законодательством Республики Казахстан;</w:t>
      </w:r>
    </w:p>
    <w:bookmarkEnd w:id="17"/>
    <w:bookmarkStart w:name="z3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3)обеспечение открытости деятельности маслихата, его взаимодействия с населением, государственными органами, организациями и органами местного самоуправления.</w:t>
      </w:r>
    </w:p>
    <w:bookmarkEnd w:id="18"/>
    <w:bookmarkStart w:name="z3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14.Полномочия:</w:t>
      </w:r>
    </w:p>
    <w:bookmarkEnd w:id="19"/>
    <w:bookmarkStart w:name="z3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права: запрашивать и получать в пределах своей компетенции от государственных органов, организаций и должностных лиц необходимые информацию, документы и материалы; </w:t>
      </w:r>
    </w:p>
    <w:bookmarkEnd w:id="20"/>
    <w:bookmarkStart w:name="z3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1.2) участвовать в совещаниях, комиссиях и рабочих группах по вопросам, относящимся к компетенции Аппарата маслихата; </w:t>
      </w:r>
    </w:p>
    <w:bookmarkEnd w:id="21"/>
    <w:bookmarkStart w:name="z3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1.3) пользоваться в установленном законодательством порядке государственными информационными системами и базами данных;</w:t>
      </w:r>
    </w:p>
    <w:bookmarkEnd w:id="22"/>
    <w:bookmarkStart w:name="z3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1.4) представлять права и законные интересы Аппарата маслихата в государственных органах, иных организациях и суде; </w:t>
      </w:r>
    </w:p>
    <w:bookmarkEnd w:id="23"/>
    <w:bookmarkStart w:name="z36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1.5) осуществлять иные права, предусмотренные законодательством Республики Казахстан;</w:t>
      </w:r>
    </w:p>
    <w:bookmarkEnd w:id="24"/>
    <w:bookmarkStart w:name="z37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обязанности:</w:t>
      </w:r>
    </w:p>
    <w:bookmarkEnd w:id="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2.1) соблюдать </w:t>
      </w:r>
      <w:r>
        <w:rPr>
          <w:rFonts w:ascii="Times New Roman"/>
          <w:b w:val="false"/>
          <w:i w:val="false"/>
          <w:color w:val="000000"/>
          <w:sz w:val="28"/>
        </w:rPr>
        <w:t>Конституцию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законы Республики Казахстан, права и законные интересы физических и юридических лиц; </w:t>
      </w:r>
    </w:p>
    <w:bookmarkStart w:name="z39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2.2) обеспечивать своевременное и качественное выполнение возложенных на Аппарат маслихата целей и функций; </w:t>
      </w:r>
    </w:p>
    <w:bookmarkEnd w:id="26"/>
    <w:bookmarkStart w:name="z40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2.3) обеспечивать эффективное и целевое использование бюджетных средств и государственного имущества; </w:t>
      </w:r>
    </w:p>
    <w:bookmarkEnd w:id="27"/>
    <w:bookmarkStart w:name="z41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2.4) обеспечивать рассмотрение документов, обращений и депутатских запросов в порядке, установленном законодательством; </w:t>
      </w:r>
    </w:p>
    <w:bookmarkEnd w:id="28"/>
    <w:bookmarkStart w:name="z42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2.5) обеспечивать защиту государственных секретов, персональных данных и иной охраняемой законом тайны;</w:t>
      </w:r>
    </w:p>
    <w:bookmarkEnd w:id="29"/>
    <w:bookmarkStart w:name="z43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2.6) соблюдать требования законодательства о противодействии коррупции и государственной службе; </w:t>
      </w:r>
    </w:p>
    <w:bookmarkEnd w:id="30"/>
    <w:bookmarkStart w:name="z44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2.7) выполнять иные обязанности, установленные законодательством Республики Казахстан.</w:t>
      </w:r>
    </w:p>
    <w:bookmarkEnd w:id="31"/>
    <w:bookmarkStart w:name="z45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15.Функции:</w:t>
      </w:r>
    </w:p>
    <w:bookmarkEnd w:id="32"/>
    <w:bookmarkStart w:name="z46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1)организационное и документационное обеспечение сессий маслихата, заседаний постоянных и временных комиссий, иных органов маслихата;</w:t>
      </w:r>
    </w:p>
    <w:bookmarkEnd w:id="33"/>
    <w:bookmarkStart w:name="z47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2)обеспечение разработки планов работы маслихата, проектов повесток сессий и заседаний комиссий, сбора, систематизации и своевременного представления депутатам необходимых материалов;</w:t>
      </w:r>
    </w:p>
    <w:bookmarkEnd w:id="34"/>
    <w:bookmarkStart w:name="z48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3)обеспечение правового сопровождения проектов актов маслихата и его органов, проверки их соответствия законодательству Республики Казахстан;</w:t>
      </w:r>
    </w:p>
    <w:bookmarkEnd w:id="35"/>
    <w:bookmarkStart w:name="z49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4)оформление протоколов сессий маслихата, заседаний постоянных и временных комиссий, доведение принятых решений и рекомендаций до исполнителей;</w:t>
      </w:r>
    </w:p>
    <w:bookmarkEnd w:id="36"/>
    <w:bookmarkStart w:name="z50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5)проведение мониторинга исполнения решений маслихата, рекомендаций комиссий и протокольных поручений, подготовка информации о ходе их реализации;</w:t>
      </w:r>
    </w:p>
    <w:bookmarkEnd w:id="37"/>
    <w:bookmarkStart w:name="z51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6)оказание депутатам маслихата организационной, правовой, информационно-аналитической и консультационной помощи в осуществлении их полномочий, обеспечение их необходимыми материалами;</w:t>
      </w:r>
    </w:p>
    <w:bookmarkEnd w:id="38"/>
    <w:bookmarkStart w:name="z52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7)регистрация депутатских запросов и депутатских обращений, мониторинг их рассмотрения и представления ответов в сроки, установленные законодательством;</w:t>
      </w:r>
    </w:p>
    <w:bookmarkEnd w:id="39"/>
    <w:bookmarkStart w:name="z53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8)подготовка вопросов, связанных с применением взысканий к депутатам маслихата, а также мониторинг посещения депутатами сессий маслихата и заседаний его органов;</w:t>
      </w:r>
    </w:p>
    <w:bookmarkEnd w:id="40"/>
    <w:bookmarkStart w:name="z54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9)организационное обеспечение встреч депутатов с избирателями, приема граждан и обратной связи маслихата с населением;</w:t>
      </w:r>
    </w:p>
    <w:bookmarkEnd w:id="41"/>
    <w:bookmarkStart w:name="z55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10)прием, регистрация и рассмотрение обращений физических и юридических лиц в соответствии с законодательством Республики Казахстан, организация личного приема граждан;</w:t>
      </w:r>
    </w:p>
    <w:bookmarkEnd w:id="42"/>
    <w:bookmarkStart w:name="z56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11)подготовка информационно-аналитических материалов, справок, докладов и иных документов о деятельности маслихата;</w:t>
      </w:r>
    </w:p>
    <w:bookmarkEnd w:id="43"/>
    <w:bookmarkStart w:name="z57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12)обеспечение открытости деятельности маслихата, организация официального опубликования его решений и размещения иной информации на интернет-ресурсе в порядке, установленном законодательством;</w:t>
      </w:r>
    </w:p>
    <w:bookmarkEnd w:id="44"/>
    <w:bookmarkStart w:name="z58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13)организация делопроизводства, документооборота, архивного дела и применения государственного языка в деятельности маслихата;</w:t>
      </w:r>
    </w:p>
    <w:bookmarkEnd w:id="45"/>
    <w:bookmarkStart w:name="z59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14)организация в Аппарате маслихата работы по вопросам государственной службы, трудовых отношений, управления персоналом, служебной дисциплины, соблюдения государственными служащими норм служебной этики и повышения их квалификации;</w:t>
      </w:r>
    </w:p>
    <w:bookmarkEnd w:id="46"/>
    <w:bookmarkStart w:name="z60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15)осуществление работы по бюджетному планированию, бухгалтерскому учету и отчетности, государственным закупкам, учету и сохранности имущества Аппарата маслихата, материально-техническому обеспечению деятельности маслихата и его органов;</w:t>
      </w:r>
    </w:p>
    <w:bookmarkEnd w:id="47"/>
    <w:bookmarkStart w:name="z61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16)реализация в пределах компетенции Аппарата маслихата мер по противодействию коррупции, информационной безопасности, защите персональных данных и иной охраняемой законом тайны;</w:t>
      </w:r>
    </w:p>
    <w:bookmarkEnd w:id="48"/>
    <w:bookmarkStart w:name="z62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17)обеспечение взаимодействия с государственными органами, организациями, органами местного самоуправления, средствами массовой информации и общественными объединениями;</w:t>
      </w:r>
    </w:p>
    <w:bookmarkEnd w:id="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18) осуществление иных функций, предусмотренных законодательством Республики Казахстан и настоящим </w:t>
      </w:r>
      <w:r>
        <w:rPr>
          <w:rFonts w:ascii="Times New Roman"/>
          <w:b w:val="false"/>
          <w:i w:val="false"/>
          <w:color w:val="000000"/>
          <w:sz w:val="28"/>
        </w:rPr>
        <w:t>Положением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Start w:name="z64" w:id="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руководителя Аппарата маслихата</w:t>
      </w:r>
    </w:p>
    <w:bookmarkEnd w:id="50"/>
    <w:bookmarkStart w:name="z65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16.Руководство деятельностью Аппарата маслихата осуществляется руководителем Аппарата маслихата, который несет персональную ответственность за выполнение возложенных на Аппарат маслихата целей и функций и осуществление им своих полномочий.</w:t>
      </w:r>
    </w:p>
    <w:bookmarkEnd w:id="51"/>
    <w:bookmarkStart w:name="z66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17.Руководитель Аппарата маслихата назначается на должность и освобождается от должности председателем Туркестанского областного маслихата в соответствии с законодательством Республики Казахстан. Вопросы привлечения к дисциплинарной ответственности руководителя Аппарата маслихата решаются распоряжением председателя маслихата.</w:t>
      </w:r>
    </w:p>
    <w:bookmarkEnd w:id="52"/>
    <w:bookmarkStart w:name="z67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18.Полномочия руководителя Аппарата маслихата:</w:t>
      </w:r>
    </w:p>
    <w:bookmarkEnd w:id="53"/>
    <w:bookmarkStart w:name="z68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1)руководит деятельностью Аппарата маслихата;</w:t>
      </w:r>
    </w:p>
    <w:bookmarkEnd w:id="54"/>
    <w:bookmarkStart w:name="z69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2)организует, координирует и контролирует деятельность Аппарата маслихата в пределах своей компетенции;</w:t>
      </w:r>
    </w:p>
    <w:bookmarkEnd w:id="55"/>
    <w:bookmarkStart w:name="z70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3)назначает на государственные должности и освобождает от государственных должностей административных государственных служащих корпуса "Б" Аппарата маслихата;</w:t>
      </w:r>
    </w:p>
    <w:bookmarkEnd w:id="56"/>
    <w:bookmarkStart w:name="z71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4)принимает на работу и освобождает технического персонала и контрактных служащих;</w:t>
      </w:r>
    </w:p>
    <w:bookmarkEnd w:id="57"/>
    <w:bookmarkStart w:name="z72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5)осуществляет общее руководство деятельностью дисциплинарной и конкурсной комиссий Аппарата маслихата;</w:t>
      </w:r>
    </w:p>
    <w:bookmarkEnd w:id="58"/>
    <w:bookmarkStart w:name="z73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6)осуществляет контроль за соблюдением служебной дисциплины;</w:t>
      </w:r>
    </w:p>
    <w:bookmarkEnd w:id="59"/>
    <w:bookmarkStart w:name="z74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7)решает вопросы прикомандирования государственных служащих, технического персонала и контрактных служащих Аппарата маслихата, предоставления им отпуска, оказания материальной помощи, подготовки, переподготовки и повышения квалификации, поощрения, установления надбавок к ним;</w:t>
      </w:r>
    </w:p>
    <w:bookmarkEnd w:id="60"/>
    <w:bookmarkStart w:name="z75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8)решает вопросы дисциплинарной ответственности государственных служащих Аппарата маслихата;</w:t>
      </w:r>
    </w:p>
    <w:bookmarkEnd w:id="61"/>
    <w:bookmarkStart w:name="z76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9)обеспечивает исполнение требований законодательства Республики Казахстан о противодействии коррупции в пределах своей компетенции;</w:t>
      </w:r>
    </w:p>
    <w:bookmarkEnd w:id="62"/>
    <w:bookmarkStart w:name="z77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10)организует сессии маслихата, заседания постоянных и временных комиссий маслихата;</w:t>
      </w:r>
    </w:p>
    <w:bookmarkEnd w:id="63"/>
    <w:bookmarkStart w:name="z78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11)утверждает структуру государственного учреждения в соответствии с законодательством;</w:t>
      </w:r>
    </w:p>
    <w:bookmarkEnd w:id="64"/>
    <w:bookmarkStart w:name="z79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12)определяет расходы на содержание государственного учреждения, в пределах установленного законодательством лимита численности и ассигнований;</w:t>
      </w:r>
    </w:p>
    <w:bookmarkEnd w:id="65"/>
    <w:bookmarkStart w:name="z80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13)определяет порядок организации работы государственного учреждения; </w:t>
      </w:r>
    </w:p>
    <w:bookmarkEnd w:id="66"/>
    <w:bookmarkStart w:name="z81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14)готовит проекты решений маслихата, приказы по командированию депутатов маслихата и возложению обязанностей в случае отсутствия председателя маслихата или председателя постоянной комиссии маслихата;</w:t>
      </w:r>
    </w:p>
    <w:bookmarkEnd w:id="67"/>
    <w:bookmarkStart w:name="z82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15)организует мероприятия по повышению квалификации депутатов;</w:t>
      </w:r>
    </w:p>
    <w:bookmarkEnd w:id="68"/>
    <w:bookmarkStart w:name="z83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16)осуществляет иные функции, установленные законодательством;</w:t>
      </w:r>
    </w:p>
    <w:bookmarkEnd w:id="69"/>
    <w:bookmarkStart w:name="z84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17)право первой подписи на финансово-хозяйственных документах учреждения предоставляется руководителю Аппарата маслихата;</w:t>
      </w:r>
    </w:p>
    <w:bookmarkEnd w:id="70"/>
    <w:bookmarkStart w:name="z85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18)руководитель Аппарата маслихата в пределах своей компетенции издает приказы. </w:t>
      </w:r>
    </w:p>
    <w:bookmarkEnd w:id="71"/>
    <w:bookmarkStart w:name="z86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осуществляет иные полномочия, возложенные на руководителя Аппарата маслихата.</w:t>
      </w:r>
    </w:p>
    <w:bookmarkEnd w:id="72"/>
    <w:bookmarkStart w:name="z87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19.В период отсутствия руководителя Аппарата маслихата его полномочия осуществляет лицо, его замещающее, в порядке, установленном законодательством Республики Казахстан.</w:t>
      </w:r>
    </w:p>
    <w:bookmarkEnd w:id="73"/>
    <w:bookmarkStart w:name="z88" w:id="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Аппарата маслихата</w:t>
      </w:r>
    </w:p>
    <w:bookmarkEnd w:id="74"/>
    <w:bookmarkStart w:name="z89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20.Аппарат маслихата может иметь на праве оперативного управления обособленное имущество в случаях, предусмотренных законодательством. Имущество Аппарата маслихата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75"/>
    <w:bookmarkStart w:name="z90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21.Имущество, закрепленное за Аппаратом маслихата, относится к коммунальной собственности.</w:t>
      </w:r>
    </w:p>
    <w:bookmarkEnd w:id="76"/>
    <w:bookmarkStart w:name="z91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22.Аппарат маслихата не вправе самостоятельно отчуждать или иным способом распоряжаться закрепленным за ним имуществом, приобретенным за счет средств, предоставленных ему по плану финансирования, если иное не установлено законодательством.</w:t>
      </w:r>
    </w:p>
    <w:bookmarkEnd w:id="77"/>
    <w:bookmarkStart w:name="z92" w:id="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Аппарата маслихата</w:t>
      </w:r>
    </w:p>
    <w:bookmarkEnd w:id="78"/>
    <w:bookmarkStart w:name="z93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23.Реорганизация и упразднение Аппарата маслихата осуществляются в соответствии с законодательством Республики Казахстан.</w:t>
      </w:r>
    </w:p>
    <w:bookmarkEnd w:id="79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