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88291fa" w14:textId="88291fa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отмене постановления акимата Западно-Казахстанской области от 5 мая 2026 года № 108 "Об определении Правил поощрения, видов, сроков, а также размера денежного вознаграждения граждан, участвующих в профилактике правонарушений"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акимата Западно-Казахстанской области от 17 июля 2026 года № 163</w:t>
      </w:r>
    </w:p>
    <w:p>
      <w:pPr>
        <w:spacing w:after="0"/>
        <w:ind w:left="0"/>
        <w:jc w:val="both"/>
      </w:pPr>
      <w:bookmarkStart w:name="z2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Закона Республики Казахстан </w:t>
      </w:r>
      <w:r>
        <w:rPr>
          <w:rFonts w:ascii="Times New Roman"/>
          <w:b w:val="false"/>
          <w:i w:val="false"/>
          <w:color w:val="000000"/>
          <w:sz w:val="28"/>
        </w:rPr>
        <w:t>"О местном государственном управлении и самоуправлении в Республике Казахстан"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"О профилактике правонарушений"</w:t>
      </w:r>
      <w:r>
        <w:rPr>
          <w:rFonts w:ascii="Times New Roman"/>
          <w:b w:val="false"/>
          <w:i w:val="false"/>
          <w:color w:val="000000"/>
          <w:sz w:val="28"/>
        </w:rPr>
        <w:t xml:space="preserve"> акимат Западно-Казахстанской области ПОСТАНОВЛЯЕТ:</w:t>
      </w:r>
    </w:p>
    <w:bookmarkEnd w:id="0"/>
    <w:bookmarkStart w:name="z3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Отменить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акимата Западно-Казахстанской области от 5 мая 2026 года № 108 "Об определении Правил поощрения, видов, сроков, а также размера денежного вознаграждения граждан, участвующих в профилактике правонарушений".</w:t>
      </w:r>
    </w:p>
    <w:bookmarkEnd w:id="1"/>
    <w:bookmarkStart w:name="z4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Государственному учреждению "Аппарат акима Западно-Казахстанской области" обеспечить официальное опубликование данного постановления в Эталонном контрольном банке нормативных правовых актов Республики Казахстан.</w:t>
      </w:r>
    </w:p>
    <w:bookmarkEnd w:id="2"/>
    <w:bookmarkStart w:name="z5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постановления возложить на курирующего заместителя акима Западно-Казахстанской области.</w:t>
      </w:r>
    </w:p>
    <w:bookmarkEnd w:id="3"/>
    <w:bookmarkStart w:name="z6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Настоящее постановление вводится в действие после дня его первого официального опубликования.</w:t>
      </w:r>
    </w:p>
    <w:bookmarkEnd w:id="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Аким области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Н. Турегалиев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