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170807" w14:textId="a17080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рассмотрения обращений собственников (правообладателей) стратегических объектов, реабилитационных или банкротных управляющих об обременении либо отчуждении стратегического объекта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28 октября 2011 года № 1223. Заголовок в редакции постановления Правительства Республики Казахстан от 5 августа 2014 года № 868.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ff0000"/>
          <w:sz w:val="28"/>
        </w:rPr>
        <w:t>№ 1197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5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188 Закона Республики Казахстан "О государственном имуществе"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– в редакции постановления Правительства РК от 25.01.2023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рассмотрения обращений собственников (правообладателей) стратегических объектов, реабилитационных или банкротных управляющих об обременении либо отчуждении стратегического объекта.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2. Признать утратившими силу: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 апреля 2008 года № 312 "Об утверждении Правил использования приоритетного права покупки стратегического объекта" (САПП Республики Казахстан, 2008 г., № 19, ст. 168);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4 апреля 2008 года № 320 "Об утверждении Правил обременения стратегических объектов правами третьих лиц и их отчуждения" (САПП Республики Казахстан, 2008 г., № 19, ст. 171);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постановления Правительства Республики Казахстан от 19 мая 2010 года № 448 "О внесении дополнений и изменений в некоторые решения Правительства Республики Казахстан по вопросам стратегических объектов" (САПП Республики Казахстан, 2010 г., № 34, ст. 270).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со дня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Масимов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2011 года № 1223</w:t>
            </w:r>
          </w:p>
        </w:tc>
      </w:tr>
    </w:tbl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рассмотрения обращений собственников (правообладателей)</w:t>
      </w:r>
      <w:r>
        <w:br/>
      </w:r>
      <w:r>
        <w:rPr>
          <w:rFonts w:ascii="Times New Roman"/>
          <w:b/>
          <w:i w:val="false"/>
          <w:color w:val="000000"/>
        </w:rPr>
        <w:t>стратегических объектов, реабилитационных или банкротных</w:t>
      </w:r>
      <w:r>
        <w:br/>
      </w:r>
      <w:r>
        <w:rPr>
          <w:rFonts w:ascii="Times New Roman"/>
          <w:b/>
          <w:i w:val="false"/>
          <w:color w:val="000000"/>
        </w:rPr>
        <w:t>управляющих об обременении либо отчуждении</w:t>
      </w:r>
      <w:r>
        <w:br/>
      </w:r>
      <w:r>
        <w:rPr>
          <w:rFonts w:ascii="Times New Roman"/>
          <w:b/>
          <w:i w:val="false"/>
          <w:color w:val="000000"/>
        </w:rPr>
        <w:t>стратегического объекта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ff0000"/>
          <w:sz w:val="28"/>
        </w:rPr>
        <w:t>№ 1197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1. Общие положения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рассмотрения обращений собственников (правообладателей) стратегических объектов, реабилитационных или банкротных управляющих об обременении либо отчуждении стратегического объекта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(далее – Закон) и определяют порядок рассмотрения обращений собственников (правообладателей) стратегических объектов, реабилитационных или банкротных управляющих об обременении либо отчуждении стратегического объекта.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Правительства РК от 25.01.2023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Понятия и термины, используемые в настоящих Правилах:</w:t>
      </w:r>
    </w:p>
    <w:bookmarkEnd w:id="9"/>
    <w:bookmarkStart w:name="z4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банкротный управляющий – лицо, назначенное уполномоченным органом в области реабилитации и банкротства для осуществления процедуры банкротства;</w:t>
      </w:r>
    </w:p>
    <w:bookmarkEnd w:id="10"/>
    <w:bookmarkStart w:name="z4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залогодержатель – лицо, чей интерес обеспечивается заложенным имуществом;</w:t>
      </w:r>
    </w:p>
    <w:bookmarkEnd w:id="11"/>
    <w:bookmarkStart w:name="z4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органы национальной безопасности Республики Казахстан (далее – органы национальной безопасности) – непосредственно подчиненные и подотчетные Президенту Республики Казахстан специальные государственные органы, являющиеся составной частью системы обеспечения безопасности Республики Казахстан и предназначенные в пределах предоставленных им полномочий:</w:t>
      </w:r>
    </w:p>
    <w:bookmarkEnd w:id="12"/>
    <w:bookmarkStart w:name="z4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безопасность личности и общества, защиту основ конституционного строя, государственного Суверенитета, территориальной целостности, экономического, научно-технического и оборонного потенциала страны;</w:t>
      </w:r>
    </w:p>
    <w:bookmarkEnd w:id="13"/>
    <w:bookmarkStart w:name="z4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 координировать разведывательную деятельность в целях обеспечения Президента Республики Казахстан, Председателя Совета Безопасности Республики Казахстан, Правительства Республики Казахстан и других государственных органов и организаций разведывательной информацией для принятия решений, а также содействовать в реализации политики руководства государства в политической, финансово-экономической, военно-политической, научно-технической, гуманитарной, экологической и иных областях, затрагивающих национальные интересы Казахстана;</w:t>
      </w:r>
    </w:p>
    <w:bookmarkEnd w:id="14"/>
    <w:bookmarkStart w:name="z4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уполномоченный орган по руководству соответствующей отраслью (сферой) государственного управления (далее – уполномоченный орган соответствующей отрасли) – центральный исполнительный орган или ведомство центрального исполнительного органа, определенные Правительством Республики Казахстан, осуществляющие руководство соответствующей отраслью (сферой) государственного управления и обладающие правами в отношении республиканского имущества на условиях,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иными законами Республики Казахстан;</w:t>
      </w:r>
    </w:p>
    <w:bookmarkEnd w:id="15"/>
    <w:bookmarkStart w:name="z4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реабилитационный управляющий – лицо, на которое возложены полномочия по управлению должником на период реабилитационной процедуры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и банкротстве";</w:t>
      </w:r>
    </w:p>
    <w:bookmarkEnd w:id="16"/>
    <w:bookmarkStart w:name="z4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собственник стратегического объекта – физическое или юридическое лицо, являющееся собственником стратегического объекта и намеренное совершить гражданско-правовую сделку по обременению либо отчуждению стратегического объекта;</w:t>
      </w:r>
    </w:p>
    <w:bookmarkEnd w:id="17"/>
    <w:bookmarkStart w:name="z4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заявление на выдачу разрешения на обременение стратегических объектов правами третьих лиц либо их отчуждение (далее – заявление) – документ, содержащий основную информацию по стратегическим объектам, раскрывающий обоснованность и целесообразность их обременения либо отчуждения;</w:t>
      </w:r>
    </w:p>
    <w:bookmarkEnd w:id="18"/>
    <w:bookmarkStart w:name="z4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отраслевое заключение уполномоченного органа соответствующей отрасли – оценка документов собственников (правообладателей) стратегических объектов, реабилитационных или банкротных управляющих, представленных в уполномоченный орган соответствующей отрасли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114 и </w:t>
      </w:r>
      <w:r>
        <w:rPr>
          <w:rFonts w:ascii="Times New Roman"/>
          <w:b w:val="false"/>
          <w:i w:val="false"/>
          <w:color w:val="000000"/>
          <w:sz w:val="28"/>
        </w:rPr>
        <w:t>пунктами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188 Закона, на предмет соответствия совершаемой гражданско-правовой сделки с учетом определения социально-экономической значимости стратегических объектов, приоритетам развития отрасли, выявлению концентрации прав заявителя и его аффилированных лиц из одной страны в этой же отрасли, наличию либо отсутствию угроз для национальных интересов Республики Казахстан.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постановления Правительства РК от 25.01.2023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рассмотрения обращений собственников</w:t>
      </w:r>
      <w:r>
        <w:br/>
      </w:r>
      <w:r>
        <w:rPr>
          <w:rFonts w:ascii="Times New Roman"/>
          <w:b/>
          <w:i w:val="false"/>
          <w:color w:val="000000"/>
        </w:rPr>
        <w:t>(правообладателей) стратегических объектов, реабилитационных</w:t>
      </w:r>
      <w:r>
        <w:br/>
      </w:r>
      <w:r>
        <w:rPr>
          <w:rFonts w:ascii="Times New Roman"/>
          <w:b/>
          <w:i w:val="false"/>
          <w:color w:val="000000"/>
        </w:rPr>
        <w:t>или банкротных управляющих об обременении либо отчуждении</w:t>
      </w:r>
      <w:r>
        <w:br/>
      </w:r>
      <w:r>
        <w:rPr>
          <w:rFonts w:ascii="Times New Roman"/>
          <w:b/>
          <w:i w:val="false"/>
          <w:color w:val="000000"/>
        </w:rPr>
        <w:t>стратегического объекта</w:t>
      </w:r>
    </w:p>
    <w:bookmarkEnd w:id="20"/>
    <w:bookmarkStart w:name="z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разрешения на обременение стратегических объектов либо их отчуждение собственник (правообладатель) стратегического объекта, реабилитационный или банкротный управляющий либо залогодержатель направляют в уполномоченный орган соответствующей отрасли заявление по форме, утверждаемой уполномоченным органом по государственному планированию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188 Закона, и документы, перечень которых предусмотрен </w:t>
      </w:r>
      <w:r>
        <w:rPr>
          <w:rFonts w:ascii="Times New Roman"/>
          <w:b w:val="false"/>
          <w:i w:val="false"/>
          <w:color w:val="000000"/>
          <w:sz w:val="28"/>
        </w:rPr>
        <w:t>пунктами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188 Закона.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постановления Правительства РК от 14.07.2023 </w:t>
      </w:r>
      <w:r>
        <w:rPr>
          <w:rFonts w:ascii="Times New Roman"/>
          <w:b w:val="false"/>
          <w:i w:val="false"/>
          <w:color w:val="000000"/>
          <w:sz w:val="28"/>
        </w:rPr>
        <w:t>№ 585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Заявление содержит: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данные о собственнике </w:t>
      </w:r>
      <w:r>
        <w:rPr>
          <w:rFonts w:ascii="Times New Roman"/>
          <w:b w:val="false"/>
          <w:i w:val="false"/>
          <w:color w:val="000000"/>
          <w:sz w:val="28"/>
        </w:rPr>
        <w:t>стратегического объекта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данные о лице, с которым планируется заключение гражданско-правовой сделки;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информацию о создании стратегического объекта;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общее описание стратегического объекта и его технические характеристики;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обоснование совершаемой гражданско-правовой сделки по отчуждению (обременению правами третьих лиц).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несоответствия представленных документов пунктам 3 и 4 настоящих Правил уполномоченный орган соответствующей отрасли в течение пяти рабочих дней с даты поступления пакета документов возвращает их собственникам (правообладателям) стратегических объектов, реабилитационным или банкротным управляющим либо залогодержателю.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соответствующей отрасли в течение пяти рабочих дней с даты поступления заявления и соответствующих документов, указанных в пункте 3 настоящих Правил, в случае их соответствия направляет их в органы национальной безопасности для представления информации по совершению сделки.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Органы национальной безопасности в течение десяти рабочих дней с даты поступления заявления и документов направляют информацию по совершению предлагаемой сделки в уполномоченный орган соответствующей отрасли.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соответствующей отрасли с учетом информации от органов национальной безопасности подготавливает отраслевое заключение в течение двадцати рабочих дней с даты поступления заявления и документов, указанных в пункте 3 настоящих Правил.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Отраслевое заключение содержит: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оценку текущего состояния отрасли, включая определение в ней доли отечественных, иностранных и совместных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обоснованность стоимости объекта отчуждения;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обоснование совершаемой гражданско-правовой сделки по обременению стратегического объекта правами третьих лиц либо его отчуждению;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оценку структуры приобретателя стратегического объекта во взаимосвязи с его аффилированными лицами в этой же отрасли;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оценку предполагаемого эффекта от совершения гражданско-правовой сделки по обременению стратегического объекта правами третьих лиц либо его отчуждению;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оценку предполагаемых рисков (угроз национальным интересам Республики Казахстан) в случае совершения гражданско-правовой сделки по обременению стратегического объекта правами третьих лиц либо его отчуждению;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соответствующие расчеты и обоснования в случае отсутствия рисков (угроз национальным интересам Республики Казахстан);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целесообразность применения приоритетного права Республики Казахстан на приобретение стратегического объекта, принадлежащего физическому или юридическому лицу (заполняется в случае, когда собственником является физическое или негосударственное юридическое лицо).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отраслевое заключение может содержать иные разделы, исходные данные и предпосылки, важные для принятия решения по совершаемой гражданско-правовой сделке.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Отраслевое заключение представляется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постановлением Правительства РК от 25.01.2023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Отраслевое заключение подписывается первым руководителем государственного органа либо лицом, его замещающим, и согласовывается с органами национальной безопасности в течение пяти рабочих дней.</w:t>
      </w:r>
    </w:p>
    <w:bookmarkEnd w:id="28"/>
    <w:bookmarkStart w:name="z2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соответствующей отрасли в течение десяти рабочих дней со дня согласования отраслевого заключения с органами национальной безопасности разрабатывает соответствующий проект постановления Правительства Республики Казахстан и вносит его в установленном законодательством порядке в Правительство Республики Казахстан.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о выдаче или об отказе в выдаче разрешения на обременение стратегических объектов принимается Правительством Республики Казахстан и оформляется в виде постановления.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Рассмотрение заявлений на обременение стратегических объектов либо их отчуждение и принятие Правительством Республики Казахстан по ним решения должны быть осуществлены в срок не более сорока пяти рабочих дней со дня поступления документов в уполномоченный орган соответствующей отрасли. Датой поступления документов считается дата получения уполномоченным органом соответствующей отрасли полного пакета документов, определенных в пункте 3 настоящих Правил.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случае, если Правительство Республики Казахстан отказывает в отчуждении стратегического объекта и желает воспользоваться приоритетным правом покупки стратегического объекта, выкуп производится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192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Уполномоченный орган соответствующей отрасли в пятидневный срок со дня принятия Правительством Республики Казахстан решения письменно уведомляет заявителя о принятом Правительством Республики Казахстан решении.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рассмотрения обращений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собственников (правообладателей)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стратегических объектов, реабилитационных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банкротных управляющих об обременении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либо отчуждении стратегического объекта</w:t>
            </w:r>
          </w:p>
        </w:tc>
      </w:tr>
    </w:tbl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34"/>
    <w:bookmarkStart w:name="z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разрешения на обременение стратегических объектов</w:t>
      </w:r>
      <w:r>
        <w:br/>
      </w:r>
      <w:r>
        <w:rPr>
          <w:rFonts w:ascii="Times New Roman"/>
          <w:b/>
          <w:i w:val="false"/>
          <w:color w:val="000000"/>
        </w:rPr>
        <w:t>правами третьих лиц либо их отчуждение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Данные о собственнике стратегического объекта (наименование,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собственника стратегического объекта)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(кадастровый номер стратегического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Данные о лице, с которым планируется заключение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гражданско-правовой сделки (за исключением продажи акций на фондовом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рынке, отчуждения заложенного имущества (стратегического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</w:t>
      </w:r>
      <w:r>
        <w:rPr>
          <w:rFonts w:ascii="Times New Roman"/>
          <w:b w:val="false"/>
          <w:i/>
          <w:color w:val="000000"/>
          <w:sz w:val="28"/>
        </w:rPr>
        <w:t>наименование</w:t>
      </w:r>
      <w:r>
        <w:rPr>
          <w:rFonts w:ascii="Times New Roman"/>
          <w:b w:val="false"/>
          <w:i/>
          <w:color w:val="000000"/>
          <w:sz w:val="28"/>
        </w:rPr>
        <w:t>, местонахождение лица, с которым планируется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гражданско-правовой сделки)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(сведения о гражданстве, а при его отсутствии, о месте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постоянного проживания, адрес местожительства (для физических лиц)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(сведения о месте регистрации в качестве юридического лица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фактического местонахождения (для юридических лиц)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(сведения о наличии в собственности заинтересованного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стратегических объектов с указанием видов стратегических объектов)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(сведения о наличии у лица, права собственности (иных вещных прав)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стратегические объекты (с указанием стратегических объектов,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конечных бенефициаров покупателя)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(структура приобретателя стратегического объекта во взаимосвязи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его аффилированными лицами в этой же отрасли)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о создании стратегического объекта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(сфера деятельности стратегического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Общее описание стратегического объекта и его технические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характеристики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</w:t>
      </w:r>
      <w:r>
        <w:rPr>
          <w:rFonts w:ascii="Times New Roman"/>
          <w:b w:val="false"/>
          <w:i/>
          <w:color w:val="000000"/>
          <w:sz w:val="28"/>
        </w:rPr>
        <w:t>стоимость</w:t>
      </w:r>
      <w:r>
        <w:rPr>
          <w:rFonts w:ascii="Times New Roman"/>
          <w:b w:val="false"/>
          <w:i/>
          <w:color w:val="000000"/>
          <w:sz w:val="28"/>
        </w:rPr>
        <w:t xml:space="preserve"> стратегического объекта (в соответствии с отчетом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оценке, определяющей его рыночную стоимость)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Обоснование совершаемой гражданско-правовой сделки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отчуждению (обременению правами третьих лиц)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Сравнительный анализ преимуществ и недостатков от совершения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гражданско</w:t>
      </w:r>
      <w:r>
        <w:rPr>
          <w:rFonts w:ascii="Times New Roman"/>
          <w:b w:val="false"/>
          <w:i/>
          <w:color w:val="000000"/>
          <w:sz w:val="28"/>
        </w:rPr>
        <w:t xml:space="preserve">-правовой сделки по отчуждению (обременению правами третьих лиц)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188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"О государственном имуществе").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рассмотрения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обращений собственников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(правообладателей)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стратегических объектов,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реабилитационных или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банкротных управляющих об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обременении либо отчуждении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стратегического объекта</w:t>
            </w:r>
          </w:p>
        </w:tc>
      </w:tr>
    </w:tbl>
    <w:bookmarkStart w:name="z39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Отраслевое заключение уполномоченного органа соответствующей отрасли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Правительства РК от 25.01.2023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оценка текущего состояния отрасли, включая определение в ней доли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отечественных, иностранных и совместных предприятий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обоснованность стоимости объекта отчуждения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(стоимость стратегического объекта (в соответствии с отчетом об оценке, определяющей 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рыночную стоимость)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обоснование совершаемой гражданско-правовой сделки по обременению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стратегического объекта правами третьих лиц либо его отчуждению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оценка структуры приобретателя стратегического объекта во взаимосвязи с 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аффилированными лицами в этой же отрасли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оценка предполагаемого эффекта от совершения гражданско-правовой сделки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обременению стратегического объекта правами третьих лиц либо его отчуждению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(преимущества и недостатки от совершения гражданско-правовой сделки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обременению стратегического объекта правами третьих лиц либо его отчуждению)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6) оценка предполагаемых рисков (угроз национальным интересам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Казахстан) в случае совершения гражданско-правовой сделки по обременению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стратегического объекта правами третьих лиц либо его отчуждению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(меры по предотвращению предполагаемых рисков)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7) соответствующие расчеты и обоснования в случае отсутствия рисков (угроз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национальным интересам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8) целесообразность применения приоритетного права Республики Казахстан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приобретение стратегического объекта, принадлежащего физическому лицу или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юридическому лицу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(заполняется в случае, когда собственником является физическое или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негосударственное юридическое лицо).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