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227548" w14:textId="922754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образования, деятельности и упразднения консультативно-совещательных органов при Правительстве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16 марта 1999 года № 247.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постановления Правительства РК от 17.08.2022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Правительстве Республики Казахстан"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Правительства РК от 17.08.2022 </w:t>
      </w:r>
      <w:r>
        <w:rPr>
          <w:rFonts w:ascii="Times New Roman"/>
          <w:b w:val="false"/>
          <w:i w:val="false"/>
          <w:color w:val="00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образования, деятельности и упразднения консультативно-совещательных органов при Правительстве Республики Казахстан.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Правительства РК от 17.08.2022 </w:t>
      </w:r>
      <w:r>
        <w:rPr>
          <w:rFonts w:ascii="Times New Roman"/>
          <w:b w:val="false"/>
          <w:i w:val="false"/>
          <w:color w:val="00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Аппарат Правительства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марта 1999 года № 247</w:t>
            </w:r>
          </w:p>
        </w:tc>
      </w:tr>
    </w:tbl>
    <w:bookmarkStart w:name="z4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образования, деятельности и упразднения консультативно-совещательных органов при Правительстве Республики Казахстан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постановления Правительства РК от 17.08.2022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"/>
    <w:bookmarkStart w:name="z1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образования, деятельности и упразднения консультативно-совещательных органов при Правительстве Республики Казахстан (далее – Правила) определяют порядок образования, деятельности и упразднения консультативно-совещательных органов при Правительстве Республики Казахстан (далее – консультативно-совещательные органы), образуемых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Правительстве Республики Казахстан".</w:t>
      </w:r>
    </w:p>
    <w:bookmarkEnd w:id="4"/>
    <w:bookmarkStart w:name="z2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Консультативно-совещательные органы образуются в целях выработки предложений и рекомендаций по вопросам, отнесенным к компетенции Правительства Республики Казахстан (далее – Правительство).</w:t>
      </w:r>
    </w:p>
    <w:bookmarkEnd w:id="5"/>
    <w:bookmarkStart w:name="z2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не распространяются на порядок образования, деятельности или упразднения консультативно-совещательных органов в государственной системе гражданской защиты.</w:t>
      </w:r>
    </w:p>
    <w:bookmarkEnd w:id="6"/>
    <w:bookmarkStart w:name="z2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понятия:</w:t>
      </w:r>
    </w:p>
    <w:bookmarkEnd w:id="7"/>
    <w:bookmarkStart w:name="z2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рабочий орган – государственный орган, осуществляющий организационное, информационное и техническое обеспечение деятельности консультативно-совещательного органа;</w:t>
      </w:r>
    </w:p>
    <w:bookmarkEnd w:id="8"/>
    <w:bookmarkStart w:name="z2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рабочая группа – временно действующий консультативно-совещательный орган (на период не более 6 месяцев), образованный для выработки предложений и рекомендаций по конкретному вопросу;</w:t>
      </w:r>
    </w:p>
    <w:bookmarkEnd w:id="9"/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рабочей группы – член рабочей группы, осуществляющий руководство деятельностью рабочей группы;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комиссия, совет – постоянно действующие консультативно-совещательные органы, образуемые в целях выработки предложений и рекомендаций по вопросам, определенным положениями о них;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консультативно-совещательный орган – комиссия, совет или рабочая группа, образуемые для совместной проработки вопросов посредством коллективного обсуждения, обмена мнениями, выработки консолидированного решения;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реестр консультативно-совещательных органов – перечень консультативно-совещательных органов, посредством которого осуществляется учет образованных и упраздненных консультативно-совещательных органов;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председатель – член консультативно-совещательного органа, осуществляющий руководство деятельностью консультативно-совещательного органа;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заместитель председателя – член консультативно-совещательного органа, который в период отсутствия председателя осуществляет обязанности председателя консультативно-совещательного органа;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секретарь – должностное лицо, не являющееся членом консультативно-совещательного органа, осуществляющее организационное, информационное и техническое обеспечение деятельности консультативно-совещательного органа.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Консультативно-совещательные органы возглавляются Премьер-Министром Республики Казахстан (далее – Премьер-Министр), его заместителями, Заместителем Премьер-Министра – Руководителем Аппарата Правительства Республики Казахстан (далее – Руководитель Аппарата Правительства) и другими членами Правительства.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образования консультативно-совещательного органа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Консультативно-совещательный орган образуется распоряжением Премьер-Министра (далее – распоряжение).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Основаниями для образования консультативно-совещательного органа являются: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 Республики Казахстан;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поручение Президента Республики Казахстан (далее – Президент) или Премьер-Министра;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инициатива государственного органа (далее – инициатор).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наличии оснований, предусмотренных подпунктами 1) и 2) пункта 6 настоящих Правил, государственный орган, в компетенцию которого входят вопросы образуемого консультативно-совещательного органа или определенный поручением Президента или Премьер-Министра в порядке, предусмотренном Регламентом Правительства Республики Казахстан (далее – Регламент Правительства), обеспечивает разработку, межведомственное согласование и внесение в Правительство соответствующего проекта распоряжения.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Образование консультативно-совещательного органа по инициативе инициатора осуществляется посредством внесения предложения за подписью первого руководителя государственного органа на имя Премьер-Министра о необходимости образования консультативно-совещательного органа, с приложением аргументированных обоснований и выводов об отсутствии консультативно-совещательного органа со схожей (аналогичной) целевой направленностью.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Принятое решение в виде поручения Премьер-Министра направляется в адрес инициатора. 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 предложением об образовании консультативно-совещательного органа на имя Премьер-Министра могут обращаться заместители Премьер-Министра или Руководитель Аппарата Правительства.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проекте распоряжения определяются цель, рабочий орган, положение, состав образуемого консультативно-совещательного органа.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Положение консультативно-совещательного органа оформляется в соответствии с типовым положением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рабочим группам положение и рабочий орган не устанавливаются.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формируется по должностному (с указанием должности) и (или) персональному (с указанием Ф.И.О. (при его наличии) и занимаемой должности/звания) критериям. При образовании консультативно-совещательного органа обязательно наличие согласия кандидата или государственных органов и организаций, представителей которых планируется включить в образуемый консультативно-совещательный орган.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обязательном порядке включаются без права замены в состав консультативно-совещательных органов под председательством: 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Премьер-Министра – первые руководители государственных органов;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заместителей Премьер-Министра, Руководителя Аппарата Правительства – не ниже заместителей первых руководителей государственных органов, руководителей аппаратов государственных органов;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членов Правительства – не ниже руководителей структурных подразделений государственных органов.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учетом целей и задач, возлагаемых на образуемый консультативно-совещательный орган, в его состав включается руководитель соответствующего структурного подразделения Аппарата Правительства.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постановлением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Не допускается образование консультативно-совещательного органа с целями, идентичными или схожими с целями уже действующего консультативно-совещательного органа.</w:t>
      </w:r>
    </w:p>
    <w:bookmarkEnd w:id="37"/>
    <w:bookmarkStart w:name="z53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деятельности консультативно-совещательного органа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Периодичность проведения заседаний консультативно-совещательного органа определяется его положением или руководителем рабочей группы.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целях обеспечения планомерной работы до истечения текущего календарного года решением консультативно-совещательного органа утверждается план работы на предстоящий год, формируемый рабочим органом.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обеспечивает контроль за выполнением плана работы.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Работа консультативно-совещательного органа основывается на коллегиальном обсуждении вопросов и выработке рекомендаций и предложений.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Организация заседаний консультативно-совещательного органа состоит из следующих последовательных действий: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 3 (три) рабочих дня до запланированной даты проведения заседания секретарем или рабочим органом членам консультативно-совещательного органа направляются в цифровом формате при помощи электронного календаря приглашение, повестка и необходимые материалы, без направления официальной телефонограммы. Телефонограмма используется в исключительных случаях (при отсутствии технической возможности приглашения в цифровом формате).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Вопросы в повестку включаются в соответствии с целями и задачами, поставленными перед консультативно-совещательным органом;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члены консультативно-совещательного органа в течение 1 (один) рабочего дня подтверждают свое участие или неучастие (с указанием причин) на предстоящем заседании;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определяется кворум предстоящего заседания.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Заседание считается правомочным, если на нем присутствует не менее двух третей об общего числа членов консультативно-совещательного органа. При отсутствии кворума заседание переносится на срок не более 5 (пять) рабочих дней.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Заседание в приоритетном порядке проводится с использованием видеоконференцсвязи и доступных онлайн-сервисов.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Заседание в очном формате проводится в случае рассмотрения вопросов, содержащих служебную информацию ограниченного распространения или государственные секреты, а также при отсутствии технической возможности. При этом члены консультативно-совещательного органа обеспечивают свое личное участие на заседании.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смешанном режиме используется очный формат с одновременным использованием видеоконференцсвязи и доступных онлайн-сервисов.</w:t>
      </w:r>
    </w:p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Учет принимающих участие в заседании членов консультативно-совещательного органа осуществляется секретарем.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 заседанием председатель (руководитель рабочей группы), в случае его отсутствия – заместитель председателя.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(руководитель рабочей группы) определяет регламент проведения заседания (длительность выступлений и докладов, порядок выступления докладчиков).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Каждый из членов консультативно-совещательного органа имеет право на выражение своей позиции по вопросам повестки дня.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Решения консультативно-совещательного органа принимаются открытым или закрытым голосованием и считаются принятыми, если за них подано большинство голосов от общего количества принявших участие на заседании членов консультативно-совещательного органа. Члены консультативно-совещательного органа при принятии решений обладают равными голосами. В случае равенства голосов голос председателя (руководителя рабочей группы) является решающим. Секретарь не обладает правом голоса.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Голосование осуществляется в открытом или закрытом режиме.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закрытом голосовании обеспечивается анонимность волеизъявления члена консультативно-совещательного органа.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Голосование проводится путем заполнения на заседании листа голосования (подпись в соответствующих полях), оформляемого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Не допускаются одновременный выбор нескольких взаимоисключающих решений, а также незаполнение листа голосования. В таком случае голос члена консультативно-совещательного органа признается недействительным, о чем составляется акт в произвольной форме, подписываемый председателем и секретарем, который прилагается к листу голосования.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консультативно-совещательного органа в случае наличия особого мнения заполняет соответствующее поле листа голосования, либо при большом объеме излагает на отдельном листе бумаги, прилагаемом к листу голосования.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заседания в дистанционном или смешанном режиме члены консультативно-совещательного органа заполняют листы голосования, которые в течение 1 (один) рабочего дня направляются секретарю посредством системы электронного документооборота с подписанием электронной цифровой подписью или в случае отсутствия технической возможности – через служебную электронную почту.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основании подсчета голосов секретарь в течение 3 (три) рабочих дней формирует и согласовывает (при необходимости) проект протокола, к которому прикладывает справку, в которой отражает результаты голосования (поддержано/не поддержано), особое мнение (при наличии) каждого члена консультативно-совещательного органа, а также заключение о возможности подписания протокола.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несет персональную ответственность за правильность подсчета голосов и формирование проекта протокола.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Единогласное принятие решений на заседании по вопросам повестки в последующем исключает необходимость согласования подготовленного протокола с участвовавшими членами консультативно-совещательного органа.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течение 1 (один) рабочего дня председатель (руководитель рабочей группы) подписывает протокол, который регистрируется секретарем и рассылается членам консультативно-совещательного органа. Выписки из протокола направляются тем заинтересованным лицам, которым в протоколе даются рекомендации.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Решения, отраженные в протоколе заседания консультативно-совещательного органа, носят рекомендательный характер.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Хранение протоколов и материалов к ним осуществляется рабочим органом или секретарем (рабочей группы) с учетом сроков хранения, установленных уполномоченным органом в области архивного дела и документационного обеспечения.</w:t>
      </w:r>
    </w:p>
    <w:bookmarkEnd w:id="66"/>
    <w:bookmarkStart w:name="z83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Упразднение консультативно-совещательного органа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Консультативно-совещательный орган упраздняется распоряжением Премьер-Министра.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Основаниями для упразднения консультативно-совещательного органа являются: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выполнение возложенных целей;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поручение Президента или Премьер-Министра.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наступлении обстоятельств, указанных в пункте 27 настоящих Правил, рабочий орган или секретарь разрабатывают проект распоряжения Премьер-Министра.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Проект распоряжения Премьер-Министра, к которому прилагается подписанная секретарем справка-отчет, в установленном Регламентом Правительства порядке согласовывается с заинтересованными государственными органами и вносится в Аппарат Правительства для последующего внесения на подпись Премьер-Министру.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справке-отчете отражаются результаты проведенной работы, основания упразднения консультативно-совещательного органа.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с изменением, внесенным постановлением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Гласность деятельности консультативно-совещательных органов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 рабочий орган обеспечивает размещение информации о деятельности консультативно-совещательного органа на интернет-ресурсе государственного органа.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Не допускается ограничение информации, связанной с деятельностью консультативно-совещательного органа, если иное не предусмотрено законодательством Республики Казахстан.</w:t>
      </w:r>
    </w:p>
    <w:bookmarkEnd w:id="77"/>
    <w:bookmarkStart w:name="z94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Учет консультативно-совещательных органов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Аппарат Правительства осуществляет учет образуемых и упраздняемых консультативно-совещательных органов посредством ведения реестра консультативно-совещательных органов (далее – реестр) по форме согласно приложению 3 к настоящим Правилам.</w:t>
      </w:r>
    </w:p>
    <w:bookmarkEnd w:id="79"/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Ведение реестра осуществляется в установленном законодательством порядке, не допускающим внесения недостоверных данных, подмены, изъятий и иных неправомерных действий. 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Реестр размещается на официальном интернет-ресурсе Премьер-Министра и актуализируется в течение 3 (три) рабочих дней со дня образования или упразднения консультативно-совещательного органа.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с изменением, внесенным постановлением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проведении Аппаратом Правительства анализа целесообразности образования нового консультативно-совещательного органа в обязательном порядке учитываются данные реестра.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с изменением, внесенным постановлением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образования,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 упразднения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консультативно-совещательных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при Правительстве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01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Типовое положение о консультативно-совещательном органе</w:t>
      </w:r>
    </w:p>
    <w:bookmarkEnd w:id="83"/>
    <w:bookmarkStart w:name="z102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4"/>
    <w:p>
      <w:pPr>
        <w:spacing w:after="0"/>
        <w:ind w:left="0"/>
        <w:jc w:val="both"/>
      </w:pPr>
      <w:bookmarkStart w:name="z103" w:id="85"/>
      <w:r>
        <w:rPr>
          <w:rFonts w:ascii="Times New Roman"/>
          <w:b w:val="false"/>
          <w:i w:val="false"/>
          <w:color w:val="000000"/>
          <w:sz w:val="28"/>
        </w:rPr>
        <w:t xml:space="preserve">
      1. _______________________________________________________________ 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консультативно-совещательного органа) (далее – комиссия/совет)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является консультативно-совещательным органом при Правительстве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Целями деятельности консультативно-совещательного органа являются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(краткое описание целей деятельности)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консультативно-совещательного органа) осуществляет свою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и иными нормативными правовыми актами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Казахстан, а также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Рабочим органом комиссии/совета является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Заседания комиссии/совета проводятся 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(указывается периодичность проведения заседаний)</w:t>
      </w:r>
    </w:p>
    <w:bookmarkStart w:name="z104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комиссии/совета</w:t>
      </w:r>
    </w:p>
    <w:bookmarkEnd w:id="86"/>
    <w:p>
      <w:pPr>
        <w:spacing w:after="0"/>
        <w:ind w:left="0"/>
        <w:jc w:val="both"/>
      </w:pPr>
      <w:bookmarkStart w:name="z105" w:id="87"/>
      <w:r>
        <w:rPr>
          <w:rFonts w:ascii="Times New Roman"/>
          <w:b w:val="false"/>
          <w:i w:val="false"/>
          <w:color w:val="000000"/>
          <w:sz w:val="28"/>
        </w:rPr>
        <w:t xml:space="preserve">
      6. В рамках поставленных целей на комиссию/совет возлагаются следующие задачи: 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__________________________________.</w:t>
      </w:r>
    </w:p>
    <w:bookmarkStart w:name="z106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и порядок деятельности комиссии/совета</w:t>
      </w:r>
    </w:p>
    <w:bookmarkEnd w:id="88"/>
    <w:bookmarkStart w:name="z10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Организация и порядок деятельности комиссии/совета осуществляются в соответствии с Правилами образования, деятельности и упразднения консультативно-совещательных органов при Правительстве Республики Казахстан.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образования,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 упразднения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консультативно-совещательных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при Правительстве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1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голосования</w:t>
      </w:r>
    </w:p>
    <w:bookmarkEnd w:id="90"/>
    <w:p>
      <w:pPr>
        <w:spacing w:after="0"/>
        <w:ind w:left="0"/>
        <w:jc w:val="both"/>
      </w:pPr>
      <w:bookmarkStart w:name="z112" w:id="91"/>
      <w:r>
        <w:rPr>
          <w:rFonts w:ascii="Times New Roman"/>
          <w:b w:val="false"/>
          <w:i w:val="false"/>
          <w:color w:val="000000"/>
          <w:sz w:val="28"/>
        </w:rPr>
        <w:t>
      членов консультативно-совещательного органа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bookmarkStart w:name="z113" w:id="92"/>
      <w:r>
        <w:rPr>
          <w:rFonts w:ascii="Times New Roman"/>
          <w:b w:val="false"/>
          <w:i w:val="false"/>
          <w:color w:val="000000"/>
          <w:sz w:val="28"/>
        </w:rPr>
        <w:t>
      Ф.И.О. (при его наличии), должность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заседание №________ дата: 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вопроса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вопроса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решения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члена консультативно-совещательного органа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поддерживаю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особое мнение (не заполняется, если решение поддерживается)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14" w:id="93"/>
      <w:r>
        <w:rPr>
          <w:rFonts w:ascii="Times New Roman"/>
          <w:b w:val="false"/>
          <w:i w:val="false"/>
          <w:color w:val="000000"/>
          <w:sz w:val="28"/>
        </w:rPr>
        <w:t>
      ____________________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подпись</w:t>
      </w:r>
    </w:p>
    <w:bookmarkStart w:name="z11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заполняется непосредственно на заседании консультативно-совещательного органа и передается секретарю для учета результатов голосования.</w:t>
      </w:r>
    </w:p>
    <w:bookmarkEnd w:id="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образования,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 упразднения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консультативно-совещательных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при Правительстве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9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консультативно-совещательных органов при Правительстве Республики Казахстан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консультативно-совещательного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Рабочий орган консультативно-совещательного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Должностное лицо, которое возглавляет консультативно-совещательный орган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 и задачи консультативно-совещательного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акта об образовании и (или) упразднении консультативно-совещательного органа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