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deb003" w14:textId="6deb00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Совета по привлечению инвестиций (инвестиционный штаб)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19 марта 2021 года № 64-р.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Пункт 4 - в редакции распоряжения Премьер-Министра РК от 30.11.2023 </w:t>
      </w:r>
      <w:r>
        <w:rPr>
          <w:rFonts w:ascii="Times New Roman"/>
          <w:b w:val="false"/>
          <w:i w:val="false"/>
          <w:color w:val="ff0000"/>
          <w:sz w:val="28"/>
        </w:rPr>
        <w:t>№ 189-р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8)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18 декабря 1995 года "О Правительстве Республики Казахстан":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Создать Совет по привлечению инвестиций (инвестиционный штаб) (далее – Совет).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распоряжения Премьер-Министра РК от 30.11.2023 </w:t>
      </w:r>
      <w:r>
        <w:rPr>
          <w:rFonts w:ascii="Times New Roman"/>
          <w:b w:val="false"/>
          <w:i w:val="false"/>
          <w:color w:val="000000"/>
          <w:sz w:val="28"/>
        </w:rPr>
        <w:t>№ 189-р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 прилагаемые: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Совете;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Мамин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распоряжением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марта 2021 года № 64-р</w:t>
            </w:r>
          </w:p>
        </w:tc>
      </w:tr>
    </w:tbl>
    <w:bookmarkStart w:name="z10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Совета по привлечению инвестиций (инвестиционный штаб)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- в редакции распоряжения Премьер-Министра РК от 20.12.2023 </w:t>
      </w:r>
      <w:r>
        <w:rPr>
          <w:rFonts w:ascii="Times New Roman"/>
          <w:b w:val="false"/>
          <w:i w:val="false"/>
          <w:color w:val="ff0000"/>
          <w:sz w:val="28"/>
        </w:rPr>
        <w:t>№ 196-р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17.07.2024 </w:t>
      </w:r>
      <w:r>
        <w:rPr>
          <w:rFonts w:ascii="Times New Roman"/>
          <w:b w:val="false"/>
          <w:i w:val="false"/>
          <w:color w:val="ff0000"/>
          <w:sz w:val="28"/>
        </w:rPr>
        <w:t>№ 571</w:t>
      </w:r>
      <w:r>
        <w:rPr>
          <w:rFonts w:ascii="Times New Roman"/>
          <w:b w:val="false"/>
          <w:i w:val="false"/>
          <w:color w:val="ff0000"/>
          <w:sz w:val="28"/>
        </w:rPr>
        <w:t xml:space="preserve">; c изменениями, внесенными постановлением Правительства РК от 19.11.2025 </w:t>
      </w:r>
      <w:r>
        <w:rPr>
          <w:rFonts w:ascii="Times New Roman"/>
          <w:b w:val="false"/>
          <w:i w:val="false"/>
          <w:color w:val="ff0000"/>
          <w:sz w:val="28"/>
        </w:rPr>
        <w:t>№ 981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3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заместитель Премьер-Министра Республики Казахстан, председатель</w:t>
      </w:r>
    </w:p>
    <w:bookmarkEnd w:id="6"/>
    <w:bookmarkStart w:name="z23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заместитель председателя (по согласованию)</w:t>
      </w:r>
    </w:p>
    <w:bookmarkEnd w:id="7"/>
    <w:bookmarkStart w:name="z24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Комитета по инвестициям Министерства иностранных дел Республики Казахстан, секретарь</w:t>
      </w:r>
    </w:p>
    <w:bookmarkEnd w:id="8"/>
    <w:bookmarkStart w:name="z24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Генерального Прокурора Республики Казахстан (по согласованию)</w:t>
      </w:r>
    </w:p>
    <w:bookmarkEnd w:id="9"/>
    <w:bookmarkStart w:name="z24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Комитета национальной безопасности Республики Казахстан (по согласованию)</w:t>
      </w:r>
    </w:p>
    <w:bookmarkEnd w:id="10"/>
    <w:bookmarkStart w:name="z24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Отделом государственного контроля Администрации Президента Республики Казахстан (по согласованию)</w:t>
      </w:r>
    </w:p>
    <w:bookmarkEnd w:id="11"/>
    <w:bookmarkStart w:name="z24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Отделом правоохранительной системы Администрации Президента Республики Казахстан (по согласованию)</w:t>
      </w:r>
    </w:p>
    <w:bookmarkEnd w:id="12"/>
    <w:bookmarkStart w:name="z24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Агентства по финансовому мониторингу Республики Казахстан (по согласованию)</w:t>
      </w:r>
    </w:p>
    <w:bookmarkEnd w:id="13"/>
    <w:bookmarkStart w:name="z24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Министра иностранных дел Республики Казахстан</w:t>
      </w:r>
    </w:p>
    <w:bookmarkEnd w:id="14"/>
    <w:bookmarkStart w:name="z24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сельского хозяйства Республики Казахстан</w:t>
      </w:r>
    </w:p>
    <w:bookmarkEnd w:id="15"/>
    <w:bookmarkStart w:name="z24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юстиции Республики Казахстан</w:t>
      </w:r>
    </w:p>
    <w:bookmarkEnd w:id="16"/>
    <w:bookmarkStart w:name="z24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здравоохранения Республики Казахстан</w:t>
      </w:r>
    </w:p>
    <w:bookmarkEnd w:id="17"/>
    <w:bookmarkStart w:name="z25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труда и социальной защиты населения Республики Казахстан</w:t>
      </w:r>
    </w:p>
    <w:bookmarkEnd w:id="18"/>
    <w:bookmarkStart w:name="z25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транспорта Республики Казахстан</w:t>
      </w:r>
    </w:p>
    <w:bookmarkEnd w:id="19"/>
    <w:bookmarkStart w:name="z25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финансов Республики Казахстан</w:t>
      </w:r>
    </w:p>
    <w:bookmarkEnd w:id="20"/>
    <w:bookmarkStart w:name="z25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промышленности и строительства Республики Казахстан</w:t>
      </w:r>
    </w:p>
    <w:bookmarkEnd w:id="21"/>
    <w:bookmarkStart w:name="z25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торговли и интеграции Республики Казахстан</w:t>
      </w:r>
    </w:p>
    <w:bookmarkEnd w:id="22"/>
    <w:bookmarkStart w:name="z25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водных ресурсов и ирригации Республики Казахстан</w:t>
      </w:r>
    </w:p>
    <w:bookmarkEnd w:id="23"/>
    <w:bookmarkStart w:name="z25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национальной экономики Республики Казахстан</w:t>
      </w:r>
    </w:p>
    <w:bookmarkEnd w:id="24"/>
    <w:bookmarkStart w:name="z25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экологии и природных ресурсов Республики Казахстан</w:t>
      </w:r>
    </w:p>
    <w:bookmarkEnd w:id="25"/>
    <w:bookmarkStart w:name="z25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энергетики Республики Казахстан</w:t>
      </w:r>
    </w:p>
    <w:bookmarkEnd w:id="26"/>
    <w:bookmarkStart w:name="z25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управляющий директор по развитию и приватизации акционерного общества "Фонд национального благосостояния "Самрук-Қазына" (по согласованию)</w:t>
      </w:r>
    </w:p>
    <w:bookmarkEnd w:id="27"/>
    <w:bookmarkStart w:name="z26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правления акционерного общества "Национальный инвестиционный холдинг "Байтерек" (по согласованию)</w:t>
      </w:r>
    </w:p>
    <w:bookmarkEnd w:id="28"/>
    <w:bookmarkStart w:name="z26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"Национальная компания "Kazakh Invest" (по согласованию)</w:t>
      </w:r>
    </w:p>
    <w:bookmarkEnd w:id="29"/>
    <w:bookmarkStart w:name="z26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управляющий Международным финансовым центром "Астана" (по согласованию) </w:t>
      </w:r>
    </w:p>
    <w:bookmarkEnd w:id="30"/>
    <w:bookmarkStart w:name="z26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Национальной палаты предпринимателей Республики Казахстан "Атамекен" (по согласованию)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распоряжением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марта 2021 года № 64-р</w:t>
            </w:r>
          </w:p>
        </w:tc>
      </w:tr>
    </w:tbl>
    <w:bookmarkStart w:name="z14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Совете по привлечению инвестиций (инвестиционный штаб)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- в редакции распоряжения Премьер-Министра РК от 20.12.2023 </w:t>
      </w:r>
      <w:r>
        <w:rPr>
          <w:rFonts w:ascii="Times New Roman"/>
          <w:b w:val="false"/>
          <w:i w:val="false"/>
          <w:color w:val="ff0000"/>
          <w:sz w:val="28"/>
        </w:rPr>
        <w:t>№ 196-р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01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3"/>
    <w:bookmarkStart w:name="z20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Совет в своей деятельности руководствуется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4 декабря 2023 года № 404 "О мерах по повышению эффективности работы по привлечению инвестиций в экономику страны" и иными нормативными правовыми актами Республики Казахстан, а также настоящим Положением.</w:t>
      </w:r>
    </w:p>
    <w:bookmarkEnd w:id="34"/>
    <w:bookmarkStart w:name="z20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Рабочим органом Совета является Министерство иностранных дел Республики Казахстан, которое:</w:t>
      </w:r>
    </w:p>
    <w:bookmarkEnd w:id="35"/>
    <w:bookmarkStart w:name="z20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вырабатывает повестку заседаний Совета;</w:t>
      </w:r>
    </w:p>
    <w:bookmarkEnd w:id="36"/>
    <w:bookmarkStart w:name="z20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формирует график заседаний Совета;</w:t>
      </w:r>
    </w:p>
    <w:bookmarkEnd w:id="37"/>
    <w:bookmarkStart w:name="z20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готовит необходимые материалы для заседаний Совета.</w:t>
      </w:r>
    </w:p>
    <w:bookmarkEnd w:id="38"/>
    <w:bookmarkStart w:name="z20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 поручению председателя Совета, а также в указанные им сроки могут созываться внеочередные заседания Совета.</w:t>
      </w:r>
    </w:p>
    <w:bookmarkEnd w:id="39"/>
    <w:bookmarkStart w:name="z20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Заседания Совета проводятся по мере необходимости, но не реже двенадцати раз в год.</w:t>
      </w:r>
    </w:p>
    <w:bookmarkEnd w:id="40"/>
    <w:bookmarkStart w:name="z26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4-1. Вопросы, вынесенные на заседание Совета, не требуют дополнительного рассмотрения другими консультативно-совещательными органами.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пунктом 4-1 в соответствии с распоряжением Премьер-Министра РК от 02.06.2026 </w:t>
      </w:r>
      <w:r>
        <w:rPr>
          <w:rFonts w:ascii="Times New Roman"/>
          <w:b w:val="false"/>
          <w:i w:val="false"/>
          <w:color w:val="000000"/>
          <w:sz w:val="28"/>
        </w:rPr>
        <w:t>№ 83-р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Председатель и члены Совета несут персональную ответственность за улучшение инвестиционного климата, а также своевременную реализацию инвестиционных проектов с предоставлением Президенту Республики Казахстан не реже одного раза в квартал отчета о проделанной работе.</w:t>
      </w:r>
    </w:p>
    <w:bookmarkEnd w:id="42"/>
    <w:bookmarkStart w:name="z21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Руководители центральных и местных государственных органов, а также субъектов квазигосударственного сектора несут персональную ответственность за неисполнение или ненадлежащее исполнение решений Совета.</w:t>
      </w:r>
    </w:p>
    <w:bookmarkEnd w:id="43"/>
    <w:bookmarkStart w:name="z211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 Совета</w:t>
      </w:r>
    </w:p>
    <w:bookmarkEnd w:id="44"/>
    <w:bookmarkStart w:name="z21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Задачами Совета являются:</w:t>
      </w:r>
    </w:p>
    <w:bookmarkEnd w:id="45"/>
    <w:bookmarkStart w:name="z21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высоких темпов экономического роста и реальной диверсификации национальной экономики путем реализации инвестиционных проектов, реализуемых отечественными и иностранными инвесторами, за счет повышения уровня координации и контроля деятельности по их эффективной и действенной поддержке ;</w:t>
      </w:r>
    </w:p>
    <w:bookmarkEnd w:id="46"/>
    <w:bookmarkStart w:name="z21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рассмотрение вопросов по инвестиционным проектам, требующим принятия решений на уровне руководства Правительства. </w:t>
      </w:r>
    </w:p>
    <w:bookmarkEnd w:id="47"/>
    <w:bookmarkStart w:name="z215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Полномочия Совета</w:t>
      </w:r>
    </w:p>
    <w:bookmarkEnd w:id="48"/>
    <w:bookmarkStart w:name="z21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Совет имеет следующие полномочия:</w:t>
      </w:r>
    </w:p>
    <w:bookmarkEnd w:id="49"/>
    <w:bookmarkStart w:name="z21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принимать решения, обязательные для исполнения центральными и местными государственными органами, а также субъектами квазигосударственного сектора;</w:t>
      </w:r>
    </w:p>
    <w:bookmarkEnd w:id="50"/>
    <w:bookmarkStart w:name="z21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временные нормативные правовые акты, имеющие силу закона, принимаемые Правительством Республики Казахстан в соответствии со статьей 60 Конституции Республики Казахстан;</w:t>
      </w:r>
    </w:p>
    <w:bookmarkEnd w:id="51"/>
    <w:bookmarkStart w:name="z21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Президенту и Премьер-Министру Республики Казахстан предложения по привлечению к дисциплинарной ответственности, в том числе освобождению от занимаемых должностей руководителей центральных и местных государственных органов, а также субъектов квазигосударственного сектора за неисполнение или ненадлежащее исполнение решений Совета.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0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подготовки и проведения заседаний Совета</w:t>
      </w:r>
    </w:p>
    <w:bookmarkEnd w:id="53"/>
    <w:bookmarkStart w:name="z22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 заседаниях председательствует председатель Совета, а в его отсутствие – заместитель председателя Совета.</w:t>
      </w:r>
    </w:p>
    <w:bookmarkEnd w:id="54"/>
    <w:bookmarkStart w:name="z22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Заседания в приоритетном порядке проводятся посредством видеоконференцсвязи, а также в очном или смешанном форматах по согласованию с председателем Совета либо его заместителем.</w:t>
      </w:r>
    </w:p>
    <w:bookmarkEnd w:id="55"/>
    <w:bookmarkStart w:name="z22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При проведении заседания Совета посредством видеоконференцсвязи в залах совещания, подключенных к видеоконференцсвязи, принимают участие только приглашенные лица и в случае необходимости технический персонал. </w:t>
      </w:r>
    </w:p>
    <w:bookmarkEnd w:id="56"/>
    <w:bookmarkStart w:name="z22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Ответственность за несвоевременное подтверждение и (или) участие на заседании Совета несет приглашенное лицо.</w:t>
      </w:r>
    </w:p>
    <w:bookmarkEnd w:id="57"/>
    <w:bookmarkStart w:name="z22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Подготовленные к рассмотрению на заседании Совета материалы вносятся рабочим органом в Аппарат Правительства Республики Казахстан не позднее чем за 3 (три) рабочих дня до заседания и должны включать:</w:t>
      </w:r>
    </w:p>
    <w:bookmarkEnd w:id="58"/>
    <w:bookmarkStart w:name="z22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 протокольного решения;</w:t>
      </w:r>
    </w:p>
    <w:bookmarkEnd w:id="59"/>
    <w:bookmarkStart w:name="z22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справки по вопросам повестки дня заседания с позициями заинтересованных государственных органов и организаций;</w:t>
      </w:r>
    </w:p>
    <w:bookmarkEnd w:id="60"/>
    <w:bookmarkStart w:name="z22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презентации в формате Microsoft Power Point (цветные слайды объемом не более 10 (десять) мегабайт и размером шрифта не менее 20, соответствующие формату отображения визуальной информации 16:9);</w:t>
      </w:r>
    </w:p>
    <w:bookmarkEnd w:id="61"/>
    <w:bookmarkStart w:name="z22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информационные (аналитические) доклады;</w:t>
      </w:r>
    </w:p>
    <w:bookmarkEnd w:id="62"/>
    <w:bookmarkStart w:name="z23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список участников;</w:t>
      </w:r>
    </w:p>
    <w:bookmarkEnd w:id="63"/>
    <w:bookmarkStart w:name="z23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предложения к порядку ведения;</w:t>
      </w:r>
    </w:p>
    <w:bookmarkEnd w:id="64"/>
    <w:bookmarkStart w:name="z23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другие материалы по вопросам, рассматриваемым на заседании Совета.</w:t>
      </w:r>
    </w:p>
    <w:bookmarkEnd w:id="65"/>
    <w:bookmarkStart w:name="z23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случаях несвоевременного, а также некачественного и неполного представления материалов к заседанию председателем Совета либо по согласованию с ним его заместителем принимается решение о снятии с рассмотрения запланированного вопроса или переносе его рассмотрения на другой срок.</w:t>
      </w:r>
    </w:p>
    <w:bookmarkEnd w:id="66"/>
    <w:bookmarkStart w:name="z23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Подписанный председателем Совета и зарегистрированный Аппаратом Правительства Республики Казахстан протокол заседания направляется для исполнения государственным органам и организациям, которым в протоколе даны соответствующие поручения.</w:t>
      </w:r>
    </w:p>
    <w:bookmarkEnd w:id="67"/>
    <w:bookmarkStart w:name="z23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Отдельные должностные лица могут быть приглашены на заседание в очном формате по предложению рабочего органа и (или) указанию председателя Совета.</w:t>
      </w:r>
    </w:p>
    <w:bookmarkEnd w:id="68"/>
    <w:bookmarkStart w:name="z23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Ответственность за предоставляемые кандидатуры и качество материалов к совещанию возлагается на членов Совета по курируемым направлениям.</w:t>
      </w:r>
    </w:p>
    <w:bookmarkEnd w:id="69"/>
    <w:bookmarkStart w:name="z23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Решения, принятые на заседании, оформляются в виде протокола.</w:t>
      </w:r>
    </w:p>
    <w:bookmarkEnd w:id="7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