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9be88" w14:textId="399be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совершенствовании органов внешнего государственного финансового контроля в регионах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 мая 2011 года № 67.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 всему тексту слова "города республиканского значения" заменены словами "городов республиканского значения" в соответствии с Указом Президента РК от 16.11.2018 </w:t>
      </w:r>
      <w:r>
        <w:rPr>
          <w:rFonts w:ascii="Times New Roman"/>
          <w:b w:val="false"/>
          <w:i w:val="false"/>
          <w:color w:val="ff0000"/>
          <w:sz w:val="28"/>
        </w:rPr>
        <w:t>№ 791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Подлежит опубликованию в Собрании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актов Президента и Правительства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Start w:name="z3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совершенствования системы государственного финансового контроля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Рекомендовать маслихатам областей (столицы, городов республиканского значения), района (города областного значения) упразднить ревизионные комиссии и их аппараты.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Акимам областей, столицы, городов республиканского значения: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 счет средств местных бюджетов с учетом </w:t>
      </w:r>
      <w:r>
        <w:rPr>
          <w:rFonts w:ascii="Times New Roman"/>
          <w:b w:val="false"/>
          <w:i w:val="false"/>
          <w:color w:val="000000"/>
          <w:sz w:val="28"/>
        </w:rPr>
        <w:t>штатной численности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упраздняемых ревизионных комиссий маслихатов обеспечить создание государственных учреждений - ревизионных комиссий, являющихся государственными органами,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Указу;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совместно с маслихатами областей, столицы, городов республиканского значения принять иные меры, вытекающие из настоящего Указа.</w:t>
      </w:r>
    </w:p>
    <w:bookmarkEnd w:id="5"/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Определить:</w:t>
      </w:r>
    </w:p>
    <w:bookmarkEnd w:id="6"/>
    <w:bookmarkStart w:name="z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основной задачей создаваемых ревизионных комиссий осуществление внешнего государственного финансового контроля за исполнением местных бюджетов;</w:t>
      </w:r>
    </w:p>
    <w:bookmarkEnd w:id="7"/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право маслихатов всех уровней вносить предложения для включения объектов контроля в планы работ ревизионных комиссий;</w:t>
      </w:r>
    </w:p>
    <w:bookmarkEnd w:id="8"/>
    <w:bookmarkStart w:name="z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что создаваемые ревизионные комиссии ежегодно предоставляют годовой отчет об исполнении местного бюджета маслихатам соответствующих административно-территориальных единиц;</w:t>
      </w:r>
    </w:p>
    <w:bookmarkEnd w:id="9"/>
    <w:bookmarkStart w:name="z1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что назначение сроком на 5 лет и освобождение от должности председателей и членов создаваемых ревизионных комиссий осуществляются маслихатами областей, столицы, городов республиканского значения с учетом квалификационных требований, устанавливаемых законодательными актами Республики Казахстан;</w:t>
      </w:r>
    </w:p>
    <w:bookmarkEnd w:id="10"/>
    <w:bookmarkStart w:name="z1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координацию деятельности создаваемых ревизионных комиссий (методология, повышение квалификации, переподготовка) за Счетным комитетом по контролю за исполнением республиканского бюджета.</w:t>
      </w:r>
    </w:p>
    <w:bookmarkEnd w:id="11"/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Утвердить прилагаемые лимиты штатной численности ревизионных комиссий столицы, областей, городов республиканского значения.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Правительству Республики Казахстан совместно со Счетным комитетом по контролю за исполнением республиканского бюджета:</w:t>
      </w:r>
    </w:p>
    <w:bookmarkEnd w:id="13"/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месячный срок разработать и внести на рассмотрение Мажилиса Парламента Республики Казахстан законопроект, направленный на реализацию настоящего Указа и регламентирующий механизм взаимодействия и разграничение полномочий между органами внешнего государственного финансового контроля;</w:t>
      </w:r>
    </w:p>
    <w:bookmarkEnd w:id="14"/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иные меры, вытекающие из настоящего Указа.</w:t>
      </w:r>
    </w:p>
    <w:bookmarkEnd w:id="15"/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Внести дополнения и изменения в следующие указы Президента Республики Казахстан:</w:t>
      </w:r>
    </w:p>
    <w:bookmarkEnd w:id="16"/>
    <w:bookmarkStart w:name="z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утратил силу Указом Президента РК от 29.12.2015 </w:t>
      </w:r>
      <w:r>
        <w:rPr>
          <w:rFonts w:ascii="Times New Roman"/>
          <w:b w:val="false"/>
          <w:i w:val="false"/>
          <w:color w:val="000000"/>
          <w:sz w:val="28"/>
        </w:rPr>
        <w:t>№ 152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утратил силу Указом Президента РК от 05.05.2018 </w:t>
      </w:r>
      <w:r>
        <w:rPr>
          <w:rFonts w:ascii="Times New Roman"/>
          <w:b w:val="false"/>
          <w:i w:val="false"/>
          <w:color w:val="000000"/>
          <w:sz w:val="28"/>
        </w:rPr>
        <w:t>№ 681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28 декабря 2007 года № 501 "О мерах по оптимизации должностей государственных служащих" (САПП Республики Казахстан, 2007 г., № 49, ст. 599; 2008 г., № 9, ст. 89; 2009 г., № 12, ст. 69; 2010 г., № 51, ст. 466):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реестре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должностей административных государственных служащих по категориям, утвержденном названным Указом: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"Группа категорий D":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дополнить строкой следующего содержания: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"Ревизионные комиссии областей, столицы, городов республиканского значения";</w:t>
      </w:r>
    </w:p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D-1 и D-2 изложить в следующей редакции: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"Категория D-1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аппарата маслихата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D-2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аппарата акима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аппарата маслихата области".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указами Президента РК от 29.12.2015 </w:t>
      </w:r>
      <w:r>
        <w:rPr>
          <w:rFonts w:ascii="Times New Roman"/>
          <w:b w:val="false"/>
          <w:i w:val="false"/>
          <w:color w:val="000000"/>
          <w:sz w:val="28"/>
        </w:rPr>
        <w:t>№ 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05.05.2018 </w:t>
      </w:r>
      <w:r>
        <w:rPr>
          <w:rFonts w:ascii="Times New Roman"/>
          <w:b w:val="false"/>
          <w:i w:val="false"/>
          <w:color w:val="000000"/>
          <w:sz w:val="28"/>
        </w:rPr>
        <w:t>№ 681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Контроль за исполнением настоящего Указа возложить на Администрацию Президента Республики Казахстан.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Настоящий Указ вводится в действие со дня подписания, за исключением пунктов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Указа, которые вводятся в действие по мере принятия необходимой законодательной базы, но не позднее 30 июня 2011 года.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мая 2011 года № 67</w:t>
            </w:r>
          </w:p>
        </w:tc>
      </w:tr>
    </w:tbl>
    <w:bookmarkStart w:name="z30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создаваемых государственных учреждений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указами Президента РК от 16.11.2018 </w:t>
      </w:r>
      <w:r>
        <w:rPr>
          <w:rFonts w:ascii="Times New Roman"/>
          <w:b w:val="false"/>
          <w:i w:val="false"/>
          <w:color w:val="ff0000"/>
          <w:sz w:val="28"/>
        </w:rPr>
        <w:t>№ 791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10.09.2019 </w:t>
      </w:r>
      <w:r>
        <w:rPr>
          <w:rFonts w:ascii="Times New Roman"/>
          <w:b w:val="false"/>
          <w:i w:val="false"/>
          <w:color w:val="ff0000"/>
          <w:sz w:val="28"/>
        </w:rPr>
        <w:t>№ 151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15.07.2022 </w:t>
      </w:r>
      <w:r>
        <w:rPr>
          <w:rFonts w:ascii="Times New Roman"/>
          <w:b w:val="false"/>
          <w:i w:val="false"/>
          <w:color w:val="ff0000"/>
          <w:sz w:val="28"/>
        </w:rPr>
        <w:t>№ 961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01.07.2022); от 13.04.2023 </w:t>
      </w:r>
      <w:r>
        <w:rPr>
          <w:rFonts w:ascii="Times New Roman"/>
          <w:b w:val="false"/>
          <w:i w:val="false"/>
          <w:color w:val="ff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"Ревизионная комиссия по Алматинской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"Ревизионная комиссия по Туркестанской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Государственное учреждение "Ревизионная комиссия по Западно-Казахстанской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"Ревизионная комиссия по Восточно-Казахстанской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"Ревизионная комиссия по Северо-Казахстанской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"Ревизионная комиссия по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"Ревизионная комиссия по Карагандинской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Государственное учреждение "Ревизионная комиссия по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Государственное учреждение "Ревизионная комиссия по Атырауской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Государственное учреждение "Ревизионная комиссия по Костанайской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Государственное учреждение "Ревизионная комиссия по Кызылординской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Государственное учреждение "Ревизионная комиссия по Мангистауской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Государственное учреждение "Ревизионная комиссия по Павлодарской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Государственное учреждение "Ревизионная комиссия по Жамбылской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Государственное учреждение "Ревизионная комиссия по городу Астане.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Государственное учреждение "Ревизионная комиссия по городу Алматы".</w:t>
      </w:r>
    </w:p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Государственное учреждение "Ревизионная комиссия по городу Шымкенту".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Государственное учреждение "Ревизионная комиссия по области Абай".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Государственное учреждение "Ревизионная комиссия по области Жетісу".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Государственное учреждение "Ревизионная комиссия по области Ұлытау".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мая 2011 года № 67</w:t>
            </w:r>
          </w:p>
        </w:tc>
      </w:tr>
    </w:tbl>
    <w:bookmarkStart w:name="z31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Лимиты штатной численности ревизионных комиссий столицы, областей, городов республиканского значения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Лимиты штатной численности - в редакции Указа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2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Столица, области, города республиканского значения</w:t>
            </w:r>
          </w:p>
          <w:bookmarkEnd w:id="3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3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Лимиты штатной численности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том числе председатель и четыре члена ревизионной комиссии)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