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c205bc" w14:textId="2c205b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структуре Правительства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 Президента Республики Казахстан от 22 января 1999 года № 6.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46 Конституции Республики Казахстан постановляю: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с изменениями, внесенными Указом Президента РК от 01.07.2026 </w:t>
      </w:r>
      <w:r>
        <w:rPr>
          <w:rFonts w:ascii="Times New Roman"/>
          <w:b w:val="false"/>
          <w:i w:val="false"/>
          <w:color w:val="00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 основании представления Премьер-Министра Республики Казахстан определить следующую структуру Правительства Республики Казахстан: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Аппарат Правительства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Министерство внутренних дел Республики Казахстан;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иностранных дел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туризма и спорта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национальной экономики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обороны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цифрового развития, инноваций и аэрокосмической промышленности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культуры и информации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Министерство сельского хозяйства Республики Казахстан;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финансов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энергетики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здравоохранения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труда и социальной защиты населения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торговли и интеграции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экологии и природных ресурсов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по чрезвычайным ситуациям Республики Казахстан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Министерство просвещения Республики Казахстан;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науки и высшего образования Республики Казахстан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водных ресурсов и ирригации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транспорта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промышленности и строительства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 Указа Президента РК от 06.08.2014 </w:t>
      </w:r>
      <w:r>
        <w:rPr>
          <w:rFonts w:ascii="Times New Roman"/>
          <w:b w:val="false"/>
          <w:i w:val="false"/>
          <w:color w:val="000000"/>
          <w:sz w:val="28"/>
        </w:rPr>
        <w:t>№ 875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изменениями, внесенными указами Президента РК от 29.12.2015 </w:t>
      </w:r>
      <w:r>
        <w:rPr>
          <w:rFonts w:ascii="Times New Roman"/>
          <w:b w:val="false"/>
          <w:i w:val="false"/>
          <w:color w:val="000000"/>
          <w:sz w:val="28"/>
        </w:rPr>
        <w:t>№ 158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06.05.2016 </w:t>
      </w:r>
      <w:r>
        <w:rPr>
          <w:rFonts w:ascii="Times New Roman"/>
          <w:b w:val="false"/>
          <w:i w:val="false"/>
          <w:color w:val="000000"/>
          <w:sz w:val="28"/>
        </w:rPr>
        <w:t>№ 253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13.09.2016 </w:t>
      </w:r>
      <w:r>
        <w:rPr>
          <w:rFonts w:ascii="Times New Roman"/>
          <w:b w:val="false"/>
          <w:i w:val="false"/>
          <w:color w:val="000000"/>
          <w:sz w:val="28"/>
        </w:rPr>
        <w:t>№ 329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05.10.2016 </w:t>
      </w:r>
      <w:r>
        <w:rPr>
          <w:rFonts w:ascii="Times New Roman"/>
          <w:b w:val="false"/>
          <w:i w:val="false"/>
          <w:color w:val="000000"/>
          <w:sz w:val="28"/>
        </w:rPr>
        <w:t>№ 349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06.10.2016 </w:t>
      </w:r>
      <w:r>
        <w:rPr>
          <w:rFonts w:ascii="Times New Roman"/>
          <w:b w:val="false"/>
          <w:i w:val="false"/>
          <w:color w:val="000000"/>
          <w:sz w:val="28"/>
        </w:rPr>
        <w:t>№ 350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25.01.2017 </w:t>
      </w:r>
      <w:r>
        <w:rPr>
          <w:rFonts w:ascii="Times New Roman"/>
          <w:b w:val="false"/>
          <w:i w:val="false"/>
          <w:color w:val="000000"/>
          <w:sz w:val="28"/>
        </w:rPr>
        <w:t>№ 412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28.06.2018 </w:t>
      </w:r>
      <w:r>
        <w:rPr>
          <w:rFonts w:ascii="Times New Roman"/>
          <w:b w:val="false"/>
          <w:i w:val="false"/>
          <w:color w:val="000000"/>
          <w:sz w:val="28"/>
        </w:rPr>
        <w:t>№ 707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26.12.2018 </w:t>
      </w:r>
      <w:r>
        <w:rPr>
          <w:rFonts w:ascii="Times New Roman"/>
          <w:b w:val="false"/>
          <w:i w:val="false"/>
          <w:color w:val="000000"/>
          <w:sz w:val="28"/>
        </w:rPr>
        <w:t>№ 806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25.02.2019 </w:t>
      </w:r>
      <w:r>
        <w:rPr>
          <w:rFonts w:ascii="Times New Roman"/>
          <w:b w:val="false"/>
          <w:i w:val="false"/>
          <w:color w:val="000000"/>
          <w:sz w:val="28"/>
        </w:rPr>
        <w:t>№ 848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17.06.2019 </w:t>
      </w:r>
      <w:r>
        <w:rPr>
          <w:rFonts w:ascii="Times New Roman"/>
          <w:b w:val="false"/>
          <w:i w:val="false"/>
          <w:color w:val="000000"/>
          <w:sz w:val="28"/>
        </w:rPr>
        <w:t>№ 17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17.06.2019 </w:t>
      </w:r>
      <w:r>
        <w:rPr>
          <w:rFonts w:ascii="Times New Roman"/>
          <w:b w:val="false"/>
          <w:i w:val="false"/>
          <w:color w:val="000000"/>
          <w:sz w:val="28"/>
        </w:rPr>
        <w:t>№ 24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09.09.2020 </w:t>
      </w:r>
      <w:r>
        <w:rPr>
          <w:rFonts w:ascii="Times New Roman"/>
          <w:b w:val="false"/>
          <w:i w:val="false"/>
          <w:color w:val="000000"/>
          <w:sz w:val="28"/>
        </w:rPr>
        <w:t>№ 408</w:t>
      </w:r>
      <w:r>
        <w:rPr>
          <w:rFonts w:ascii="Times New Roman"/>
          <w:b w:val="false"/>
          <w:i w:val="false"/>
          <w:color w:val="ff0000"/>
          <w:sz w:val="28"/>
        </w:rPr>
        <w:t xml:space="preserve"> ; от 11.06.2022 </w:t>
      </w:r>
      <w:r>
        <w:rPr>
          <w:rFonts w:ascii="Times New Roman"/>
          <w:b w:val="false"/>
          <w:i w:val="false"/>
          <w:color w:val="000000"/>
          <w:sz w:val="28"/>
        </w:rPr>
        <w:t>№ 917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02.01.2023 </w:t>
      </w:r>
      <w:r>
        <w:rPr>
          <w:rFonts w:ascii="Times New Roman"/>
          <w:b w:val="false"/>
          <w:i w:val="false"/>
          <w:color w:val="000000"/>
          <w:sz w:val="28"/>
        </w:rPr>
        <w:t>№ 79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02.01.2023 </w:t>
      </w:r>
      <w:r>
        <w:rPr>
          <w:rFonts w:ascii="Times New Roman"/>
          <w:b w:val="false"/>
          <w:i w:val="false"/>
          <w:color w:val="000000"/>
          <w:sz w:val="28"/>
        </w:rPr>
        <w:t>№ 80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01.09.2023 </w:t>
      </w:r>
      <w:r>
        <w:rPr>
          <w:rFonts w:ascii="Times New Roman"/>
          <w:b w:val="false"/>
          <w:i w:val="false"/>
          <w:color w:val="000000"/>
          <w:sz w:val="28"/>
        </w:rPr>
        <w:t>№ 318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Правительству Республики Казахстан: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внести на рассмотрение Президента Республики Казахстан предложения о приведении ранее изданных актов Президента в соответствие с настоящим Указом;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привести ранее изданные акты Правительства в соответствие с настоящим Указом.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Настоящий Указ вступает в силу со дня опубликования.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Президент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