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844e57" w14:textId="e844e5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финансирования политических партий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Центральной избирательной комиссии Республики Казахстан от 3 сентября 2009 года № 166/314. Зарегистрировано в Министерстве юстиции Республики Казахстан 19 октября 2009 года № 5825.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12 Конституционного закона Республики Казахстан "О выборах в Республике Казахстан" и на основании пункта 3 </w:t>
      </w:r>
      <w:r>
        <w:rPr>
          <w:rFonts w:ascii="Times New Roman"/>
          <w:b w:val="false"/>
          <w:i w:val="false"/>
          <w:color w:val="000000"/>
          <w:sz w:val="28"/>
        </w:rPr>
        <w:t>статьи 18-1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политических партиях" Центральная избирательная комиссия Республики Казахстан </w:t>
      </w:r>
      <w:r>
        <w:rPr>
          <w:rFonts w:ascii="Times New Roman"/>
          <w:b/>
          <w:i w:val="false"/>
          <w:color w:val="000000"/>
          <w:sz w:val="28"/>
        </w:rPr>
        <w:t>ПОСТАНОВЛЯЕТ: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финансирования политических партий.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постановление вводится в действие со дня введения в действие закона о республиканском бюджете, предусматривающего выделение средств из республиканского бюджета на финансирование политических партий.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Председатель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К. Турганкулов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Секретарь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Б. Мельдешов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"Согласовано"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Министр культуры и информации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Республики Казахстан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 М.А. Кул-Мухаммед   "Согласовано"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Министр финансов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Республики Казахстан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 Б.Б. Жамишев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 сентября 2009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"Согласовано"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Министр экономики и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бюджетного планирования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Республики Казахстан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 Б.Т. Султанов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 октября 2009 года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постановлением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Центральной избирательной комиссии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 сентября 2009 года № 166/314</w:t>
            </w:r>
          </w:p>
        </w:tc>
      </w:tr>
    </w:tbl>
    <w:bookmarkStart w:name="z5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финансирования политических партий</w:t>
      </w:r>
    </w:p>
    <w:bookmarkEnd w:id="3"/>
    <w:bookmarkStart w:name="z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15 июля 2002 года "О политических партиях" и определяют порядок финансирования политических партий.</w:t>
      </w:r>
    </w:p>
    <w:bookmarkEnd w:id="4"/>
    <w:bookmarkStart w:name="z7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Бюджетные средства ежегодно выделяются политическим партиям, представленным в Курултае Республики Казахстан по итогам последних выборов депутатов Курултая Республики Казахстан по партийным спискам (далее - выборы).</w:t>
      </w:r>
    </w:p>
    <w:bookmarkEnd w:id="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2 - в редакции постановления Центральной избирательной комиссии РК от 30.06.2026 </w:t>
      </w:r>
      <w:r>
        <w:rPr>
          <w:rFonts w:ascii="Times New Roman"/>
          <w:b w:val="false"/>
          <w:i w:val="false"/>
          <w:color w:val="000000"/>
          <w:sz w:val="28"/>
        </w:rPr>
        <w:t>№ 23/37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Центральная избирательная комиссия Республики Казахстан (далее - Центризбирком) в пятидневный срок после установления итогов выборов доводит до администратора сведения о политических партиях, представленных в Курултае Республики Казахстан, и количестве полученных ими голосов избирателей.</w:t>
      </w:r>
    </w:p>
    <w:bookmarkEnd w:id="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3 - в редакции постановления Центральной избирательной комиссии РК от 30.06.2026 </w:t>
      </w:r>
      <w:r>
        <w:rPr>
          <w:rFonts w:ascii="Times New Roman"/>
          <w:b w:val="false"/>
          <w:i w:val="false"/>
          <w:color w:val="000000"/>
          <w:sz w:val="28"/>
        </w:rPr>
        <w:t>№ 23/37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Размер бюджетных средств, выделяемых на финансирование деятельности политических партий, определяется в законе о республиканском бюджете на соответствующий год из расчета 0,65 месячного расчетного показателя за каждый голос избирателя, поданный при голосовании за политические партии, представленные в Курултае по итогам последних выборов.</w:t>
      </w:r>
    </w:p>
    <w:bookmarkEnd w:id="7"/>
    <w:bookmarkStart w:name="z26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Планирование расходов в составе республиканского бюджета осуществляется в установленном законодательством Республики Казахстан порядке администратором соответствующей бюджетной программы (далее - администратор).</w:t>
      </w:r>
    </w:p>
    <w:bookmarkEnd w:id="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4 - в редакции постановления Центральной избирательной комиссии РК от 30.06.2026 </w:t>
      </w:r>
      <w:r>
        <w:rPr>
          <w:rFonts w:ascii="Times New Roman"/>
          <w:b w:val="false"/>
          <w:i w:val="false"/>
          <w:color w:val="000000"/>
          <w:sz w:val="28"/>
        </w:rPr>
        <w:t>№ 23/37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5. Бюджетные средства распределяются между политическими партиями пропорционально полученным голосам избирателей, о чем администратором в установленном законодательством Республики Казахстан порядке принимается решение.</w:t>
      </w:r>
    </w:p>
    <w:bookmarkEnd w:id="9"/>
    <w:bookmarkStart w:name="z1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средства выделяются политическим партиям равными платежами в течение финансового года в последний рабочий день месяца согласно плану финансирования администратора по обязательствам и платежам.</w:t>
      </w:r>
    </w:p>
    <w:bookmarkEnd w:id="10"/>
    <w:bookmarkStart w:name="z13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Средства из республиканского бюджета на финансирование политической партии поступают на отдельный текущий счет политической партии, открываемый в банке второго уровня. По бюджетным средствам, выделяемым из республиканского бюджета, ведется раздельный учет от других источников финансирования.</w:t>
      </w:r>
    </w:p>
    <w:bookmarkEnd w:id="11"/>
    <w:bookmarkStart w:name="z14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Финансирование политических партий начинается с месяца регистрации Центризбиркомом в качестве депутатов Курултая, избранных по партийным спискам, и прекращается со дня открытия первой сессии Курултая следующего созыва либо со дня назначения внеочередных выборов депутатов Курултая.</w:t>
      </w:r>
    </w:p>
    <w:bookmarkEnd w:id="12"/>
    <w:bookmarkStart w:name="z27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Сумма, выплачиваемая политическим партиям из средств республиканского бюджета в год проведения выборов депутатов Курултая по партийным спискам, подлежит уточнению с учетом требований пунктов 3 и 4 и абзаца первого пункта 6 настоящих Правил.</w:t>
      </w:r>
    </w:p>
    <w:bookmarkEnd w:id="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6 - в редакции постановления Центральной избирательной комиссии РК от 30.06.2026 </w:t>
      </w:r>
      <w:r>
        <w:rPr>
          <w:rFonts w:ascii="Times New Roman"/>
          <w:b w:val="false"/>
          <w:i w:val="false"/>
          <w:color w:val="000000"/>
          <w:sz w:val="28"/>
        </w:rPr>
        <w:t>№ 23/37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7. Принятие решения о распоряжении средствами, выделенными из республиканского бюджета, осуществляется политической партией в порядке, определенном ее уставом.</w:t>
      </w:r>
    </w:p>
    <w:bookmarkEnd w:id="14"/>
    <w:bookmarkStart w:name="z17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Средства, полученные из республиканского бюджета, политические партии используют на реализацию уставных целей, задач и прав политической партии с учетом ограничений, установленных пунктом 9 настоящих Правил.</w:t>
      </w:r>
    </w:p>
    <w:bookmarkEnd w:id="15"/>
    <w:bookmarkStart w:name="z18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Бюджетные средства не используются политическими партиями на проведение предвыборной агитации, в том числе оплату выступлений в средствах массовой информации, проведение публичных предвыборных мероприятий, выпуск агитационных материалов, транспортные расходы кандидатов, а также на осуществление предпринимательской деятельности, благотворительность, не распределяются между членами партии.</w:t>
      </w:r>
    </w:p>
    <w:bookmarkEnd w:id="16"/>
    <w:bookmarkStart w:name="z19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При выявлении нарушений бюджетного и иного законодательства при расходовании политическими партиями бюджетных средств выделение средств из республиканского бюджета для финансирования политической партии в текущем году приостанавливается.</w:t>
      </w:r>
    </w:p>
    <w:bookmarkEnd w:id="17"/>
    <w:bookmarkStart w:name="z20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расходовании полученных политической партией бюджетных средств на цели, не предусмотренные настоящими Правилами, данные средства подлежат возврату в республиканский бюджет.</w:t>
      </w:r>
    </w:p>
    <w:bookmarkEnd w:id="18"/>
    <w:bookmarkStart w:name="z21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Возобновление финансирования политических партий осуществляется в установленном порядке после устранения нарушений.</w:t>
      </w:r>
    </w:p>
    <w:bookmarkEnd w:id="19"/>
    <w:bookmarkStart w:name="z22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Не использованные политическими партиями средства возврату в республиканский бюджет не подлежат.</w:t>
      </w:r>
    </w:p>
    <w:bookmarkEnd w:id="20"/>
    <w:bookmarkStart w:name="z23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Контроль за расходованием бюджетных средств осуществляется в порядке, установленном законодательством Республики Казахстан о государственном аудите и финансовом контроле.</w:t>
      </w:r>
    </w:p>
    <w:bookmarkEnd w:id="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12 - в редакции постановления Центральной избирательной комиссии РК от 16.09.2024 </w:t>
      </w:r>
      <w:r>
        <w:rPr>
          <w:rFonts w:ascii="Times New Roman"/>
          <w:b w:val="false"/>
          <w:i w:val="false"/>
          <w:color w:val="000000"/>
          <w:sz w:val="28"/>
        </w:rPr>
        <w:t>№ 40/48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Политические партии не подлежат финансированию из республиканского бюджета со дня принятия в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законодательством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порядке решения о прекращении деятельности политической партии.</w:t>
      </w:r>
    </w:p>
    <w:bookmarkEnd w:id="22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