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bb3e" w14:textId="5feb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154 "О бюджете Байганинского района на 2011-2013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16 февраля 2011 года № 168. Зарегистрировано Департаментом юстиции Актюбинской области 18 февраля 2011 года № 3-4-108. Утратило силу в связи с истечением срока действия - письмо маслихата Байганинского района Актюбинской области от 7 февраля 2012 года № 05-11/197.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Байганинского района Актюбинской области от 07.02.2012 № 05-11/197.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маслихат района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154 "О бюджете Байганинского района на 2011-2013 годы"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"2 113 387" заменить цифрами "2 109 887";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"695 452" заменить цифрами "691 952";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"2 113 387" заменить цифрами "2 266 960,2";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"19 227,7" заменить цифрами "26 353,9";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"20 474" заменить цифрами "27 600,9";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"1 246,3" заменить цифрами "1 247";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"-19 227,7" заменить цифрами "-190 554";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"19 227,7" заменить цифрами "190 554".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"10 000" заменить цифрами "6 500".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Б.Тілеулі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168 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2 109 887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1 409 713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игорный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2 266 960,2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1 599 586,9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организаций образования доступа к сети Интернет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-190 554,0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190 554,0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168 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1 555 678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1 357 746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игорный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168 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игорный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2 644 661,0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организаций образования доступа к сети Интернет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-19 227,0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168 Байганинского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Караулкель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Жанажолский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Жаркамысский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Кзылбулак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Сартугайский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