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58b80c" w14:textId="058b80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регламентов электронных государственных услуг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Айыртауского района Северо-Казахстанской области от 31 августа 2012 года N 334. Зарегистрировано Департаментом юстиции Северо-Казахстанской области 14 сентября 2012 года N 1866. Утратило силу постановлением акимата Айыртауского района Северо-Казахстанской области от 23 мая 2013 года N 223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      Сноска. Утратило силу постановлением акимата Айыртауского района Северо-Казахстанской области от 23.05.2013 N 223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  
В соответствии с 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9-1 Закона Республики Казахстан от 27 ноября 2000 года «Об административных процедурах», </w:t>
      </w:r>
      <w:r>
        <w:rPr>
          <w:rFonts w:ascii="Times New Roman"/>
          <w:b w:val="false"/>
          <w:i w:val="false"/>
          <w:color w:val="000000"/>
          <w:sz w:val="28"/>
        </w:rPr>
        <w:t>подпунктом 17-1)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31 Закона Республики Казахстан от 23 января 2001 года «О местном государственном управлении и самоуправлении Республике Казахстан», 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29 Закона Республики Казахстан от 11 января 2007 года «Об информатизации», акимат Айыртауского района </w:t>
      </w:r>
      <w:r>
        <w:rPr>
          <w:rFonts w:ascii="Times New Roman"/>
          <w:b/>
          <w:i w:val="false"/>
          <w:color w:val="000000"/>
          <w:sz w:val="28"/>
        </w:rPr>
        <w:t>ПОСТАНОВЛЯЕТ</w:t>
      </w:r>
      <w:r>
        <w:rPr>
          <w:rFonts w:ascii="Times New Roman"/>
          <w:b w:val="false"/>
          <w:i w:val="false"/>
          <w:color w:val="000000"/>
          <w:sz w:val="28"/>
        </w:rPr>
        <w:t>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 регламенты электронных государственных услуг: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 </w:t>
      </w:r>
      <w:r>
        <w:rPr>
          <w:rFonts w:ascii="Times New Roman"/>
          <w:b w:val="false"/>
          <w:i w:val="false"/>
          <w:color w:val="000000"/>
          <w:sz w:val="28"/>
        </w:rPr>
        <w:t>«Назначение государственной адресной социальной помощи»</w:t>
      </w:r>
      <w:r>
        <w:rPr>
          <w:rFonts w:ascii="Times New Roman"/>
          <w:b w:val="false"/>
          <w:i w:val="false"/>
          <w:color w:val="00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 </w:t>
      </w:r>
      <w:r>
        <w:rPr>
          <w:rFonts w:ascii="Times New Roman"/>
          <w:b w:val="false"/>
          <w:i w:val="false"/>
          <w:color w:val="000000"/>
          <w:sz w:val="28"/>
        </w:rPr>
        <w:t>«Выдача справок безработным гражданам»</w:t>
      </w:r>
      <w:r>
        <w:rPr>
          <w:rFonts w:ascii="Times New Roman"/>
          <w:b w:val="false"/>
          <w:i w:val="false"/>
          <w:color w:val="00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 </w:t>
      </w:r>
      <w:r>
        <w:rPr>
          <w:rFonts w:ascii="Times New Roman"/>
          <w:b w:val="false"/>
          <w:i w:val="false"/>
          <w:color w:val="000000"/>
          <w:sz w:val="28"/>
        </w:rPr>
        <w:t>«Оформление документов для материального обеспечения детей-инвалидов, обучающихся и воспитывающихся на дому»</w:t>
      </w:r>
      <w:r>
        <w:rPr>
          <w:rFonts w:ascii="Times New Roman"/>
          <w:b w:val="false"/>
          <w:i w:val="false"/>
          <w:color w:val="00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4) </w:t>
      </w:r>
      <w:r>
        <w:rPr>
          <w:rFonts w:ascii="Times New Roman"/>
          <w:b w:val="false"/>
          <w:i w:val="false"/>
          <w:color w:val="000000"/>
          <w:sz w:val="28"/>
        </w:rPr>
        <w:t>«Регистрация детей дошкольного возраста (до 7 лет) для направления в детские дошкольные организации Республики Казахстан»</w:t>
      </w:r>
      <w:r>
        <w:rPr>
          <w:rFonts w:ascii="Times New Roman"/>
          <w:b w:val="false"/>
          <w:i w:val="false"/>
          <w:color w:val="00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постановления возложить на и.о. руководителя аппарата акима Айыртауского района Северо-Казахстанской области Мергасимова Ермека Абуовича.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/>
          <w:color w:val="000000"/>
          <w:sz w:val="28"/>
        </w:rPr>
        <w:t>      Аким Айыртауского района                   Е. Жандильдин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/>
          <w:color w:val="000000"/>
          <w:sz w:val="28"/>
        </w:rPr>
        <w:t>      «СОГЛАСОВАНО»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/>
          <w:color w:val="000000"/>
          <w:sz w:val="28"/>
        </w:rPr>
        <w:t>      Исполняющий обязанности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/>
          <w:color w:val="000000"/>
          <w:sz w:val="28"/>
        </w:rPr>
        <w:t>      Министр транспорта и коммуникаций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/>
          <w:color w:val="000000"/>
          <w:sz w:val="28"/>
        </w:rPr>
        <w:t>      Республики Казахстан                       Ж. Касымбек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/>
          <w:color w:val="000000"/>
          <w:sz w:val="28"/>
        </w:rPr>
        <w:t>      29 августа 2012 года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Утвержден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постановлением акимата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Айыртауского района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«31» августа 2012 года №334</w:t>
      </w:r>
    </w:p>
    <w:bookmarkEnd w:id="1"/>
    <w:bookmarkStart w:name="z6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Регламент электронной государственной услуги «Назначение государственной адресной социальной помощи»</w:t>
      </w:r>
    </w:p>
    <w:bookmarkEnd w:id="2"/>
    <w:bookmarkStart w:name="z7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1. Общие положения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1. Электронная государственная услуга «Назначение государственной адресной социальной помощи» оказывается государственным учреждением «Отдел занятости и социальных программ Айыртауского района Северо-Казахстанской области» (далее – МИО), на альтернативной основе через центр обслуживания населения (далее – Центр) по месту жительства, а также через веб-портал «электронного правительства» по адресу: </w:t>
      </w:r>
      <w:r>
        <w:rPr>
          <w:rFonts w:ascii="Times New Roman"/>
          <w:b w:val="false"/>
          <w:i w:val="false"/>
          <w:color w:val="000000"/>
          <w:sz w:val="28"/>
          <w:u w:val="single"/>
        </w:rPr>
        <w:t>www.egov.kz</w:t>
      </w:r>
      <w:r>
        <w:rPr>
          <w:rFonts w:ascii="Times New Roman"/>
          <w:b w:val="false"/>
          <w:i w:val="false"/>
          <w:color w:val="000000"/>
          <w:sz w:val="28"/>
        </w:rPr>
        <w:t xml:space="preserve"> (далее – ПЭП).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2. Электронная государственная услуга оказывается на основании </w:t>
      </w:r>
      <w:r>
        <w:rPr>
          <w:rFonts w:ascii="Times New Roman"/>
          <w:b w:val="false"/>
          <w:i w:val="false"/>
          <w:color w:val="000000"/>
          <w:sz w:val="28"/>
        </w:rPr>
        <w:t>Стандарта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«Назначение государственной адресной социальной помощи» (далее – Стандарт), утвержденным постановлением Правительства Республики Казахстан от 7 апреля 2011 года № 394 «Об утверждении стандартов государственных услуг в сфере социальной защиты, оказываемых местными исполнительными органами».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3. Степень автоматизации электронной государственной услуги: частично автоматизированная (электронная государственная услуга, содержащая медиа-разрывы).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4. Вид оказания электронной государственной услуги: транзакционная услуга.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5. Понятия и сокращения, используемые в настоящем </w:t>
      </w:r>
      <w:r>
        <w:rPr>
          <w:rFonts w:ascii="Times New Roman"/>
          <w:b w:val="false"/>
          <w:i w:val="false"/>
          <w:color w:val="000000"/>
          <w:sz w:val="28"/>
        </w:rPr>
        <w:t>Регламенте</w:t>
      </w:r>
      <w:r>
        <w:rPr>
          <w:rFonts w:ascii="Times New Roman"/>
          <w:b w:val="false"/>
          <w:i w:val="false"/>
          <w:color w:val="000000"/>
          <w:sz w:val="28"/>
        </w:rPr>
        <w:t>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информационная система (далее – ИС) – система, предназначенная для хранения, обработки, поиска, распространения, передачи и предоставления информации с применением аппаратно-программного комплекса;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«Региональный шлюз, как подсистема шлюза «электронного правительства» Республики Казахстан» (далее - РШЭП) – информационная система, обеспечивающая информационное взаимодействие между внутренними системами/подсистемами МИО и внешними информационными системами, участвующими в процессе оказания электронных услуг МИО;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индивидуальный идентификационный номер (далее – ИИН) – уникальный номер, формируемый для физического лица, в том числе – индивидуального предпринимателя, осуществляющего деятельность в виде личного предпринимательства;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4) ИС МИО – информационная система местных исполнительных органов/информационная система «Региональный шлюз, как подсистема шлюза «электронного правительства» Республики Казахстан, в части автоматизированного места сотрудника местного исполнительного органа;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5) структурно-функциональные единицы (далее – СФЕ) - структурные подразделения государственных органов, принимающие участие в оказании электронной услуги на определенной стадии;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6) медиа-разрыв – чередование бумажного и электронного документооборота в процессе оказания услуг, когда необходимы преобразования документов из электронной формы в бумажную, или наоборот;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7) потребитель – субъект, обращающийся к сотруднику МИО за получением необходимых ему электронных информационных ресурсов и пользующийся ими;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8) транзакционная услуга – услуга по предоставлению пользователям электронных информационных ресурсов, требующая взаимного обмена информацией с применением электронной цифровой подписи;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9) ИС НУЦ - информационная системы национального удостоверяющего центра;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10) веб-портал «электронного правительства» (далее – ПЭП) – информационная система, представляющая собой единое окно доступа ко всей консолидированной правительственной информации, включая нормативную правовую базу, и к электронным государственным услугам;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11) электронная цифровая подпись (далее – ЭЦП) – набор электронных цифровых символов, подтверждающий достоверность электронного документа, его принадлежность и неизменность содержания;        12) электронный документ – документ, в котором информация представлена в электронно-цифровой форме и удостоверена посредством ЭЦП;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13) шлюз «электронного правительства» (далее – ШЭП) информационная система, предназначенная для интеграции информационных систем «электронного правительства» в рамках реализации электронных услуг).</w:t>
      </w:r>
    </w:p>
    <w:bookmarkEnd w:id="4"/>
    <w:bookmarkStart w:name="z12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2. Порядок деятельности по оказанию электронной государственной услуги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6. Пошаговые действия и решения МИО при оказании частично автоматизированной электронной государственной услуги МИО, непосредственно предоставляющим данную электронную государственную услугу,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 (рисунок 1):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потребитель для получения услуги должен обратиться в МИО, имея при себе заявление и оригиналы необходимых документов. Проверка подлинности заявления и документов потребителя сотрудником МИО;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процесс 1 – процесс ввода сотрудником МИО ИИН и пароля (процесс авторизации) в ИС МИО для оказания электронной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условие 1 – проверка в ИС МИО подлинности данных о регистрации через ИИН и пароль;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4) процесс 2 – формирование сообщения об отказе в авторизации в ИС МИО, в связи с имеющимися нарушениями в данных;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5) процесс 3 – выбор услуги, указанной в настоящем </w:t>
      </w:r>
      <w:r>
        <w:rPr>
          <w:rFonts w:ascii="Times New Roman"/>
          <w:b w:val="false"/>
          <w:i w:val="false"/>
          <w:color w:val="000000"/>
          <w:sz w:val="28"/>
        </w:rPr>
        <w:t>Регламенте</w:t>
      </w:r>
      <w:r>
        <w:rPr>
          <w:rFonts w:ascii="Times New Roman"/>
          <w:b w:val="false"/>
          <w:i w:val="false"/>
          <w:color w:val="000000"/>
          <w:sz w:val="28"/>
        </w:rPr>
        <w:t>, вывод на экран формы запроса для оказания услуги и заполнение формы (ввод данных и прикрепление сканированных документов), с учетом ее структуры и форматных требований;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6) процесс 4 – подписание посредством ЭЦП заполненной формы (введенных данных, прикрепленных сканированных документов) запроса на оказание электронной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7) условие 2 – проверка соответствия идентификационных данных (между ИИН, указанным в запросе, и ИИН, указанным в регистрационном свидетельстве ЭЦП), срока действия регистрационного свидетельства ЭЦП и отсутствия в списке отозванных (аннулированных) регистрационных свидетельств ИС МИО;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8) процесс 5 – формирование сообщения об отказе в запрашиваемой электронной государственной услуге, в связи с неподтверждением подлинности ЭЦП;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9) процесс 6 – обработка электронной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10) процесс 7 – формирование результата оказания электронной государственной услуги (уведомления о назначении государственной адресной социальной помощи, либо мотивированного ответа об отказе в предоставлении государственной услуги). Электронный документ формируется с использованием ЭЦП;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11) процесс 8 – выдача нарочно или посредством отправки на электронную почту потребителя результата электронной государственной услуги.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7. Пошаговые действия и решения МИО через ПЭП (рисунок 2) приведены в 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потребитель осуществляет регистрацию на ПЭП с помощью ИИН и пароля (осуществляется для незарегистрированных потребителей на ПЭП);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процесс 1 – процесс ввода потребителем ИИН и пароля (процесс авторизации) на ПЭП для получения электронной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условие 1 – проверка на ПЭП подлинности данных о зарегистрированном потребителе через ИИН и пароль;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4) процесс 2 – формирование ПЭП сообщения об отказе в авторизации в связи с имеющимися нарушениями в данных потребителя;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5) процесс 3 – выбор потребителем услуги, указанной в настоящем </w:t>
      </w:r>
      <w:r>
        <w:rPr>
          <w:rFonts w:ascii="Times New Roman"/>
          <w:b w:val="false"/>
          <w:i w:val="false"/>
          <w:color w:val="000000"/>
          <w:sz w:val="28"/>
        </w:rPr>
        <w:t>Регламенте</w:t>
      </w:r>
      <w:r>
        <w:rPr>
          <w:rFonts w:ascii="Times New Roman"/>
          <w:b w:val="false"/>
          <w:i w:val="false"/>
          <w:color w:val="000000"/>
          <w:sz w:val="28"/>
        </w:rPr>
        <w:t>, вывод на экран формы запроса для оказания услуги и заполнение потребителем формы (ввод данных и прикрепление сканированных документов), с учетом ее структуры и форматных требований;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6) процесс 4 – подписание посредством ЭЦП потребителя заполненной формы (введенных данных, сканированных копий документов) запроса на оказание электронной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7) условие 2 – проверка соответствия идентификационных данных (между ИИН, указанным в запросе, и ИИН, указанным в регистрационном свидетельстве ЭЦП), срока действия регистрационного свидетельства ЭЦП и отсутствия в списке отозванных (аннулированных) регистрационных свидетельств ПЭП;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8) процесс 5 – формирование сообщения об отказе в запрашиваемой электронной государственной услуге, в связи с неподтверждением подлинности ЭЦП потребителя;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9) процесс 6 – направление подписанного ЭЦП потребителя электронного документа (запроса потребителя) через ШЭП/РШЭП в ИС МИО и обработка электронной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10) процесс 7 – формирование результата оказания электронной государственной услуги (уведомление о назначении государственной адресной социальной помощи, либо мотивированный ответ об отказе в предоставлении государственной услуги). Электронный документ формируется с использованием ЭЦП сотрудника МИО и передается в личный кабинет на ПЭП.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8. В </w:t>
      </w:r>
      <w:r>
        <w:rPr>
          <w:rFonts w:ascii="Times New Roman"/>
          <w:b w:val="false"/>
          <w:i w:val="false"/>
          <w:color w:val="000000"/>
          <w:sz w:val="28"/>
        </w:rPr>
        <w:t>приложениях 2</w:t>
      </w:r>
      <w:r>
        <w:rPr>
          <w:rFonts w:ascii="Times New Roman"/>
          <w:b w:val="false"/>
          <w:i w:val="false"/>
          <w:color w:val="000000"/>
          <w:sz w:val="28"/>
        </w:rPr>
        <w:t>, 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>, 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 представлены экранные формы заполнения запроса и форма заявления на электронную государственную услугу, предоставляемые потребителю в случае получения электронной государственной услуги посредством ПЭП.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9. Способ проверки получателем статуса исполнения запроса по электронной государственной услуге: на портале «электронного правительства» в разделе «История получения услуг» а также при обращении в МИО.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10. Необходимую информацию и консультацию по оказанию электронной государственной услуги можно получить по телефону call-центра: (1414).</w:t>
      </w:r>
    </w:p>
    <w:bookmarkEnd w:id="6"/>
    <w:bookmarkStart w:name="z17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3. Описание порядка взаимодействия в процессе оказания электронной государственной услуги</w:t>
      </w:r>
    </w:p>
    <w:bookmarkEnd w:id="7"/>
    <w:bookmarkStart w:name="z1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11. В процессе оказания государственной услуги задействованы следующие структурно-функциональные единицы (далее – СФЕ):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сотрудник МИО.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12. Текстовое, табличное описания последовательности действий (процедур, функций, операций) структурных подразделений государственных органов, государственных учреждений или иных организаций (с указанием срока выполнения каждого действия)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13. Диаграммы, отражающие взаимосвязь между логической последовательностью действий (в процессе оказания электронной государственной услуги) структурных подразделений государственных органов, государственных учреждений или иных организаций, в соответствие с их описаниями, указанными в </w:t>
      </w:r>
      <w:r>
        <w:rPr>
          <w:rFonts w:ascii="Times New Roman"/>
          <w:b w:val="false"/>
          <w:i w:val="false"/>
          <w:color w:val="000000"/>
          <w:sz w:val="28"/>
        </w:rPr>
        <w:t>пункте 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Регламента,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 (рисунки 1, 2) представлены.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14. Результаты оказания электронной государственной услуги потребителям измеряются показателями качества и доступности, в соответствие с </w:t>
      </w:r>
      <w:r>
        <w:rPr>
          <w:rFonts w:ascii="Times New Roman"/>
          <w:b w:val="false"/>
          <w:i w:val="false"/>
          <w:color w:val="000000"/>
          <w:sz w:val="28"/>
        </w:rPr>
        <w:t>приложением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15. Формы, шаблоны бланков в соответствии с которыми должен быть представлен результат оказания электронной государственной услуги, в том числе с указанием правил форматно-логического контроля, включая формы уведомлений, писем и напоминаний указаны в </w:t>
      </w:r>
      <w:r>
        <w:rPr>
          <w:rFonts w:ascii="Times New Roman"/>
          <w:b w:val="false"/>
          <w:i w:val="false"/>
          <w:color w:val="000000"/>
          <w:sz w:val="28"/>
        </w:rPr>
        <w:t>приложениях 3</w:t>
      </w:r>
      <w:r>
        <w:rPr>
          <w:rFonts w:ascii="Times New Roman"/>
          <w:b w:val="false"/>
          <w:i w:val="false"/>
          <w:color w:val="000000"/>
          <w:sz w:val="28"/>
        </w:rPr>
        <w:t>, 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16. Требования, предъявляемые к процессу оказания электронной государственной услуги потребителями: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соблюдения конституционных прав и свобод человека;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законности при исполнении служебного долга;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соблюдения профессиональной этики и культуры;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4) представления исчерпывающей и полной информации;/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5) обеспечение сохранности, защиты и конфиденциальности информации, содержащейся в документах потребителя;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6) обеспечения сохранности документов, которые потребитель не получил в установленные сроки.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17. Технические условия оказания электронной государственной услуги: поддерживаемые устройства доступа и оказания электронных государственных услуг (компьютер, Интернет).</w:t>
      </w:r>
    </w:p>
    <w:bookmarkEnd w:id="8"/>
    <w:bookmarkStart w:name="z2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1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электронной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«Назначение государственной адресной социальной помощи»</w:t>
      </w:r>
    </w:p>
    <w:bookmarkEnd w:id="9"/>
    <w:p>
      <w:pPr>
        <w:spacing w:after="0"/>
        <w:ind w:left="0"/>
        <w:jc w:val="both"/>
      </w:pPr>
      <w:r>
        <w:drawing>
          <wp:inline distT="0" distB="0" distL="0" distR="0">
            <wp:extent cx="8559800" cy="5854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559800" cy="585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Рисунок 1: Диаграмма функционального взаимодействия при оказании «частично автоматизированной» электронной государственной услуги через ИС МИО</w:t>
      </w:r>
    </w:p>
    <w:bookmarkStart w:name="z2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drawing>
          <wp:inline distT="0" distB="0" distL="0" distR="0">
            <wp:extent cx="8509000" cy="5448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509000" cy="544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Рисунок 2: Диаграмма функционального взаимодействия при оказании «частично автоматизированной» электронной государственной услуги через ПЭП</w:t>
      </w:r>
    </w:p>
    <w:bookmarkStart w:name="z2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Таблица. Условные обозначения</w:t>
      </w:r>
    </w:p>
    <w:bookmarkEnd w:id="1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253"/>
        <w:gridCol w:w="10293"/>
      </w:tblGrid>
      <w:tr>
        <w:trPr>
          <w:trHeight w:val="705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08000" cy="508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Сообщение начальное</w:t>
            </w:r>
          </w:p>
        </w:tc>
      </w:tr>
      <w:tr>
        <w:trPr>
          <w:trHeight w:val="30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95300" cy="495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Сообщение завершающее</w:t>
            </w:r>
          </w:p>
        </w:tc>
      </w:tr>
      <w:tr>
        <w:trPr>
          <w:trHeight w:val="30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95300" cy="495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Сообщение промежуточное</w:t>
            </w:r>
          </w:p>
        </w:tc>
      </w:tr>
      <w:tr>
        <w:trPr>
          <w:trHeight w:val="30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08000" cy="508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Простые события, завершающие</w:t>
            </w:r>
          </w:p>
        </w:tc>
      </w:tr>
      <w:tr>
        <w:trPr>
          <w:trHeight w:val="30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08000" cy="508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Ошибка</w:t>
            </w:r>
          </w:p>
        </w:tc>
      </w:tr>
      <w:tr>
        <w:trPr>
          <w:trHeight w:val="30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699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9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События-таймеры</w:t>
            </w:r>
          </w:p>
        </w:tc>
      </w:tr>
      <w:tr>
        <w:trPr>
          <w:trHeight w:val="30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800100" cy="520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52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Информационная система </w:t>
            </w:r>
          </w:p>
        </w:tc>
      </w:tr>
      <w:tr>
        <w:trPr>
          <w:trHeight w:val="30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74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74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Процесс</w:t>
            </w:r>
          </w:p>
        </w:tc>
      </w:tr>
      <w:tr>
        <w:trPr>
          <w:trHeight w:val="30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74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74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Условие</w:t>
            </w:r>
          </w:p>
        </w:tc>
      </w:tr>
      <w:tr>
        <w:trPr>
          <w:trHeight w:val="30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901700" cy="152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Поток сообщений</w:t>
            </w:r>
          </w:p>
        </w:tc>
      </w:tr>
      <w:tr>
        <w:trPr>
          <w:trHeight w:val="30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117600" cy="241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600" cy="24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Поток управления</w:t>
            </w:r>
          </w:p>
        </w:tc>
      </w:tr>
      <w:tr>
        <w:trPr>
          <w:trHeight w:val="30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58800" cy="419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8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Электронный документ, представляемый конечному потребителю</w:t>
            </w:r>
          </w:p>
        </w:tc>
      </w:tr>
    </w:tbl>
    <w:bookmarkStart w:name="z2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типовое оформление диаграммы приведено в графической аннотации BPMN 1.2, используемой для моделирования бизнес-процессов. Моделирование в BPMN осуществляется посредством диаграмм с небольшим числом графических элементов. Это помогает потребителям быстро понимать логику процесса. Выделяют четыре основные категории элементов: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объекты потока управления: события, действия и логические операторы;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соединяющие объекты: поток управления, поток сообщений и ассоциации;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роли: пулы и дорожки;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4) артефакты: данные, группы и текстовые аннотации.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Элементы этих четырҰх категорий позволяют строить диаграммы бизнес-процессов. Для повышения выразительности модели спецификация разрешает создавать новые типы объектов потока управления и артефактов, которые должны быть приведены в разделе «Примечания».</w:t>
      </w:r>
    </w:p>
    <w:bookmarkEnd w:id="12"/>
    <w:bookmarkStart w:name="z2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2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электронной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«Назначение государственной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адресной социальной помощи»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Экранная форма заполнения запроса на электронную государственную услугу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Окно заявления на ПЭП: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8191500" cy="5867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191500" cy="586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both"/>
      </w:pPr>
      <w:r>
        <w:drawing>
          <wp:inline distT="0" distB="0" distL="0" distR="0">
            <wp:extent cx="8102600" cy="2654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102600" cy="265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both"/>
      </w:pPr>
      <w:r>
        <w:drawing>
          <wp:inline distT="0" distB="0" distL="0" distR="0">
            <wp:extent cx="8229600" cy="2603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260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name="z2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3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электронной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«Назначение государственной адресной социальной помощи»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Экранная форма заявления на электронную государственную услугу 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5791200" cy="8216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821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both"/>
      </w:pPr>
      <w:r>
        <w:drawing>
          <wp:inline distT="0" distB="0" distL="0" distR="0">
            <wp:extent cx="5994400" cy="8318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94400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both"/>
      </w:pPr>
      <w:r>
        <w:drawing>
          <wp:inline distT="0" distB="0" distL="0" distR="0">
            <wp:extent cx="6032500" cy="8331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032500" cy="833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both"/>
      </w:pPr>
      <w:r>
        <w:drawing>
          <wp:inline distT="0" distB="0" distL="0" distR="0">
            <wp:extent cx="5778500" cy="8013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78500" cy="801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name="z3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4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электронной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«Назначение государственной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адресной социальной помощи»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Выходная форма положительного ответа (уведомление о назначении государственной адресной социальной помощи) на электронную государственную услугу, предоставляемого потребителю.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5562600" cy="8166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816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name="z31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Уведомления, предоставляемые потребителю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Уведомления поставляются по мере изменения статуса исполнения заявления, либо в случае продления срока оказания услуги. Произвольная строка с текстом уведомления отражается в разделе «Уведомления» в личном кабинете на портале «электронного правительства».</w:t>
      </w:r>
    </w:p>
    <w:bookmarkStart w:name="z32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Выходная форма отрицательного ответа (отказ) на электронную государственную услугу, предоставляемого потребителю.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Выходная форма отрицательного ответа предоставляется в произвольной форме в виде письма с текстом обоснования отказа при формировании заключения комиссии.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6794500" cy="8509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794500" cy="850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name="z3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5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электронной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«Назначение государственной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адресной социальной помощи»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1. Описание действий посредством МИО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37"/>
        <w:gridCol w:w="3235"/>
        <w:gridCol w:w="2840"/>
        <w:gridCol w:w="3485"/>
        <w:gridCol w:w="3423"/>
      </w:tblGrid>
      <w:tr>
        <w:trPr>
          <w:trHeight w:val="30" w:hRule="atLeast"/>
        </w:trPr>
        <w:tc>
          <w:tcPr>
            <w:tcW w:w="6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32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  <w:tc>
          <w:tcPr>
            <w:tcW w:w="28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3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34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</w:tr>
      <w:tr>
        <w:trPr>
          <w:trHeight w:val="30" w:hRule="atLeast"/>
        </w:trPr>
        <w:tc>
          <w:tcPr>
            <w:tcW w:w="6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32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СФЕ, ИС</w:t>
            </w:r>
          </w:p>
        </w:tc>
        <w:tc>
          <w:tcPr>
            <w:tcW w:w="28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МИО</w:t>
            </w:r>
          </w:p>
        </w:tc>
        <w:tc>
          <w:tcPr>
            <w:tcW w:w="3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 МИО</w:t>
            </w:r>
          </w:p>
        </w:tc>
        <w:tc>
          <w:tcPr>
            <w:tcW w:w="34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РШЭП (ШЭП)</w:t>
            </w:r>
          </w:p>
        </w:tc>
      </w:tr>
      <w:tr>
        <w:trPr>
          <w:trHeight w:val="30" w:hRule="atLeast"/>
        </w:trPr>
        <w:tc>
          <w:tcPr>
            <w:tcW w:w="6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32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действия (процесса, процедуры, операции) и их описание</w:t>
            </w:r>
          </w:p>
        </w:tc>
        <w:tc>
          <w:tcPr>
            <w:tcW w:w="28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Проверка подлинности заявления и документов</w:t>
            </w:r>
          </w:p>
        </w:tc>
        <w:tc>
          <w:tcPr>
            <w:tcW w:w="3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Проверка подлинности данных сотрудника МИО. Заполнение формы запроса на оказание электронной государственной услуги сотрудником МИО и прикрепление сканированных документов в систему. Подписание посредством ЭЦП сотрудника МИО заполненной формы</w:t>
            </w:r>
          </w:p>
        </w:tc>
        <w:tc>
          <w:tcPr>
            <w:tcW w:w="34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Маршрутизация запроса между ИС МИО и ИС НУЦ</w:t>
            </w:r>
          </w:p>
        </w:tc>
      </w:tr>
      <w:tr>
        <w:trPr>
          <w:trHeight w:val="30" w:hRule="atLeast"/>
        </w:trPr>
        <w:tc>
          <w:tcPr>
            <w:tcW w:w="6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32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(данные, документ, организационно-распорядительное решение)</w:t>
            </w:r>
          </w:p>
        </w:tc>
        <w:tc>
          <w:tcPr>
            <w:tcW w:w="28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Прием заявления и документов на получение услуги</w:t>
            </w:r>
          </w:p>
        </w:tc>
        <w:tc>
          <w:tcPr>
            <w:tcW w:w="3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Регистрация запроса с присвоением номера заявлению</w:t>
            </w:r>
          </w:p>
        </w:tc>
        <w:tc>
          <w:tcPr>
            <w:tcW w:w="34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Маршрутизация запроса</w:t>
            </w:r>
          </w:p>
        </w:tc>
      </w:tr>
      <w:tr>
        <w:trPr>
          <w:trHeight w:val="30" w:hRule="atLeast"/>
        </w:trPr>
        <w:tc>
          <w:tcPr>
            <w:tcW w:w="6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32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28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15 минут</w:t>
            </w:r>
          </w:p>
        </w:tc>
        <w:tc>
          <w:tcPr>
            <w:tcW w:w="3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34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</w:tr>
      <w:tr>
        <w:trPr>
          <w:trHeight w:val="30" w:hRule="atLeast"/>
        </w:trPr>
        <w:tc>
          <w:tcPr>
            <w:tcW w:w="6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323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284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34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34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36"/>
        <w:gridCol w:w="3232"/>
        <w:gridCol w:w="2838"/>
        <w:gridCol w:w="3233"/>
        <w:gridCol w:w="3421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Действия основного процесса (хода, потока работ)</w:t>
            </w:r>
          </w:p>
        </w:tc>
      </w:tr>
      <w:tr>
        <w:trPr>
          <w:trHeight w:val="30" w:hRule="atLeast"/>
        </w:trPr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32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  <w:tc>
          <w:tcPr>
            <w:tcW w:w="28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32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34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</w:tr>
      <w:tr>
        <w:trPr>
          <w:trHeight w:val="30" w:hRule="atLeast"/>
        </w:trPr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32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СФЕ, ИС</w:t>
            </w:r>
          </w:p>
        </w:tc>
        <w:tc>
          <w:tcPr>
            <w:tcW w:w="28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МИО</w:t>
            </w:r>
          </w:p>
        </w:tc>
        <w:tc>
          <w:tcPr>
            <w:tcW w:w="32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ИС МИО </w:t>
            </w:r>
          </w:p>
        </w:tc>
        <w:tc>
          <w:tcPr>
            <w:tcW w:w="34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РШЭП (ШЭП)</w:t>
            </w:r>
          </w:p>
        </w:tc>
      </w:tr>
      <w:tr>
        <w:trPr>
          <w:trHeight w:val="30" w:hRule="atLeast"/>
        </w:trPr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32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действия (процесса, процедуры, операции) и их описание</w:t>
            </w:r>
          </w:p>
        </w:tc>
        <w:tc>
          <w:tcPr>
            <w:tcW w:w="28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Исполнение запроса. Принятие решения. Формирование ответа о назначении государственной адресной социальной помощи, либо об обоснованном отказе</w:t>
            </w:r>
          </w:p>
        </w:tc>
        <w:tc>
          <w:tcPr>
            <w:tcW w:w="32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Формирование уведомления о смене статуса заявления или статуса исполнения запроса, формирование выходного документа</w:t>
            </w:r>
          </w:p>
        </w:tc>
        <w:tc>
          <w:tcPr>
            <w:tcW w:w="34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Маршрутизация запроса</w:t>
            </w:r>
          </w:p>
        </w:tc>
      </w:tr>
      <w:tr>
        <w:trPr>
          <w:trHeight w:val="30" w:hRule="atLeast"/>
        </w:trPr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32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(данные, документ, организационно-распорядительное решение)</w:t>
            </w:r>
          </w:p>
        </w:tc>
        <w:tc>
          <w:tcPr>
            <w:tcW w:w="28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Формирование уведомления о назначении, либо об обоснованном отказе</w:t>
            </w:r>
          </w:p>
        </w:tc>
        <w:tc>
          <w:tcPr>
            <w:tcW w:w="32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Формирование выходного документа и статусов исполнения запроса</w:t>
            </w:r>
          </w:p>
        </w:tc>
        <w:tc>
          <w:tcPr>
            <w:tcW w:w="34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Маршрутизация</w:t>
            </w:r>
          </w:p>
        </w:tc>
      </w:tr>
      <w:tr>
        <w:trPr>
          <w:trHeight w:val="30" w:hRule="atLeast"/>
        </w:trPr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32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28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течение 15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рабочих дней</w:t>
            </w:r>
          </w:p>
        </w:tc>
        <w:tc>
          <w:tcPr>
            <w:tcW w:w="32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34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</w:tr>
      <w:tr>
        <w:trPr>
          <w:trHeight w:val="30" w:hRule="atLeast"/>
        </w:trPr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32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28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32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34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36"/>
        <w:gridCol w:w="3232"/>
        <w:gridCol w:w="2838"/>
        <w:gridCol w:w="3233"/>
        <w:gridCol w:w="3421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Действия основного процесса (хода, потока работ)</w:t>
            </w:r>
          </w:p>
        </w:tc>
      </w:tr>
      <w:tr>
        <w:trPr>
          <w:trHeight w:val="30" w:hRule="atLeast"/>
        </w:trPr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32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  <w:tc>
          <w:tcPr>
            <w:tcW w:w="28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</w:tc>
        <w:tc>
          <w:tcPr>
            <w:tcW w:w="32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</w:tc>
        <w:tc>
          <w:tcPr>
            <w:tcW w:w="34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</w:tc>
      </w:tr>
      <w:tr>
        <w:trPr>
          <w:trHeight w:val="30" w:hRule="atLeast"/>
        </w:trPr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32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СФЕ, ИС</w:t>
            </w:r>
          </w:p>
        </w:tc>
        <w:tc>
          <w:tcPr>
            <w:tcW w:w="28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МИО</w:t>
            </w:r>
          </w:p>
        </w:tc>
        <w:tc>
          <w:tcPr>
            <w:tcW w:w="32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ИС МИО </w:t>
            </w:r>
          </w:p>
        </w:tc>
        <w:tc>
          <w:tcPr>
            <w:tcW w:w="34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РШЭП (ШЭП)</w:t>
            </w:r>
          </w:p>
        </w:tc>
      </w:tr>
      <w:tr>
        <w:trPr>
          <w:trHeight w:val="30" w:hRule="atLeast"/>
        </w:trPr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32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действия (процесса, процедуры, операции) и их описание</w:t>
            </w:r>
          </w:p>
        </w:tc>
        <w:tc>
          <w:tcPr>
            <w:tcW w:w="28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Создание выходного документа.</w:t>
            </w:r>
          </w:p>
        </w:tc>
        <w:tc>
          <w:tcPr>
            <w:tcW w:w="32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Формирование и регистрация выходного документа, подписанного ЭЦП уполномоченного лица. </w:t>
            </w:r>
          </w:p>
        </w:tc>
        <w:tc>
          <w:tcPr>
            <w:tcW w:w="34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Маршрутизация.</w:t>
            </w:r>
          </w:p>
        </w:tc>
      </w:tr>
      <w:tr>
        <w:trPr>
          <w:trHeight w:val="30" w:hRule="atLeast"/>
        </w:trPr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32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(данные, документ, организационно-распорядительное решение)</w:t>
            </w:r>
          </w:p>
        </w:tc>
        <w:tc>
          <w:tcPr>
            <w:tcW w:w="28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Выдача выходного документа потребителю при обращении в МИО. </w:t>
            </w:r>
          </w:p>
        </w:tc>
        <w:tc>
          <w:tcPr>
            <w:tcW w:w="32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Отправка выходного документа на электронную почту потребителя. </w:t>
            </w:r>
          </w:p>
        </w:tc>
        <w:tc>
          <w:tcPr>
            <w:tcW w:w="34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Маршрутизация.</w:t>
            </w:r>
          </w:p>
        </w:tc>
      </w:tr>
      <w:tr>
        <w:trPr>
          <w:trHeight w:val="30" w:hRule="atLeast"/>
        </w:trPr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32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28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15 минут.</w:t>
            </w:r>
          </w:p>
        </w:tc>
        <w:tc>
          <w:tcPr>
            <w:tcW w:w="32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минуты.</w:t>
            </w:r>
          </w:p>
        </w:tc>
        <w:tc>
          <w:tcPr>
            <w:tcW w:w="34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минуты.</w:t>
            </w:r>
          </w:p>
        </w:tc>
      </w:tr>
      <w:tr>
        <w:trPr>
          <w:trHeight w:val="30" w:hRule="atLeast"/>
        </w:trPr>
        <w:tc>
          <w:tcPr>
            <w:tcW w:w="63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323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28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</w:tc>
        <w:tc>
          <w:tcPr>
            <w:tcW w:w="32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</w:tc>
        <w:tc>
          <w:tcPr>
            <w:tcW w:w="34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</w:t>
            </w:r>
          </w:p>
        </w:tc>
      </w:tr>
    </w:tbl>
    <w:bookmarkStart w:name="z34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Таблица 2. Описание действий посредством ПЭП</w:t>
      </w:r>
    </w:p>
    <w:bookmarkEnd w:id="1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43"/>
        <w:gridCol w:w="3268"/>
        <w:gridCol w:w="2869"/>
        <w:gridCol w:w="1861"/>
        <w:gridCol w:w="2387"/>
        <w:gridCol w:w="2072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Действия основного процесса (хода, потока работ)</w:t>
            </w:r>
          </w:p>
        </w:tc>
      </w:tr>
      <w:tr>
        <w:trPr>
          <w:trHeight w:val="30" w:hRule="atLeast"/>
        </w:trPr>
        <w:tc>
          <w:tcPr>
            <w:tcW w:w="6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3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  <w:tc>
          <w:tcPr>
            <w:tcW w:w="28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18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3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0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</w:tr>
      <w:tr>
        <w:trPr>
          <w:trHeight w:val="30" w:hRule="atLeast"/>
        </w:trPr>
        <w:tc>
          <w:tcPr>
            <w:tcW w:w="6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3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СФЕ, ИС</w:t>
            </w:r>
          </w:p>
        </w:tc>
        <w:tc>
          <w:tcPr>
            <w:tcW w:w="28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ПЭП</w:t>
            </w:r>
          </w:p>
        </w:tc>
        <w:tc>
          <w:tcPr>
            <w:tcW w:w="18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РШЭП (ШЭП)</w:t>
            </w:r>
          </w:p>
        </w:tc>
        <w:tc>
          <w:tcPr>
            <w:tcW w:w="23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 МИО</w:t>
            </w:r>
          </w:p>
        </w:tc>
        <w:tc>
          <w:tcPr>
            <w:tcW w:w="20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МИО</w:t>
            </w:r>
          </w:p>
        </w:tc>
      </w:tr>
      <w:tr>
        <w:trPr>
          <w:trHeight w:val="30" w:hRule="atLeast"/>
        </w:trPr>
        <w:tc>
          <w:tcPr>
            <w:tcW w:w="6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3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действия (процесса, процедуры, операции) и их описание</w:t>
            </w:r>
          </w:p>
        </w:tc>
        <w:tc>
          <w:tcPr>
            <w:tcW w:w="28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Проверка подлинности данных (ЭЦП потребителя).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Сохранение заявления и отправка посредством РШЭП (ШЭП)</w:t>
            </w:r>
          </w:p>
        </w:tc>
        <w:tc>
          <w:tcPr>
            <w:tcW w:w="18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Маршрутизация уведомления в ИС МИО </w:t>
            </w:r>
          </w:p>
        </w:tc>
        <w:tc>
          <w:tcPr>
            <w:tcW w:w="23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Присвоение номера заявлению. Формирование уведомления с указанием текущего статуса</w:t>
            </w:r>
          </w:p>
        </w:tc>
        <w:tc>
          <w:tcPr>
            <w:tcW w:w="20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Принятие заявления на исполнение</w:t>
            </w:r>
          </w:p>
        </w:tc>
      </w:tr>
      <w:tr>
        <w:trPr>
          <w:trHeight w:val="30" w:hRule="atLeast"/>
        </w:trPr>
        <w:tc>
          <w:tcPr>
            <w:tcW w:w="6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3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(данные, документ, организационно-распорядительное решение)</w:t>
            </w:r>
          </w:p>
        </w:tc>
        <w:tc>
          <w:tcPr>
            <w:tcW w:w="28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Отображение уведомления об успешном формировании запроса или уведомления об отказе</w:t>
            </w:r>
          </w:p>
        </w:tc>
        <w:tc>
          <w:tcPr>
            <w:tcW w:w="18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Маршрутизация запроса </w:t>
            </w:r>
          </w:p>
        </w:tc>
        <w:tc>
          <w:tcPr>
            <w:tcW w:w="23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Отправка уведомления на ПЭП </w:t>
            </w:r>
          </w:p>
        </w:tc>
        <w:tc>
          <w:tcPr>
            <w:tcW w:w="20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Принятие в работу</w:t>
            </w:r>
          </w:p>
        </w:tc>
      </w:tr>
      <w:tr>
        <w:trPr>
          <w:trHeight w:val="30" w:hRule="atLeast"/>
        </w:trPr>
        <w:tc>
          <w:tcPr>
            <w:tcW w:w="6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3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28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18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23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20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15 минут</w:t>
            </w:r>
          </w:p>
        </w:tc>
      </w:tr>
      <w:tr>
        <w:trPr>
          <w:trHeight w:val="30" w:hRule="atLeast"/>
        </w:trPr>
        <w:tc>
          <w:tcPr>
            <w:tcW w:w="6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3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28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18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3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20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43"/>
        <w:gridCol w:w="3268"/>
        <w:gridCol w:w="2869"/>
        <w:gridCol w:w="2344"/>
        <w:gridCol w:w="1903"/>
        <w:gridCol w:w="2073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Действия основного процесса (хода, потока работ)</w:t>
            </w:r>
          </w:p>
        </w:tc>
      </w:tr>
      <w:tr>
        <w:trPr>
          <w:trHeight w:val="30" w:hRule="atLeast"/>
        </w:trPr>
        <w:tc>
          <w:tcPr>
            <w:tcW w:w="6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3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  <w:tc>
          <w:tcPr>
            <w:tcW w:w="28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23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1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</w:tc>
        <w:tc>
          <w:tcPr>
            <w:tcW w:w="20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</w:tc>
      </w:tr>
      <w:tr>
        <w:trPr>
          <w:trHeight w:val="30" w:hRule="atLeast"/>
        </w:trPr>
        <w:tc>
          <w:tcPr>
            <w:tcW w:w="6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3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СФЕ, ИС</w:t>
            </w:r>
          </w:p>
        </w:tc>
        <w:tc>
          <w:tcPr>
            <w:tcW w:w="28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МИО</w:t>
            </w:r>
          </w:p>
        </w:tc>
        <w:tc>
          <w:tcPr>
            <w:tcW w:w="23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ИС МИО </w:t>
            </w:r>
          </w:p>
        </w:tc>
        <w:tc>
          <w:tcPr>
            <w:tcW w:w="1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РШЭП (ШЭП)</w:t>
            </w:r>
          </w:p>
        </w:tc>
        <w:tc>
          <w:tcPr>
            <w:tcW w:w="20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ПЭП</w:t>
            </w:r>
          </w:p>
        </w:tc>
      </w:tr>
      <w:tr>
        <w:trPr>
          <w:trHeight w:val="30" w:hRule="atLeast"/>
        </w:trPr>
        <w:tc>
          <w:tcPr>
            <w:tcW w:w="6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3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действия (процесса, процедуры, операции) и их описание</w:t>
            </w:r>
          </w:p>
        </w:tc>
        <w:tc>
          <w:tcPr>
            <w:tcW w:w="28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Исполнение запроса. Формирование ответа о назначении государственной адресной социальной помощи, либо об обоснованном отказе</w:t>
            </w:r>
          </w:p>
        </w:tc>
        <w:tc>
          <w:tcPr>
            <w:tcW w:w="23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Формирование выходного документа.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Формирование уведомления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смене статуса исполнения запроса</w:t>
            </w:r>
          </w:p>
        </w:tc>
        <w:tc>
          <w:tcPr>
            <w:tcW w:w="1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Маршрути-зация уведомле-ния.</w:t>
            </w:r>
          </w:p>
        </w:tc>
        <w:tc>
          <w:tcPr>
            <w:tcW w:w="20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Отображе-ние уведом-ления. </w:t>
            </w:r>
          </w:p>
        </w:tc>
      </w:tr>
      <w:tr>
        <w:trPr>
          <w:trHeight w:val="30" w:hRule="atLeast"/>
        </w:trPr>
        <w:tc>
          <w:tcPr>
            <w:tcW w:w="6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3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(данные, документ, организационно-распорядительное решение)</w:t>
            </w:r>
          </w:p>
        </w:tc>
        <w:tc>
          <w:tcPr>
            <w:tcW w:w="28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Формирование уведомления о назначении, либо об обоснованном отказе</w:t>
            </w:r>
          </w:p>
        </w:tc>
        <w:tc>
          <w:tcPr>
            <w:tcW w:w="23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Формирование статуса об исполнении запроса</w:t>
            </w:r>
          </w:p>
        </w:tc>
        <w:tc>
          <w:tcPr>
            <w:tcW w:w="1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Маршрути-зация</w:t>
            </w:r>
          </w:p>
        </w:tc>
        <w:tc>
          <w:tcPr>
            <w:tcW w:w="20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Отобра-жение статусов исполнения</w:t>
            </w:r>
          </w:p>
        </w:tc>
      </w:tr>
      <w:tr>
        <w:trPr>
          <w:trHeight w:val="30" w:hRule="atLeast"/>
        </w:trPr>
        <w:tc>
          <w:tcPr>
            <w:tcW w:w="6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3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28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течение 15 рабочих дней</w:t>
            </w:r>
          </w:p>
        </w:tc>
        <w:tc>
          <w:tcPr>
            <w:tcW w:w="23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1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20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</w:tr>
      <w:tr>
        <w:trPr>
          <w:trHeight w:val="30" w:hRule="atLeast"/>
        </w:trPr>
        <w:tc>
          <w:tcPr>
            <w:tcW w:w="6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32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28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234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</w:tc>
        <w:tc>
          <w:tcPr>
            <w:tcW w:w="190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</w:tc>
        <w:tc>
          <w:tcPr>
            <w:tcW w:w="20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43"/>
        <w:gridCol w:w="3269"/>
        <w:gridCol w:w="2871"/>
        <w:gridCol w:w="1862"/>
        <w:gridCol w:w="2262"/>
        <w:gridCol w:w="2073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Действия основного процесса (хода, потока работ)</w:t>
            </w:r>
          </w:p>
        </w:tc>
      </w:tr>
      <w:tr>
        <w:trPr>
          <w:trHeight w:val="30" w:hRule="atLeast"/>
        </w:trPr>
        <w:tc>
          <w:tcPr>
            <w:tcW w:w="6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32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  <w:tc>
          <w:tcPr>
            <w:tcW w:w="2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</w:tc>
        <w:tc>
          <w:tcPr>
            <w:tcW w:w="18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</w:tc>
        <w:tc>
          <w:tcPr>
            <w:tcW w:w="22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</w:tc>
        <w:tc>
          <w:tcPr>
            <w:tcW w:w="20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</w:t>
            </w:r>
          </w:p>
        </w:tc>
      </w:tr>
      <w:tr>
        <w:trPr>
          <w:trHeight w:val="30" w:hRule="atLeast"/>
        </w:trPr>
        <w:tc>
          <w:tcPr>
            <w:tcW w:w="6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32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СФЕ, ИС</w:t>
            </w:r>
          </w:p>
        </w:tc>
        <w:tc>
          <w:tcPr>
            <w:tcW w:w="2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МИО</w:t>
            </w:r>
          </w:p>
        </w:tc>
        <w:tc>
          <w:tcPr>
            <w:tcW w:w="18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ИС МИО </w:t>
            </w:r>
          </w:p>
        </w:tc>
        <w:tc>
          <w:tcPr>
            <w:tcW w:w="22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РШЭП (ШЭП)</w:t>
            </w:r>
          </w:p>
        </w:tc>
        <w:tc>
          <w:tcPr>
            <w:tcW w:w="20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ПЭП</w:t>
            </w:r>
          </w:p>
        </w:tc>
      </w:tr>
      <w:tr>
        <w:trPr>
          <w:trHeight w:val="30" w:hRule="atLeast"/>
        </w:trPr>
        <w:tc>
          <w:tcPr>
            <w:tcW w:w="6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32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действия (процесса, процедуры, операции) и их описание</w:t>
            </w:r>
          </w:p>
        </w:tc>
        <w:tc>
          <w:tcPr>
            <w:tcW w:w="2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Создание выход-ного документа. Подписание документа</w:t>
            </w:r>
          </w:p>
        </w:tc>
        <w:tc>
          <w:tcPr>
            <w:tcW w:w="18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Регистра-ция выход-ного доку-мента.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Формиро-вание выходного документа, подписан-ного уполномо-ченным лицом </w:t>
            </w:r>
          </w:p>
        </w:tc>
        <w:tc>
          <w:tcPr>
            <w:tcW w:w="22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Маршрути-зация уведомления с выходным документом</w:t>
            </w:r>
          </w:p>
        </w:tc>
        <w:tc>
          <w:tcPr>
            <w:tcW w:w="20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Отображе-ние уведо-мления о завершении оказания услуги с возможнос-тью просмотра выходного документа</w:t>
            </w:r>
          </w:p>
        </w:tc>
      </w:tr>
      <w:tr>
        <w:trPr>
          <w:trHeight w:val="30" w:hRule="atLeast"/>
        </w:trPr>
        <w:tc>
          <w:tcPr>
            <w:tcW w:w="6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32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(данные, документ, организационно-распорядительное решение)</w:t>
            </w:r>
          </w:p>
        </w:tc>
        <w:tc>
          <w:tcPr>
            <w:tcW w:w="2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Подписанный выходной документ</w:t>
            </w:r>
          </w:p>
        </w:tc>
        <w:tc>
          <w:tcPr>
            <w:tcW w:w="18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Подписанный выходной документ</w:t>
            </w:r>
          </w:p>
        </w:tc>
        <w:tc>
          <w:tcPr>
            <w:tcW w:w="22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Маршрути-зация</w:t>
            </w:r>
          </w:p>
        </w:tc>
        <w:tc>
          <w:tcPr>
            <w:tcW w:w="20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Отобра-жение выходного документа </w:t>
            </w:r>
          </w:p>
        </w:tc>
      </w:tr>
      <w:tr>
        <w:trPr>
          <w:trHeight w:val="30" w:hRule="atLeast"/>
        </w:trPr>
        <w:tc>
          <w:tcPr>
            <w:tcW w:w="6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32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2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15 минут</w:t>
            </w:r>
          </w:p>
        </w:tc>
        <w:tc>
          <w:tcPr>
            <w:tcW w:w="18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22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20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</w:tr>
      <w:tr>
        <w:trPr>
          <w:trHeight w:val="30" w:hRule="atLeast"/>
        </w:trPr>
        <w:tc>
          <w:tcPr>
            <w:tcW w:w="6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32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287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</w:tc>
        <w:tc>
          <w:tcPr>
            <w:tcW w:w="18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</w:tc>
        <w:tc>
          <w:tcPr>
            <w:tcW w:w="22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</w:t>
            </w:r>
          </w:p>
        </w:tc>
        <w:tc>
          <w:tcPr>
            <w:tcW w:w="20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Примечание: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данной таблице перечисляются действия (функции, процедуры, операции) ПЭП, ИС и всех СФЕ с указанием форм завершения, сроков исполнения и указанием номеров последующих действий в технологической цепочке процесса оказания электронной государственной услуги.</w:t>
      </w:r>
    </w:p>
    <w:bookmarkStart w:name="z3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6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электронной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«Назначение государственной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адресной социальной помощи»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 анкеты для определения показателей электронной государственной услуги: «качество» и «доступность»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(наименование услуги)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1. Удовлетворены ли Вы качеством процесса и результатом оказания электронной государственной услуги?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не удовлетворен;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частично удовлетворен;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удовлетворен.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2. Удовлетворены ли Вы качеством информации о порядке оказания электронной государственной услуги?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не удовлетворен;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частично удовлетворен;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3)удовлетворен.</w:t>
      </w:r>
    </w:p>
    <w:bookmarkStart w:name="z3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Утвержден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постановлением акимата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Айыртауского района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«31» августа 2012 года №334</w:t>
      </w:r>
    </w:p>
    <w:bookmarkEnd w:id="21"/>
    <w:bookmarkStart w:name="z37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Регламент электронной государственной услуги «Выдача справок безработным гражданам»</w:t>
      </w:r>
    </w:p>
    <w:bookmarkEnd w:id="22"/>
    <w:bookmarkStart w:name="z71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1. Общие положения</w:t>
      </w:r>
    </w:p>
    <w:bookmarkEnd w:id="23"/>
    <w:bookmarkStart w:name="z3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1. Электронная государственная услуга оказывается государственным учреждением «Отдел занятости и социальных программ Айыртауского района Северо-Казахстанской области» (далее – МИО), через центр обслуживания населения (далее - ЦОН), а также через веб-портал «электронного правительства» </w:t>
      </w:r>
      <w:r>
        <w:rPr>
          <w:rFonts w:ascii="Times New Roman"/>
          <w:b w:val="false"/>
          <w:i w:val="false"/>
          <w:color w:val="000000"/>
          <w:sz w:val="28"/>
          <w:u w:val="single"/>
        </w:rPr>
        <w:t>www.e.gov.kz</w:t>
      </w:r>
      <w:r>
        <w:rPr>
          <w:rFonts w:ascii="Times New Roman"/>
          <w:b w:val="false"/>
          <w:i w:val="false"/>
          <w:color w:val="000000"/>
          <w:sz w:val="28"/>
        </w:rPr>
        <w:t xml:space="preserve"> (далее – ПЭП).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2. Электронная государственная услуга оказывается на основании </w:t>
      </w:r>
      <w:r>
        <w:rPr>
          <w:rFonts w:ascii="Times New Roman"/>
          <w:b w:val="false"/>
          <w:i w:val="false"/>
          <w:color w:val="000000"/>
          <w:sz w:val="28"/>
        </w:rPr>
        <w:t>Стандарта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«Выдача справок безработным гражданам» (далее – Стандарт), утвержденным постановлением Правительства Республики Казахстан от 7 апреля 2011 года № 394 «Об утверждении стандартов государственных услуг в сфере социальной защиты, оказываемых местными исполнительными органами».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  3. Степень автоматизации электронной государственной услуги: частично автоматизированная (электронная государственная услуга, содержащая медиа-разрывы).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4. Вид оказания электронной государственной услуги: транзакционная услуга.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5. Понятия и сокращения, используемые в настоящем </w:t>
      </w:r>
      <w:r>
        <w:rPr>
          <w:rFonts w:ascii="Times New Roman"/>
          <w:b w:val="false"/>
          <w:i w:val="false"/>
          <w:color w:val="000000"/>
          <w:sz w:val="28"/>
        </w:rPr>
        <w:t>Регламенте</w:t>
      </w:r>
      <w:r>
        <w:rPr>
          <w:rFonts w:ascii="Times New Roman"/>
          <w:b w:val="false"/>
          <w:i w:val="false"/>
          <w:color w:val="000000"/>
          <w:sz w:val="28"/>
        </w:rPr>
        <w:t>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автоматизированное рабочее место (далее – АРМ) – обеспечивает реализацию внутренних бизнес-процессов оказания услуг МИО предоставление информации о статусе оказания услуги для потребителей услуг и государственных органов, уполномоченных на мониторинг государственных учреждений;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информационная система (далее - ИС) – система, предназначенная для хранения, обработки, поиска, распространения, передачи и предоставления информации с применением аппаратно-программного комплекса;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индивидуальный идентификационный номер (далее - ИИН) – уникальный номер, формируемый для физического лица, в том числе индивидуального предпринимателя, осуществляющего деятельность в виде личного предпринимательства;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4) ИС МИО – информационная система местных исполнительных органов/информационная система «Региональный шлюз, как подсистема шлюза «электронного правительства» Республики Казахстан, в части автоматизированного места сотрудника местного исполнительного органа;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5) «Региональный шлюз, как подсистема шлюза «электронного правительства» Республики Казахстан» (далее - РШЭП) – информационная система, обеспечивающая информационное взаимодействие между внутренними системами/подсистемами МИО и внешними информационными системами, участвующими в процессе оказания электронных услуг МИО;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6) структурно-функциональные единицы (далее – СФЕ) - структурные подразделения государственных органов, принимающие участие в оказании электронной услуги на определенной стадии;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7) медиа-разрыв – чередование бумажного и электронного документооборота в процессе оказания услуг, когда необходимы преобразования документов из электронной формы в бумажную или наоборот;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8) потребитель – субъект, обращающийся к сотруднику МИО за получением необходимых ему электронных информационных ресурсов и пользующийся ими;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9) транзакционная услуга – услуга по предоставлению пользователям электронных информационных ресурсов, требующая взаимного обмена информацией с применением электронной цифровой подписи;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10) информационная система Национального удостоверяющего центра Республики Казахстан – система, выдающая ключ электронной цифровой подписи (далее – ИС НУЦ);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11) информационная система центров обслуживания населения (далее - ИС ЦОН) – информационная система, предназначенная для автоматизации процесса предоставления услуг населению (физическим и юридическим лицам) через Центры обслуживания населения Республики Казахстан;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12) ЦОН – центр обслуживания населения;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13) веб-портал «электронного правительства» (далее - ПЭП) - информационная система, представляющая собой единое окно доступа ко всей консолидированной правительственной информации, включая нормативную правовую базу, и к электронным государственным услугам;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14) электронная цифровая подпись (далее - ЭЦП) —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15) электронный документ – документ, в котором информация представлена в электронно-цифровой форме и удостоверена посредством электронной цифровой подписи;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16) шлюз «электронного правительства» (далее - ШЭП) - информационная система, предназначенная для интеграции информационных систем «электронного правительства» в рамках реализации электронных услуг.</w:t>
      </w:r>
    </w:p>
    <w:bookmarkEnd w:id="24"/>
    <w:bookmarkStart w:name="z42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2. Порядок деятельности по оказанию электронной государственной услуги</w:t>
      </w:r>
    </w:p>
    <w:bookmarkEnd w:id="25"/>
    <w:bookmarkStart w:name="z4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6. Пошаговые действия и решения МИО при оказании частично автоматизированной электронной государственной услуги МИО, непосредственно предоставляющим данную электронную государственную услугу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 (рисунок 1):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потребитель должен обратиться в МИО для получения услуги имея при себе заявление и оригиналы необходимых документов. Проверка подлинности заявления и документов потребителя сотрудником МИО;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процесс 1 – процесс ввода сотрудником МИО ИИН и пароля (процесс авторизации) в ИС МИО для оказания электронной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условие 1 - проверка в ИС МИО подлинности данных о зарегистрированном сотруднике МИО через ИИН и пароль;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4) процесс 2 - формирование сообщения об отказе в авторизации в ИС МИО в связи с имеющими нарушениями в данных сотрудника МИО;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5) процесс 3 - выбор сотрудником МИО услуги, указанной в настоящем </w:t>
      </w:r>
      <w:r>
        <w:rPr>
          <w:rFonts w:ascii="Times New Roman"/>
          <w:b w:val="false"/>
          <w:i w:val="false"/>
          <w:color w:val="000000"/>
          <w:sz w:val="28"/>
        </w:rPr>
        <w:t>Регламенте</w:t>
      </w:r>
      <w:r>
        <w:rPr>
          <w:rFonts w:ascii="Times New Roman"/>
          <w:b w:val="false"/>
          <w:i w:val="false"/>
          <w:color w:val="000000"/>
          <w:sz w:val="28"/>
        </w:rPr>
        <w:t>, вывод на экран формы запроса для оказания услуги и заполнение формы (ввод данных и прикрепление сканированных документов) с учетом ее структуры и форматных требований;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6)процесс 4 - подписание посредством ЭЦП сотрудника МИО заполненной формы (введенных данных, прикрепленных сканированных документов) запроса на оказание электронной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7)условие 2 – проверка соответствия идентификационных данных (между ИИН, указанным в запросе и ИИН, указанным в регистрационном свидетельстве ЭЦП), срока действия регистрационного свидетельства ЭЦП и отсутствия в списке отозванных (аннулированных) регистрационных свидетельств ИС МИО;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8) процесс 5 - формирование сообщения об отказе в запрашиваемой электронной государственной услуге в связи с не подтверждением подлинности ЭЦП;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9) процесс 6 – обработка электронной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10) процесс 7 –результаты оказания электронной государственной услуги (справка о регистрации в качестве безработного, либо мотивированный ответ об отказе в предоставлении услуги). Электронный документ формируется с использованием ЭЦП;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11) процесс 8 – выдача нарочно или посредством отправки на электронную почту потребителя результата электронной государственной услуги (справка о регистрации в качестве безработного, либо мотивированный ответ об отказе в предоставлении услуги).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7. Пошаговые действия и решения МИО при оказании частично автоматизированной электронной государственной услуги посредством портала «электронного правительства» 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 (рисунок 2):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потребитель осуществляет регистрацию на ПЭП с помощью ИИН и пароля (осуществляется для незарегистрированных потребителей на ПЭП);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процесс 1 – процесс ввода потребителем ИИН и пароля (процесс авторизации) на ПЭП для получения электронной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условие 1 – проверка на ПЭП подлинности данных о зарегистрированном потребителе через ИИН и пароль;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4) процесс 2 – формирование ПЭП сообщения об отказе в авторизации в связи с имеющимися нарушениями в данных потребителя;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5) процесс 3 – выбор потребителем услуги, указанной в настоящем </w:t>
      </w:r>
      <w:r>
        <w:rPr>
          <w:rFonts w:ascii="Times New Roman"/>
          <w:b w:val="false"/>
          <w:i w:val="false"/>
          <w:color w:val="000000"/>
          <w:sz w:val="28"/>
        </w:rPr>
        <w:t>Регламенте</w:t>
      </w:r>
      <w:r>
        <w:rPr>
          <w:rFonts w:ascii="Times New Roman"/>
          <w:b w:val="false"/>
          <w:i w:val="false"/>
          <w:color w:val="000000"/>
          <w:sz w:val="28"/>
        </w:rPr>
        <w:t>, вывод на экран формы запроса для оказания услуги и заполнение потребителем формы (ввод данных и прикрепление сканированных документов) с учетом ее структуры и форматных требований;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6) процесс 4 – подписание посредством ЭЦП потребителя заполненной формы (введенных данных, прикрепленных сканированных документов) запроса на оказание электронной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7) условие 2 – проверка соответствия идентификационных данных (между ИИН, указанным в запросе и ИИН, указанным в регистрационном свидетельстве ЭЦП), срока действия регистрационного свидетельства ЭЦП и отсутствия в списке отозванных (аннулированных) регистрационных свидетельств ПЭП;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8) процесс 5 – формирование сообщения об отказе в запрашиваемой электронной государственной услуге в связи с не подтверждением подлинности ЭЦП потребителя;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9) процесс 6 – направление подписанного ЭЦП потребителя электронного документа (запроса потребителя) через ШЭП/РШЭП в ИС МИО и обработка электронной государственной услуги сотрудником МИО;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10) процесс 7 – формирование сотрудником МИО результата оказания электронной государственной услуги (справка о регистрации в качестве безработного, либо мотивированный ответ об отказе в предоставлении услуги). Электронный документ формируется с использованием ЭЦП сотрудника МИО и передается в личный кабинет на ПЭП.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8. Пошаговые действия и решения МИО через ЦОН при оказании электронной государственной услуги в 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 (рисунок 3):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процесс 1 - процесс авторизации оператора ЦОН в ИС ЦОН для оказания электронной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условие 1 - проверка в ИС ЦОН подлинности данных о зарегистрированном операторе через логин и пароль, либо ЭЦП;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процесс 2 - формирование сообщения об отказе в авторизации в ИС ЦОН в связи с имеющими нарушениями в данных оператора ЦОН;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4) процесс 3 - выбор оператором ЦОН услуги, указанной в настоящем </w:t>
      </w:r>
      <w:r>
        <w:rPr>
          <w:rFonts w:ascii="Times New Roman"/>
          <w:b w:val="false"/>
          <w:i w:val="false"/>
          <w:color w:val="000000"/>
          <w:sz w:val="28"/>
        </w:rPr>
        <w:t>Регламенте</w:t>
      </w:r>
      <w:r>
        <w:rPr>
          <w:rFonts w:ascii="Times New Roman"/>
          <w:b w:val="false"/>
          <w:i w:val="false"/>
          <w:color w:val="000000"/>
          <w:sz w:val="28"/>
        </w:rPr>
        <w:t>, вывод на экран формы запроса для оказания услуги и заполнение формы (ввод данных и прикрепление сканированных документов) с учетом ее структуры и форматных требований;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5) процесс 4 - подписание посредством ЭЦП оператора ЦОН заполненной формы (введенных данных, прикрепленных сканированных документов) запроса на оказание электронной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6) условие 2 – проверка соответствия идентификационных данных (между ИИН, указанным в запросе и ИИН, указанным в регистрационном свидетельстве ЭЦП), срока действия регистрационного свидетельства ЭЦП и отсутствия в списке отозванных (аннулированных) регистрационных свидетельств в ИС ЦОН;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7) процесс 5 - формирование сообщения об отказе в запрашиваемой электронной государственной услуге в связи с не подтверждением подлинности ЭЦП оператора;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8) процесс 6 – направление подписанного ЭЦП оператора ЦОН электронного документа (запроса потребителя) через ШЭП/РШЭП в ИС МИО и обработка электронной государственной услуги сотрудником МИО;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9) процесс 7 – формирование сотрудником МИО результата оказания электронной государственной услуги (справка о регистрации в качестве безработного, либо мотивированный ответ об отказе в предоставлении услуги). Электронный документ формируется с использованием ЭЦП сотрудника МИО и передается в ИС ЦОН;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10) процесс 8 - выдача выходного документа сотрудником ЦОН потребителю услуги нарочно или посредством отправки на электронную почту.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9. В 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 представлены экранные формы заполнения запроса и форма заявления на электронную государственную услугу, предоставляемые потребителю в случае получения электронной государственной услуги посредством ПЭП.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10. Способ проверки получателем статуса исполнения запроса по электронной государственной услуге: на портале «электронного правительства» в разделе «История получения услуг», а также при обращении в МИО/ЦОН.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11. Необходимую информацию и консультацию по оказанию электронной государственной услуги можно получить по телефону call-центра ПЭП: (1414).</w:t>
      </w:r>
    </w:p>
    <w:bookmarkEnd w:id="26"/>
    <w:bookmarkStart w:name="z48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3. Описание порядка взаимодействия в процессе оказания электронной государственной услуги</w:t>
      </w:r>
    </w:p>
    <w:bookmarkEnd w:id="27"/>
    <w:bookmarkStart w:name="z4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12. В процессе оказания государственной услуги задействованы следующие структурно-функциональные единицы (далее – СФЕ):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сотрудник ЦОН;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сотрудник МИО.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13. Текстовое табличное описание последовательности действий (процедур, функций, операций) структурных подразделений государственных органов, государственных учреждений или иных организаций с указанием срока выполнения каждого действия приведено в  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14. В 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 (рисунок 1, 2, 3) представлены диаграммы, отражающая взаимосвязь между логической последовательностью действий (в процессе оказания электронной государственной услуги) структурных подразделений государственных органов, государственных учреждений или иных организаций в соответствии с их описаниями.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15. Формы, шаблоны бланков в соответствии с которыми должен быть представлен результат оказания электронной государственной услуги, в том числе с указанием правил форматно-логического контроля, включая формы уведомлений, писем и напоминаний указаны в </w:t>
      </w:r>
      <w:r>
        <w:rPr>
          <w:rFonts w:ascii="Times New Roman"/>
          <w:b w:val="false"/>
          <w:i w:val="false"/>
          <w:color w:val="000000"/>
          <w:sz w:val="28"/>
        </w:rPr>
        <w:t>приложениях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16. Результаты оказания электронной государственной услуги потребителям измеряются показателями качества и доступности в соответствии с </w:t>
      </w:r>
      <w:r>
        <w:rPr>
          <w:rFonts w:ascii="Times New Roman"/>
          <w:b w:val="false"/>
          <w:i w:val="false"/>
          <w:color w:val="000000"/>
          <w:sz w:val="28"/>
        </w:rPr>
        <w:t>приложением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17. Требования, предъявляемые к процессу оказания электронной государственной услуги потребителями: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соблюдения конституционных прав и свобод человека;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законности при исполнении служебного долга;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соблюдения профессиональной этики и культуры;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4) представления исчерпывающей и полной информации;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5) обеспечение сохранности, защиты и конфиденциальности информации, содержащейся в документах потребителя;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6) обеспечения сохранности документов, которые потребитель не получил в установленные сроки.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18. Технические условия оказания электронной государственной услуги: поддерживаемые устройства доступа и оказания электронных государственных услуг (компьютер, Интернет, пункт общественного доступа, государственное учреждение).</w:t>
      </w:r>
    </w:p>
    <w:bookmarkEnd w:id="28"/>
    <w:bookmarkStart w:name="z5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1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электронной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«Выдача справок безработным гражданам»</w:t>
      </w:r>
    </w:p>
    <w:bookmarkEnd w:id="29"/>
    <w:p>
      <w:pPr>
        <w:spacing w:after="0"/>
        <w:ind w:left="0"/>
        <w:jc w:val="both"/>
      </w:pPr>
      <w:r>
        <w:drawing>
          <wp:inline distT="0" distB="0" distL="0" distR="0">
            <wp:extent cx="8966200" cy="5321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966200" cy="532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Рисунок 1. Диаграмма функционального взаимодействия при оказании частично автоматизированной электронной государственной услуги через ИС МИО.</w:t>
      </w:r>
    </w:p>
    <w:bookmarkStart w:name="z5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drawing>
          <wp:inline distT="0" distB="0" distL="0" distR="0">
            <wp:extent cx="8216900" cy="5511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216900" cy="551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Рисунок 2. Диаграмма функционального взаимодействия при оказании «частично автоматизированной» электронной государственной услуги посредством портала «электронного правительства»</w:t>
      </w:r>
    </w:p>
    <w:bookmarkStart w:name="z5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drawing>
          <wp:inline distT="0" distB="0" distL="0" distR="0">
            <wp:extent cx="8724900" cy="5359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724900" cy="535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Рисунок 3. Диаграмма функционального взаимодействия при оказании «частично автоматизированной» электронной государственной услуги через ИС ЦОН</w:t>
      </w:r>
    </w:p>
    <w:bookmarkStart w:name="z5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Таблица. Условные обозначения</w:t>
      </w:r>
    </w:p>
    <w:bookmarkEnd w:id="3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253"/>
        <w:gridCol w:w="10293"/>
      </w:tblGrid>
      <w:tr>
        <w:trPr>
          <w:trHeight w:val="705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08000" cy="508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Сообщение начальное</w:t>
            </w:r>
          </w:p>
        </w:tc>
      </w:tr>
      <w:tr>
        <w:trPr>
          <w:trHeight w:val="30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95300" cy="495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Сообщение завершающее</w:t>
            </w:r>
          </w:p>
        </w:tc>
      </w:tr>
      <w:tr>
        <w:trPr>
          <w:trHeight w:val="30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95300" cy="495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Сообщение промежуточное</w:t>
            </w:r>
          </w:p>
        </w:tc>
      </w:tr>
      <w:tr>
        <w:trPr>
          <w:trHeight w:val="30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08000" cy="508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Простые события завершающие</w:t>
            </w:r>
          </w:p>
        </w:tc>
      </w:tr>
      <w:tr>
        <w:trPr>
          <w:trHeight w:val="30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08000" cy="508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Ошибка</w:t>
            </w:r>
          </w:p>
        </w:tc>
      </w:tr>
      <w:tr>
        <w:trPr>
          <w:trHeight w:val="30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699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9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События-таймеры</w:t>
            </w:r>
          </w:p>
        </w:tc>
      </w:tr>
      <w:tr>
        <w:trPr>
          <w:trHeight w:val="30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800100" cy="520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52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Информационная система </w:t>
            </w:r>
          </w:p>
        </w:tc>
      </w:tr>
      <w:tr>
        <w:trPr>
          <w:trHeight w:val="30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74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74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Процесс</w:t>
            </w:r>
          </w:p>
        </w:tc>
      </w:tr>
      <w:tr>
        <w:trPr>
          <w:trHeight w:val="30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74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74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Условие</w:t>
            </w:r>
          </w:p>
        </w:tc>
      </w:tr>
      <w:tr>
        <w:trPr>
          <w:trHeight w:val="30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901700" cy="152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Поток сообщений</w:t>
            </w:r>
          </w:p>
        </w:tc>
      </w:tr>
      <w:tr>
        <w:trPr>
          <w:trHeight w:val="30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117600" cy="241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600" cy="24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Поток управления</w:t>
            </w:r>
          </w:p>
        </w:tc>
      </w:tr>
      <w:tr>
        <w:trPr>
          <w:trHeight w:val="30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58800" cy="419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8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Электронный документ, представляемый конечному потребителю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Примечание: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Типовое оформление диаграммы приведено в графической нотации BPMN 1.2, используемой для моделирования бизнес-процессов. Моделирование в BPMN осуществляется посредством диаграмм с небольшим числом графических элементов. Это помогает потребителям быстро понимать логику процесса. Выделяют четыре основные категории элементов: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объекты потока управления: события, действия и логические операторы;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соединяющие объекты: поток управления, поток сообщений и ассоциации;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роли: пулы и дорожки;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4) артефакты: данные, группы и текстовые аннотации.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Элементы этих четырех категорий позволяют строить диаграммы бизнес процессов. Для повышения выразительности модели спецификация разрешает создавать новые типы объектов потока управления и артефактов, которые должны быть приведены в разделе «Примечания».</w:t>
      </w:r>
    </w:p>
    <w:bookmarkStart w:name="z5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2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электронной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«Выдача справок безработным гражданам»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Экранная форма заполнения запроса на электронную государственную услугу, предоставляемого потребителю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Окно заявления на ПЭП: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8166100" cy="565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8166100" cy="565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both"/>
      </w:pPr>
      <w:r>
        <w:drawing>
          <wp:inline distT="0" distB="0" distL="0" distR="0">
            <wp:extent cx="7988300" cy="3822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988300" cy="382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name="z60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Экранная форма заявления на электронную государственную услугу</w:t>
      </w:r>
    </w:p>
    <w:bookmarkEnd w:id="34"/>
    <w:p>
      <w:pPr>
        <w:spacing w:after="0"/>
        <w:ind w:left="0"/>
        <w:jc w:val="both"/>
      </w:pPr>
      <w:r>
        <w:drawing>
          <wp:inline distT="0" distB="0" distL="0" distR="0">
            <wp:extent cx="5803900" cy="8128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803900" cy="81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Исходная форма положительного ответа электронных государственных услуг (выдача справок безработным гражданам)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5588000" cy="8293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588000" cy="829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both"/>
      </w:pPr>
      <w:r>
        <w:drawing>
          <wp:inline distT="0" distB="0" distL="0" distR="0">
            <wp:extent cx="6184900" cy="7581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758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name="z61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Уведомления, предоставляемые потребителю 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Уведомления поставляются по мере изменения статуса исполнения заявления. Произвольная строка с текстом уведомления отражается в разделе «Уведомления» в личном кабинете на портале «электронного правительства».</w:t>
      </w:r>
    </w:p>
    <w:bookmarkStart w:name="z62"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Выходная форма отрицательного ответа (отказ) на электронную государственную услугу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Выходная форма отрицательного ответа предоставляется в произвольной форме в виде письма с текстом обоснования отказа.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5791200" cy="7251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725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name="z6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3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электронной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«Выдача справок безработным гражданам»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1. Описание действий посредством МИО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42"/>
        <w:gridCol w:w="2468"/>
        <w:gridCol w:w="2258"/>
        <w:gridCol w:w="2069"/>
        <w:gridCol w:w="2867"/>
        <w:gridCol w:w="3056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Действия основного процесса (хода, потока работ)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24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  <w:tc>
          <w:tcPr>
            <w:tcW w:w="2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20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8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3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4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СФЕ, ИС</w:t>
            </w:r>
          </w:p>
        </w:tc>
        <w:tc>
          <w:tcPr>
            <w:tcW w:w="2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МИО</w:t>
            </w:r>
          </w:p>
        </w:tc>
        <w:tc>
          <w:tcPr>
            <w:tcW w:w="20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ИС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МИО</w:t>
            </w:r>
          </w:p>
        </w:tc>
        <w:tc>
          <w:tcPr>
            <w:tcW w:w="28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РШЭП (ШЭП)</w:t>
            </w:r>
          </w:p>
        </w:tc>
        <w:tc>
          <w:tcPr>
            <w:tcW w:w="3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ИС ЦОН 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4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действия (процесса, процедуры, операции) и их описание</w:t>
            </w:r>
          </w:p>
        </w:tc>
        <w:tc>
          <w:tcPr>
            <w:tcW w:w="2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Проверка подлинности заявления и документов потребителя, ввод данных в ИС МИО</w:t>
            </w:r>
          </w:p>
        </w:tc>
        <w:tc>
          <w:tcPr>
            <w:tcW w:w="20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Авторизация сотрудника МИО в сис-теме и за-полнение формы зап-роса на ока-зания элект-ронной го-сударственной услуги </w:t>
            </w:r>
          </w:p>
        </w:tc>
        <w:tc>
          <w:tcPr>
            <w:tcW w:w="28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Маршрутизация уведомления о смене статуса запроса из ИС МИО в ИС ЦОН </w:t>
            </w:r>
          </w:p>
        </w:tc>
        <w:tc>
          <w:tcPr>
            <w:tcW w:w="3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Присвоение номера заявлению. Формирование уведомления с указанием текущего статуса 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24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завер-шения (дан-ные, докуме-нт, организа-ционно-распо-рядительное решение)</w:t>
            </w:r>
          </w:p>
        </w:tc>
        <w:tc>
          <w:tcPr>
            <w:tcW w:w="2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Прием заявления и документов на получения услуги</w:t>
            </w:r>
          </w:p>
        </w:tc>
        <w:tc>
          <w:tcPr>
            <w:tcW w:w="20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Регистрация запроса с присвоением номера заявлению</w:t>
            </w:r>
          </w:p>
        </w:tc>
        <w:tc>
          <w:tcPr>
            <w:tcW w:w="28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Маршрутизация запроса</w:t>
            </w:r>
          </w:p>
        </w:tc>
        <w:tc>
          <w:tcPr>
            <w:tcW w:w="3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Отображение статуса «поступившие»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24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2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10 минут</w:t>
            </w:r>
          </w:p>
        </w:tc>
        <w:tc>
          <w:tcPr>
            <w:tcW w:w="20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28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3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24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следую-щего действия</w:t>
            </w:r>
          </w:p>
        </w:tc>
        <w:tc>
          <w:tcPr>
            <w:tcW w:w="2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0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8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3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42"/>
        <w:gridCol w:w="2468"/>
        <w:gridCol w:w="2258"/>
        <w:gridCol w:w="2069"/>
        <w:gridCol w:w="2867"/>
        <w:gridCol w:w="3056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2) Действия основного процесса (хода, потока работ) 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24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  <w:tc>
          <w:tcPr>
            <w:tcW w:w="2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20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28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</w:tc>
        <w:tc>
          <w:tcPr>
            <w:tcW w:w="3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4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СФЕ, ИС</w:t>
            </w:r>
          </w:p>
        </w:tc>
        <w:tc>
          <w:tcPr>
            <w:tcW w:w="2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МИО</w:t>
            </w:r>
          </w:p>
        </w:tc>
        <w:tc>
          <w:tcPr>
            <w:tcW w:w="20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ИС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МИО </w:t>
            </w:r>
          </w:p>
        </w:tc>
        <w:tc>
          <w:tcPr>
            <w:tcW w:w="28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РШЭП (ШЭП)</w:t>
            </w:r>
          </w:p>
        </w:tc>
        <w:tc>
          <w:tcPr>
            <w:tcW w:w="3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 ЦОН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4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действия (про-цесса, проце-дуры, опера-ции) и их описание</w:t>
            </w:r>
          </w:p>
        </w:tc>
        <w:tc>
          <w:tcPr>
            <w:tcW w:w="2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Исполнение запроса. Принятие решения</w:t>
            </w:r>
          </w:p>
        </w:tc>
        <w:tc>
          <w:tcPr>
            <w:tcW w:w="20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Формирова-ние выходного документа </w:t>
            </w:r>
          </w:p>
        </w:tc>
        <w:tc>
          <w:tcPr>
            <w:tcW w:w="28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Маршрутизация уведомления о смене статуса запроса в ИС ЦОН</w:t>
            </w:r>
          </w:p>
        </w:tc>
        <w:tc>
          <w:tcPr>
            <w:tcW w:w="3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Отображение статуса «в работе»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24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завер-шения (дан-ные, докуме-нт, организа-ционно-рас-порядитель-ное решение)</w:t>
            </w:r>
          </w:p>
        </w:tc>
        <w:tc>
          <w:tcPr>
            <w:tcW w:w="2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Формирова-ние справки, либо мотиви-рованного отказа</w:t>
            </w:r>
          </w:p>
        </w:tc>
        <w:tc>
          <w:tcPr>
            <w:tcW w:w="20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Формирова-ние выход-ного доку-мента в системе</w:t>
            </w:r>
          </w:p>
        </w:tc>
        <w:tc>
          <w:tcPr>
            <w:tcW w:w="28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Маршрутизация запроса </w:t>
            </w:r>
          </w:p>
        </w:tc>
        <w:tc>
          <w:tcPr>
            <w:tcW w:w="3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Отображение статуса в работе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24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2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10 минут</w:t>
            </w:r>
          </w:p>
        </w:tc>
        <w:tc>
          <w:tcPr>
            <w:tcW w:w="20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28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3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24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2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20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</w:tc>
        <w:tc>
          <w:tcPr>
            <w:tcW w:w="28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</w:tc>
        <w:tc>
          <w:tcPr>
            <w:tcW w:w="3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42"/>
        <w:gridCol w:w="2468"/>
        <w:gridCol w:w="2090"/>
        <w:gridCol w:w="2405"/>
        <w:gridCol w:w="2699"/>
        <w:gridCol w:w="3056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Действия основного процесса (хода, потока работ)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24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  <w:tc>
          <w:tcPr>
            <w:tcW w:w="20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</w:tc>
        <w:tc>
          <w:tcPr>
            <w:tcW w:w="24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</w:tc>
        <w:tc>
          <w:tcPr>
            <w:tcW w:w="26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</w:tc>
        <w:tc>
          <w:tcPr>
            <w:tcW w:w="3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4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СФЕ, ИС</w:t>
            </w:r>
          </w:p>
        </w:tc>
        <w:tc>
          <w:tcPr>
            <w:tcW w:w="20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МИО</w:t>
            </w:r>
          </w:p>
        </w:tc>
        <w:tc>
          <w:tcPr>
            <w:tcW w:w="24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ИС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МИО </w:t>
            </w:r>
          </w:p>
        </w:tc>
        <w:tc>
          <w:tcPr>
            <w:tcW w:w="26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ШЭП (РШЭП)</w:t>
            </w:r>
          </w:p>
        </w:tc>
        <w:tc>
          <w:tcPr>
            <w:tcW w:w="3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 ЦОН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4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действия (процесса, процедуры, операции) и их описание</w:t>
            </w:r>
          </w:p>
        </w:tc>
        <w:tc>
          <w:tcPr>
            <w:tcW w:w="20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Создание выходного документа</w:t>
            </w:r>
          </w:p>
        </w:tc>
        <w:tc>
          <w:tcPr>
            <w:tcW w:w="24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Подписание выходного документа ЭЦП сотруд-ника МИО. Формирование уведомления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смене стату-са оказания услуги в ИС ЦОН</w:t>
            </w:r>
          </w:p>
        </w:tc>
        <w:tc>
          <w:tcPr>
            <w:tcW w:w="26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Маршрутизация уведомления о смене статуса в ИС ЦОН </w:t>
            </w:r>
          </w:p>
        </w:tc>
        <w:tc>
          <w:tcPr>
            <w:tcW w:w="3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Отображение уведомления о завершении оказания услуги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24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(данные, документ, организационно-распорядите-льное решение)</w:t>
            </w:r>
          </w:p>
        </w:tc>
        <w:tc>
          <w:tcPr>
            <w:tcW w:w="20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Выдача сотрудником МИО нароч-но или посредством отправки на электронную почту потребителя результата электронной государственной услуги</w:t>
            </w:r>
          </w:p>
        </w:tc>
        <w:tc>
          <w:tcPr>
            <w:tcW w:w="24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Подписанный ЭЦП сотрудника МИО выходной документ. Отправка уведомления о смене статуса в ИС ЦОН</w:t>
            </w:r>
          </w:p>
        </w:tc>
        <w:tc>
          <w:tcPr>
            <w:tcW w:w="26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Маршрутизация</w:t>
            </w:r>
          </w:p>
        </w:tc>
        <w:tc>
          <w:tcPr>
            <w:tcW w:w="3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Отображение статуса завершения исполнения и выдачи выходного документа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24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20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24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26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3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24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20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</w:tc>
        <w:tc>
          <w:tcPr>
            <w:tcW w:w="240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</w:tc>
        <w:tc>
          <w:tcPr>
            <w:tcW w:w="269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</w:t>
            </w:r>
          </w:p>
        </w:tc>
        <w:tc>
          <w:tcPr>
            <w:tcW w:w="3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</w:tr>
    </w:tbl>
    <w:bookmarkStart w:name="z64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Таблица 2. Описание действий посредством ЦОН </w:t>
      </w:r>
    </w:p>
    <w:bookmarkEnd w:id="3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457"/>
        <w:gridCol w:w="2676"/>
        <w:gridCol w:w="2275"/>
        <w:gridCol w:w="2085"/>
        <w:gridCol w:w="2021"/>
        <w:gridCol w:w="2149"/>
        <w:gridCol w:w="1917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1) Действия основного процесса (хода, потока работ) </w:t>
            </w:r>
          </w:p>
        </w:tc>
      </w:tr>
      <w:tr>
        <w:trPr>
          <w:trHeight w:val="30" w:hRule="atLeast"/>
        </w:trPr>
        <w:tc>
          <w:tcPr>
            <w:tcW w:w="4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2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  <w:tc>
          <w:tcPr>
            <w:tcW w:w="2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20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0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1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</w:tr>
      <w:tr>
        <w:trPr>
          <w:trHeight w:val="30" w:hRule="atLeast"/>
        </w:trPr>
        <w:tc>
          <w:tcPr>
            <w:tcW w:w="4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СФЕ, ИС</w:t>
            </w:r>
          </w:p>
        </w:tc>
        <w:tc>
          <w:tcPr>
            <w:tcW w:w="2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ЦОН</w:t>
            </w:r>
          </w:p>
        </w:tc>
        <w:tc>
          <w:tcPr>
            <w:tcW w:w="20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 ЦОН</w:t>
            </w:r>
          </w:p>
        </w:tc>
        <w:tc>
          <w:tcPr>
            <w:tcW w:w="20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РШЭП (ШЭП)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ИС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МИО </w:t>
            </w:r>
          </w:p>
        </w:tc>
        <w:tc>
          <w:tcPr>
            <w:tcW w:w="1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МИО</w:t>
            </w:r>
          </w:p>
        </w:tc>
      </w:tr>
      <w:tr>
        <w:trPr>
          <w:trHeight w:val="30" w:hRule="atLeast"/>
        </w:trPr>
        <w:tc>
          <w:tcPr>
            <w:tcW w:w="4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действия (процесса, процедуры, операции) и их описание</w:t>
            </w:r>
          </w:p>
        </w:tc>
        <w:tc>
          <w:tcPr>
            <w:tcW w:w="2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Проверка подлинности заявления и документов потребителя, ввод данных в ИС ЦОН</w:t>
            </w:r>
          </w:p>
        </w:tc>
        <w:tc>
          <w:tcPr>
            <w:tcW w:w="20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Авторизация сотрудника ЦОН в сис-теме и за-полнение формы зап-роса на ока-зания элект-ронной госу-дарственной услуги </w:t>
            </w:r>
          </w:p>
        </w:tc>
        <w:tc>
          <w:tcPr>
            <w:tcW w:w="20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Маршрути-зация запроса из ИС ЦОН в ИС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МИО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Присвоение номера заявлению, отправка на исполнение</w:t>
            </w:r>
          </w:p>
        </w:tc>
        <w:tc>
          <w:tcPr>
            <w:tcW w:w="1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Проверка докумен-тов, приня-тие заявле-ния в рабо-ту</w:t>
            </w:r>
          </w:p>
        </w:tc>
      </w:tr>
      <w:tr>
        <w:trPr>
          <w:trHeight w:val="30" w:hRule="atLeast"/>
        </w:trPr>
        <w:tc>
          <w:tcPr>
            <w:tcW w:w="4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2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(данные, доку-мент, организа-ционно-распо-рядительное решение)</w:t>
            </w:r>
          </w:p>
        </w:tc>
        <w:tc>
          <w:tcPr>
            <w:tcW w:w="2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Прием заявления и документов на получения услуги</w:t>
            </w:r>
          </w:p>
        </w:tc>
        <w:tc>
          <w:tcPr>
            <w:tcW w:w="20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Регистрация запроса в системе с присвоением номера заявлению</w:t>
            </w:r>
          </w:p>
        </w:tc>
        <w:tc>
          <w:tcPr>
            <w:tcW w:w="20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Маршрути-зация запроса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Отображение заявления в статусе поступившие из ЦОН в ИС МИО</w:t>
            </w:r>
          </w:p>
        </w:tc>
        <w:tc>
          <w:tcPr>
            <w:tcW w:w="1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Принятие запроса в работу</w:t>
            </w:r>
          </w:p>
        </w:tc>
      </w:tr>
      <w:tr>
        <w:trPr>
          <w:trHeight w:val="30" w:hRule="atLeast"/>
        </w:trPr>
        <w:tc>
          <w:tcPr>
            <w:tcW w:w="4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2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2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10 минут</w:t>
            </w:r>
          </w:p>
        </w:tc>
        <w:tc>
          <w:tcPr>
            <w:tcW w:w="20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20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1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10 минут</w:t>
            </w:r>
          </w:p>
        </w:tc>
      </w:tr>
      <w:tr>
        <w:trPr>
          <w:trHeight w:val="30" w:hRule="atLeast"/>
        </w:trPr>
        <w:tc>
          <w:tcPr>
            <w:tcW w:w="4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26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следую-щего действия</w:t>
            </w:r>
          </w:p>
        </w:tc>
        <w:tc>
          <w:tcPr>
            <w:tcW w:w="22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0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0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21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1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48"/>
        <w:gridCol w:w="2488"/>
        <w:gridCol w:w="2277"/>
        <w:gridCol w:w="2087"/>
        <w:gridCol w:w="2087"/>
        <w:gridCol w:w="2087"/>
        <w:gridCol w:w="1686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Действия основного процесса (хода, потока работ)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  <w:tc>
          <w:tcPr>
            <w:tcW w:w="22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</w:tc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СФЕ, ИС</w:t>
            </w:r>
          </w:p>
        </w:tc>
        <w:tc>
          <w:tcPr>
            <w:tcW w:w="22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МИО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ИС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МИО 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РШЭП (ШЭП)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 ЦОН</w:t>
            </w:r>
          </w:p>
        </w:tc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ЦОН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действия (про-цесса, проце-дуры, опера-ции) и их описание</w:t>
            </w:r>
          </w:p>
        </w:tc>
        <w:tc>
          <w:tcPr>
            <w:tcW w:w="22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Исполнение запроса. Принятие решения.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Формирова-ние выходного документа.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Маршрути-зация уве-домления о смене стату-са запроса в ИС ЦОН. 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Отображе-ние статуса в работе.</w:t>
            </w:r>
          </w:p>
        </w:tc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завер-шения (дан-ные, доку-мент, органи-зационнора-спорядитель-ное решение)</w:t>
            </w:r>
          </w:p>
        </w:tc>
        <w:tc>
          <w:tcPr>
            <w:tcW w:w="22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Формирова-ние справки, либо мотиви-рованного отказа.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Формирова-ние выход-ного доку-мента в системе.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Маршрути-зация запроса. 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Отображе-ние статуса в работе.</w:t>
            </w:r>
          </w:p>
        </w:tc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22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Три рабочих дня (день приема и день выдачи документов не входят в срок оказания государственной услуги).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22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</w:tc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47"/>
        <w:gridCol w:w="2484"/>
        <w:gridCol w:w="2273"/>
        <w:gridCol w:w="2104"/>
        <w:gridCol w:w="2083"/>
        <w:gridCol w:w="2083"/>
        <w:gridCol w:w="1686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Действия основного процесса (хода, потока работ)</w:t>
            </w:r>
          </w:p>
        </w:tc>
      </w:tr>
      <w:tr>
        <w:trPr>
          <w:trHeight w:val="30" w:hRule="atLeast"/>
        </w:trPr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24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  <w:tc>
          <w:tcPr>
            <w:tcW w:w="2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</w:tc>
        <w:tc>
          <w:tcPr>
            <w:tcW w:w="21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</w:t>
            </w:r>
          </w:p>
        </w:tc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</w:t>
            </w:r>
          </w:p>
        </w:tc>
      </w:tr>
      <w:tr>
        <w:trPr>
          <w:trHeight w:val="30" w:hRule="atLeast"/>
        </w:trPr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4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СФЕ, ИС</w:t>
            </w:r>
          </w:p>
        </w:tc>
        <w:tc>
          <w:tcPr>
            <w:tcW w:w="2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МИО</w:t>
            </w:r>
          </w:p>
        </w:tc>
        <w:tc>
          <w:tcPr>
            <w:tcW w:w="21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ИС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МИО 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ШЭП (РШЭП)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 ЦОН</w:t>
            </w:r>
          </w:p>
        </w:tc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ЦОН</w:t>
            </w:r>
          </w:p>
        </w:tc>
      </w:tr>
      <w:tr>
        <w:trPr>
          <w:trHeight w:val="30" w:hRule="atLeast"/>
        </w:trPr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4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действия (процесса, процедуры, операции) и их описание</w:t>
            </w:r>
          </w:p>
        </w:tc>
        <w:tc>
          <w:tcPr>
            <w:tcW w:w="2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Создание выходного документа.</w:t>
            </w:r>
          </w:p>
        </w:tc>
        <w:tc>
          <w:tcPr>
            <w:tcW w:w="21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Подписание выходного документа ЭЦП сотрудника МИО. Формирова-ние уведомления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смене статуса оказания услуги в ИС ЦОН.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Маршрутизация уведомления о смене статуса в ИС ЦОН. 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Отображе-ние уведом-ления о завершении оказания услуги.</w:t>
            </w:r>
          </w:p>
        </w:tc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Выдача сотрудником ЦОН нарочно или посредст-вом отправки на электрон-ную почту потреби-теля результа-та электрон-ной государс-твенной услуги.</w:t>
            </w:r>
          </w:p>
        </w:tc>
      </w:tr>
      <w:tr>
        <w:trPr>
          <w:trHeight w:val="30" w:hRule="atLeast"/>
        </w:trPr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24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(данные, документ, организационно-распоряди-тельное решение)</w:t>
            </w:r>
          </w:p>
        </w:tc>
        <w:tc>
          <w:tcPr>
            <w:tcW w:w="2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Передача подписанного выходного документа в ЦОН</w:t>
            </w:r>
          </w:p>
        </w:tc>
        <w:tc>
          <w:tcPr>
            <w:tcW w:w="21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Передача уведомления в ИС ЦОН о завершении исполнения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Маршрути-зация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Отображе-ние статуса завершения исполнения</w:t>
            </w:r>
          </w:p>
        </w:tc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Выдача результа-та оказания услуги</w:t>
            </w:r>
          </w:p>
        </w:tc>
      </w:tr>
      <w:tr>
        <w:trPr>
          <w:trHeight w:val="30" w:hRule="atLeast"/>
        </w:trPr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24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2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21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10 минут</w:t>
            </w:r>
          </w:p>
        </w:tc>
      </w:tr>
      <w:tr>
        <w:trPr>
          <w:trHeight w:val="30" w:hRule="atLeast"/>
        </w:trPr>
        <w:tc>
          <w:tcPr>
            <w:tcW w:w="6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24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22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</w:t>
            </w:r>
          </w:p>
        </w:tc>
        <w:tc>
          <w:tcPr>
            <w:tcW w:w="21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</w:t>
            </w:r>
          </w:p>
        </w:tc>
        <w:tc>
          <w:tcPr>
            <w:tcW w:w="20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</w:t>
            </w:r>
          </w:p>
        </w:tc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</w:tr>
    </w:tbl>
    <w:bookmarkStart w:name="z65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Таблица 3. Описание действий посредством ПЭП</w:t>
      </w:r>
    </w:p>
    <w:bookmarkEnd w:id="3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48"/>
        <w:gridCol w:w="2488"/>
        <w:gridCol w:w="2276"/>
        <w:gridCol w:w="2086"/>
        <w:gridCol w:w="2086"/>
        <w:gridCol w:w="2087"/>
        <w:gridCol w:w="1749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1"/>
              </w:numPr>
              <w:spacing w:after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Действия основного процесса (хода, потока работ) 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  <w:tc>
          <w:tcPr>
            <w:tcW w:w="22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20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0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17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СФЕ, ИС</w:t>
            </w:r>
          </w:p>
        </w:tc>
        <w:tc>
          <w:tcPr>
            <w:tcW w:w="22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ПЭП</w:t>
            </w:r>
          </w:p>
        </w:tc>
        <w:tc>
          <w:tcPr>
            <w:tcW w:w="20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РШЭП (ШЭП)</w:t>
            </w:r>
          </w:p>
        </w:tc>
        <w:tc>
          <w:tcPr>
            <w:tcW w:w="20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ИС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МИО 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 ЦОН</w:t>
            </w:r>
          </w:p>
        </w:tc>
        <w:tc>
          <w:tcPr>
            <w:tcW w:w="17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МИО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действия (процесса, процедуры, операции) и их описание</w:t>
            </w:r>
          </w:p>
        </w:tc>
        <w:tc>
          <w:tcPr>
            <w:tcW w:w="22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Авторизация потребителя на ПЭП, заполнение формы запроса, проверка корректности введенных данных для получения электронной государствен-ной услуги</w:t>
            </w:r>
          </w:p>
        </w:tc>
        <w:tc>
          <w:tcPr>
            <w:tcW w:w="20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Маршрутизация запроса в ИС МИО и уведомления в ИС ЦОН (в случае корректнос-ти введен-ных данных)</w:t>
            </w:r>
          </w:p>
        </w:tc>
        <w:tc>
          <w:tcPr>
            <w:tcW w:w="20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Присвоение номера заявлению и отображение в статусе поступив-шие (в слу-чае коррект-ности вве-денных данных)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Отображе-ние статуса поступив-шие с ПЭП в ИС ЦОН (в случае корректнос-ти введен-ных данных)</w:t>
            </w:r>
          </w:p>
        </w:tc>
        <w:tc>
          <w:tcPr>
            <w:tcW w:w="17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Принятие заявления на исполне-ние (в случае коррект-ности введен-ных данных)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(данные, документ, организационно-распоряди-тельное решение)</w:t>
            </w:r>
          </w:p>
        </w:tc>
        <w:tc>
          <w:tcPr>
            <w:tcW w:w="22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Отображение уведомления об успешном формирова-нии запроса или форми-рование сообщения об отказе в запрашивае-мой электронной государствен-ной услуге</w:t>
            </w:r>
          </w:p>
        </w:tc>
        <w:tc>
          <w:tcPr>
            <w:tcW w:w="20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Маршрути-зация запроса (в случае корректнос-ти введен-ных данных)</w:t>
            </w:r>
          </w:p>
        </w:tc>
        <w:tc>
          <w:tcPr>
            <w:tcW w:w="20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Отправка уведомления на ПЭП (в случае корректнос-ти введен-ных данных)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Отображе-ние статуса (в случае корректнос-ти введен-ных данных)</w:t>
            </w:r>
          </w:p>
        </w:tc>
        <w:tc>
          <w:tcPr>
            <w:tcW w:w="17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Принятие в работу (в случае коррект-ности введен-ных данных)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22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20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20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17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10 минут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22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0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0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17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48"/>
        <w:gridCol w:w="2488"/>
        <w:gridCol w:w="2277"/>
        <w:gridCol w:w="2087"/>
        <w:gridCol w:w="2087"/>
        <w:gridCol w:w="2087"/>
        <w:gridCol w:w="1686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Действия основного процесса (хода, потока работ)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  <w:tc>
          <w:tcPr>
            <w:tcW w:w="22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</w:tc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СФЕ, ИС</w:t>
            </w:r>
          </w:p>
        </w:tc>
        <w:tc>
          <w:tcPr>
            <w:tcW w:w="22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МИО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ИС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МИО 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ШЭП (РШЭП)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ПЭП</w:t>
            </w:r>
          </w:p>
        </w:tc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 ЦОН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действия (процесса, процедуры, операции) и их описание</w:t>
            </w:r>
          </w:p>
        </w:tc>
        <w:tc>
          <w:tcPr>
            <w:tcW w:w="22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Исполнение запроса. Принятие решения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Формирова-ние выходного документа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Маршрути-зация уведомления о смене статуса «в работе» на ПЭП и ИС ЦОН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Отображе-ние статуса «в работе»</w:t>
            </w:r>
          </w:p>
        </w:tc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Отобра-жение уведом-ления и статуса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завер-шения (дан-ные, доку-мент, органи-зационно-рас-порядитель-ное решение)</w:t>
            </w:r>
          </w:p>
        </w:tc>
        <w:tc>
          <w:tcPr>
            <w:tcW w:w="22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Формирова-ние справки, либо мотивированного отказа.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Формирова-ние выходного документа в системе.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Маршрути-зация.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Отображе-ние статуса.</w:t>
            </w:r>
          </w:p>
        </w:tc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Отобра-жение статуса.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22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10 минут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22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</w:tc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48"/>
        <w:gridCol w:w="2488"/>
        <w:gridCol w:w="2277"/>
        <w:gridCol w:w="2087"/>
        <w:gridCol w:w="2087"/>
        <w:gridCol w:w="2087"/>
        <w:gridCol w:w="1686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Действия основного процесса (хода, потока работ)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  <w:tc>
          <w:tcPr>
            <w:tcW w:w="22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</w:t>
            </w:r>
          </w:p>
        </w:tc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СФЕ, ИС</w:t>
            </w:r>
          </w:p>
        </w:tc>
        <w:tc>
          <w:tcPr>
            <w:tcW w:w="22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МИО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ИС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МИО 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ШЭП (РШЭП)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ПЭП</w:t>
            </w:r>
          </w:p>
        </w:tc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 ЦОН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действия (процесса, процедуры, операции) и их описание</w:t>
            </w:r>
          </w:p>
        </w:tc>
        <w:tc>
          <w:tcPr>
            <w:tcW w:w="22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Создание выходного документа 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Подписание выходного документа ЭЦП сотруд-ника МИО. Формирова-ние уведом-ления о сме-не статуса оказания услуги на ПЭП и ИС ЦОН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Маршрути-зация уведомления о смене статуса с выводом выходного документа на ПЭП и уведомления о смене статуса в ИС ЦОН 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Отображе-ние уведомления о заверше-нии оказа-ния услуги с возможностью просмотра выходного документа</w:t>
            </w:r>
          </w:p>
        </w:tc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Отобра-жение уведом-ления о заверше-нии оказания услуги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(данные, документ, организационно-распоряди-тельное решение)</w:t>
            </w:r>
          </w:p>
        </w:tc>
        <w:tc>
          <w:tcPr>
            <w:tcW w:w="22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Подписанный выходной документ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Отправка уведомления с выходным документом на ПЭП, и смены статуса в ИС ЦОН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Маршрути-зация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Отображе-ние выход-ного доку-мента</w:t>
            </w:r>
          </w:p>
        </w:tc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Отобра-жение статуса исполне-ния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22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22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</w:t>
            </w:r>
          </w:p>
        </w:tc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Примечание: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данной таблице перечисляются действия (функции, процедуры, операции) ПЭП, ИС и всех СФЕ с указанием форм завершения, сроков исполнения и указанием номеров последующих действий в технологической цепочке процесса оказания электронной государственной услуги.</w:t>
      </w:r>
    </w:p>
    <w:bookmarkStart w:name="z6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4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электронной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«Выдача справок безработным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гражданам»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 анкеты для определения показателей электронной государственной услуги: «качество» и «доступность»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(наименование услуги)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1. Удовлетворены ли Вы качеством процесса и результатом оказания электронной государственной услуги?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не удовлетворен;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частично удовлетворен;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удовлетворен.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2. Удовлетворены ли Вы качеством информации о порядке оказания электронной государственной услуги?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не удовлетворен;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частично удовлетворен;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удовлетворен.</w:t>
      </w:r>
    </w:p>
    <w:bookmarkStart w:name="z6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Утвержден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постановлением акимата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Айыртауского района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«31» августа 2012 года №334</w:t>
      </w:r>
    </w:p>
    <w:bookmarkEnd w:id="41"/>
    <w:bookmarkStart w:name="z68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Регламент электронной государственной услуги «Оформление документов для материального обеспечения детей-инвалидов, обучающихся и воспитывающихся на дому»</w:t>
      </w:r>
    </w:p>
    <w:bookmarkEnd w:id="42"/>
    <w:bookmarkStart w:name="z69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1. Общие положения</w:t>
      </w:r>
    </w:p>
    <w:bookmarkEnd w:id="43"/>
    <w:bookmarkStart w:name="z7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1. Электронная государственная услуга оказывается государственным учреждением «Отдел занятости и социальных программ Айыртауского района Северо-Казахстанской области» (далее – МИО), через веб-портал «электронного правительства» </w:t>
      </w:r>
      <w:r>
        <w:rPr>
          <w:rFonts w:ascii="Times New Roman"/>
          <w:b w:val="false"/>
          <w:i w:val="false"/>
          <w:color w:val="000000"/>
          <w:sz w:val="28"/>
          <w:u w:val="single"/>
        </w:rPr>
        <w:t>www.e.gov.kz</w:t>
      </w:r>
      <w:r>
        <w:rPr>
          <w:rFonts w:ascii="Times New Roman"/>
          <w:b w:val="false"/>
          <w:i w:val="false"/>
          <w:color w:val="000000"/>
          <w:sz w:val="28"/>
        </w:rPr>
        <w:t xml:space="preserve"> (далее – ПЭП).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2. Электронная государственная услуга оказывается на основании </w:t>
      </w:r>
      <w:r>
        <w:rPr>
          <w:rFonts w:ascii="Times New Roman"/>
          <w:b w:val="false"/>
          <w:i w:val="false"/>
          <w:color w:val="000000"/>
          <w:sz w:val="28"/>
        </w:rPr>
        <w:t>Стандарта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«Оформление документов для материального обеспечения детей-инвалидов, обучающихся и воспитывающихся на дому» (далее – Стандарт), утвержденным постановлением Правительства Республики Казахстан от 7 апреля 2011 года № 394 «Об утверждении стандартов государственных услуг в сфере социальной защиты, оказываемых местными исполнительными органами».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3. Степень автоматизации электронной государственной услуги: частично автоматизированная (электронная государственная услуга, содержащая медиа-разрывы).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4. Вид оказания электронной государственной услуги: транзакционная услуга.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5. Понятия и сокращения, используемые в настоящем </w:t>
      </w:r>
      <w:r>
        <w:rPr>
          <w:rFonts w:ascii="Times New Roman"/>
          <w:b w:val="false"/>
          <w:i w:val="false"/>
          <w:color w:val="000000"/>
          <w:sz w:val="28"/>
        </w:rPr>
        <w:t>Регламенте</w:t>
      </w:r>
      <w:r>
        <w:rPr>
          <w:rFonts w:ascii="Times New Roman"/>
          <w:b w:val="false"/>
          <w:i w:val="false"/>
          <w:color w:val="000000"/>
          <w:sz w:val="28"/>
        </w:rPr>
        <w:t>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автоматизированное рабочее место (далее - АРМ) – обеспечивает реализацию внутренних бизнес – процессов оказания услуг МИО, предоставление информации о статусе оказания услуги для потребителей услуг и государственных органов, уполномоченных на мониторинг государственных учреждений;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информационная система (далее - ИС) – система, предназначенная для хранения, обработки, поиска, распространения, передачи и предоставления информации с применением аппаратно-программного комплекса;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«Региональный шлюз, как подсистема шлюза «электронного правительства» Республики Казахстан» (далее - РШЭП) – информационная система, обеспечивающая информационное взаимодействие между внутренними системами/подсистемами МИО и внешними информационными системами, участвующими в процессе оказания электронных услуг МИО;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4) ИС МИО - информационная система местного исполнительного органа/информационная система «Региональный шлюз, как подсистема шлюза «электронного правительства» Республики Казахстан, в части автоматизированного рабочего места сотрудника МИО;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5) индивидуальный идентификационный номер (далее - ИИН) – уникальный номер, формируемый для физического лица, в том числе индивидуального предпринимателя, осуществляющего деятельность в виде личного предпринимательства;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6) информационная система Национального удостоверяющего центра Республики Казахстан – система, выдающая ключ электронной цифровой подписи (далее – ИС НУЦ);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7) структурно-функциональные единицы (далее – СФЕ) - структурные подразделения государственных органов, принимающие участие в оказании электронной услуги на определенной стадии;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8) медиа-разрыв – чередование бумажного и электронного документооборота в процессе оказания услуг, когда необходимы преобразования документов из электронной формы в бумажную или наоборот;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9) потребитель – субъект, обращающийся к сотруднику МИО за получением необходимых ему электронных информационных ресурсов и пользующийся ими;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10) транзакционная услуга – услуга по предоставлению пользователями электронных информационных ресурсов, требующая взаимного обмена информацией с применением электронной цифровой подписи;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11) веб-портал «электронного правительства» (далее - ПЭП) - информационная система, представляющая собой единое окно доступа ко всей консолидированной правительственной информации, включая нормативную правовую базу, и к электронным государственным услугам;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12) электронная цифровая подпись (далее - ЭЦП) —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13) электронный документ – документ, в котором информация представлена в электронно-цифровой форме и удостоверена посредством электронной цифровой подписи;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14) шлюз «электронного правительства» (далее - ШЭП) - информационная система, предназначенная для интеграции информационных систем «электронного правительства» в рамках реализации электронных услуг;</w:t>
      </w:r>
    </w:p>
    <w:bookmarkEnd w:id="44"/>
    <w:bookmarkStart w:name="z75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2. Порядок деятельности по оказанию электронной государственной услуги</w:t>
      </w:r>
    </w:p>
    <w:bookmarkEnd w:id="45"/>
    <w:bookmarkStart w:name="z7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6. Пошаговые действия и решения МИО при оказании частично автоматизированной электронной государственной услуги МИО, непосредственно предоставляющим данную электронную государственную услугу,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 (рисунок 1):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потребитель должен обратиться в МИО, для получения услуги имея при себе заявление и оригиналы необходимых документов. Проверка подлинности заявления и документов потребителя сотрудником МИО;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процесс 1 – процесс ввода сотрудником МИО ИИН и пароля (процесс авторизации) в ИС МИО для оказания электронной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условие 1 - проверка в ИС МИО подлинности данных о зарегистрированном сотруднике МИО через ИИН и пароль;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4) процесс 2 - формирование сообщения об отказе в авторизации в ИС МИО в связи с имеющими нарушениями в данных сотрудника МИО;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5) процесс 3 - выбор сотрудником МИО услуги, указанной в настоящем </w:t>
      </w:r>
      <w:r>
        <w:rPr>
          <w:rFonts w:ascii="Times New Roman"/>
          <w:b w:val="false"/>
          <w:i w:val="false"/>
          <w:color w:val="000000"/>
          <w:sz w:val="28"/>
        </w:rPr>
        <w:t>Регламенте</w:t>
      </w:r>
      <w:r>
        <w:rPr>
          <w:rFonts w:ascii="Times New Roman"/>
          <w:b w:val="false"/>
          <w:i w:val="false"/>
          <w:color w:val="000000"/>
          <w:sz w:val="28"/>
        </w:rPr>
        <w:t>, вывод на экран формы запроса для оказания услуги и заполнение формы (ввод данных и прикрепление сканированных документов) с учетом ее структуры и форматных требований;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6) процесс 4 - подписание посредством ЭЦП сотрудника МИО заполненной формы (введенных данных, сканированных документов) запроса на оказание электронной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7) условие 2 – проверка соответствия идентификационных данных (между ИИН, указанным в запросе и ИИН, указанным в регистрационном свидетельстве ЭЦП), срока действия регистрационного свидетельства ЭЦП и отсутствия в списке отозванных (аннулированных) регистрационных свидетельств ИС МИО;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8) процесс 5 - формирование сообщения об отказе в запрашиваемой электронной государственной услуге в связи с не подтверждением подлинности ЭЦП;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9) процесс 6 – обработка электронной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10) процесс 7 – формирование сотрудником МИО результата оказания электронной государственной услуги (уведомление об оформлении документов для материального обеспечения детей-инвалидов, обучающихся и воспитывающихся на дому, либо мотивированный ответ об отказе в предоставлении государственной услуги). Электронный документ формируется с использованием ЭЦП сотрудника МИО;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11) процесс 8 – выдача нарочно или посредством отправки на электронную почту потребителя результата электронной государственной услуги (уведомление об оформлении документов для материального обеспечения детей-инвалидов, обучающихся и воспитывающихся на дому, либо мотивированный ответ об отказе в предоставлении государственной услуги).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7. Пошаговые действия и решения МИО при оказании частично автоматизированной электронной государственной услуги посредством ПЭП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 (рисунок 2):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потребитель осуществляет регистрацию на ПЭП с помощью ИИН и пароля (осуществляется для незарегистрированных потребителей на ПЭП);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процесс 1 – процесс ввода потребителем ИИН и пароля (процесс авторизации) на ПЭП для получения электронной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условие 1 – проверка на ПЭП подлинности данных о зарегистрированном потребителе через ИИН и пароль;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4) процесс 2 – формирование ПЭП сообщения об отказе в авторизации в связи с имеющими нарушениями в данных потребителя;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5) процесс 3 – выбор потребителем услуги, указанной в настоящем </w:t>
      </w:r>
      <w:r>
        <w:rPr>
          <w:rFonts w:ascii="Times New Roman"/>
          <w:b w:val="false"/>
          <w:i w:val="false"/>
          <w:color w:val="000000"/>
          <w:sz w:val="28"/>
        </w:rPr>
        <w:t>Регламенте</w:t>
      </w:r>
      <w:r>
        <w:rPr>
          <w:rFonts w:ascii="Times New Roman"/>
          <w:b w:val="false"/>
          <w:i w:val="false"/>
          <w:color w:val="000000"/>
          <w:sz w:val="28"/>
        </w:rPr>
        <w:t>, вывод на экран формы запроса для оказания услуги и заполнение потребителем формы (ввод данных и прикрепление сканированных документов) с учетом ее структуры и форматных требований;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6) процесс 4 – подписание посредством ЭЦП потребителя заполненной формы (введенных данных, сканированных документов) запроса на оказание электронной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7) условие 2 – проверка соответствия идентификационных данных (между ИИН, указанным в запросе и ИИН, указанным в регистрационном свидетельстве ЭЦП), срока действия регистрационного свидетельства ЭЦП и отсутствия в списке отозванных (аннулированных) регистрационных свидетельств ПЭП;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8) процесс 5 – формирование сообщения об отказе в запрашиваемой электронной государственной услуге в связи с не подтверждением подлинности ЭЦП потребителя;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9) процесс 6 – направление подписанного ЭЦП потребителя электронного документа (запроса потребителя) через РШЭП в ИС МИО и обработка электронной государственной услуги сотрудником МИО;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10) процесс 7 – формирование сотрудником МИО результата оказания электронной государственной услуги (уведомление об оформлении документов для материального обеспечения детей-инвалидов, обучающихся и воспитывающихся на дому, либо мотивированный ответ об отказе в предоставлении государственной услуги). Электронный документ формируется с использованием ЭЦП сотрудником МИО и передается в личный кабинет на ПЭП.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8. В </w:t>
      </w:r>
      <w:r>
        <w:rPr>
          <w:rFonts w:ascii="Times New Roman"/>
          <w:b w:val="false"/>
          <w:i w:val="false"/>
          <w:color w:val="000000"/>
          <w:sz w:val="28"/>
        </w:rPr>
        <w:t>приложениях 2</w:t>
      </w:r>
      <w:r>
        <w:rPr>
          <w:rFonts w:ascii="Times New Roman"/>
          <w:b w:val="false"/>
          <w:i w:val="false"/>
          <w:color w:val="000000"/>
          <w:sz w:val="28"/>
        </w:rPr>
        <w:t xml:space="preserve"> и 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 представлены экранные формы заполнения запроса и форма заявления на электронную государственную услугу, предоставляемые потребителю в случае получения электронной государственной услуги посредством ПЭП.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9. Способ проверки получателем статуса исполнения запроса по электронной государственной услуге: на портале «электронного правительства» в разделе «История получения услуг», а также при обращении в МИО.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10. Необходимую информацию и консультацию по оказанию электронной государственной услуги можно получить по телефону call-центра ПЭП: (1414).</w:t>
      </w:r>
    </w:p>
    <w:bookmarkEnd w:id="46"/>
    <w:bookmarkStart w:name="z80" w:id="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3. Описание порядка взаимодействия в процессе оказания электронной государственной услуги</w:t>
      </w:r>
    </w:p>
    <w:bookmarkEnd w:id="47"/>
    <w:bookmarkStart w:name="z8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11. В процессе оказания государственной услуги задействованы следующие структурно-функциональные единицы (далее – СФЕ):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сотрудник МИО.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12. Текстовое табличное описание последовательности действий (процедур, функций, операций) СФЕ с указанием срока выполнения каждого действия (процедуры) приведено в </w:t>
      </w:r>
      <w:r>
        <w:rPr>
          <w:rFonts w:ascii="Times New Roman"/>
          <w:b w:val="false"/>
          <w:i w:val="false"/>
          <w:color w:val="000000"/>
          <w:sz w:val="28"/>
        </w:rPr>
        <w:t>приложении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13. В 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 (рисунок 1, 2) представлены диаграммы, отражающие взаимосвязь между логической последовательностью действий (в процессе оказания электронной государственной услуги) СФЕ в соответствии с их описаниями.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14. Результаты оказания электронной государственной услуги потребителям измеряются показателями качества и доступности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15. Формы, шаблоны бланков в соответствии с которыми должен быть представлен результат оказания электронной государственной услуги, в том числе с указанием правил форматно-логического контроля, включая формы уведомлений, писем и напоминаний указаны в </w:t>
      </w:r>
      <w:r>
        <w:rPr>
          <w:rFonts w:ascii="Times New Roman"/>
          <w:b w:val="false"/>
          <w:i w:val="false"/>
          <w:color w:val="000000"/>
          <w:sz w:val="28"/>
        </w:rPr>
        <w:t>приложениях 2</w:t>
      </w:r>
      <w:r>
        <w:rPr>
          <w:rFonts w:ascii="Times New Roman"/>
          <w:b w:val="false"/>
          <w:i w:val="false"/>
          <w:color w:val="000000"/>
          <w:sz w:val="28"/>
        </w:rPr>
        <w:t>, 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16. Требования, предъявляемые к процессу оказания электронной государственной услуги потребителями: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соблюдения конституционных прав и свобод человека;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законности при исполнении служебного долга;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соблюдения профессиональной этики и культуры;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4) представления исчерпывающей и полной информации;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5) защиты и конфиденциальности информации;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6) обеспечения сохранности документов, которые потребитель не получил в установленные сроки.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17. Технические условия оказания электронной государственной услуги: выход в Интернет, наличие ИИН, авторизация ПЭП, наличие ЭЦП пользователя.</w:t>
      </w:r>
    </w:p>
    <w:bookmarkEnd w:id="48"/>
    <w:bookmarkStart w:name="z8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1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электронной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«Оформление документов для материального обеспечения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детей-инвалидов, обучающихся и воспитывающихся на дому»</w:t>
      </w:r>
    </w:p>
    <w:bookmarkEnd w:id="49"/>
    <w:p>
      <w:pPr>
        <w:spacing w:after="0"/>
        <w:ind w:left="0"/>
        <w:jc w:val="both"/>
      </w:pPr>
      <w:r>
        <w:drawing>
          <wp:inline distT="0" distB="0" distL="0" distR="0">
            <wp:extent cx="8864600" cy="5905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Рисунок 1. Диаграмма функционального взаимодействия при оказании «частично автоматизированной» электронной государственной услуги местными исполнительными органами</w:t>
      </w:r>
    </w:p>
    <w:bookmarkStart w:name="z8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drawing>
          <wp:inline distT="0" distB="0" distL="0" distR="0">
            <wp:extent cx="9131300" cy="6032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131300" cy="603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Рисунок 2. Диаграмма функционального взаимодействия при оказании «частично автоматизированной» электронной государственной услуги посредством ПЭП</w:t>
      </w:r>
    </w:p>
    <w:bookmarkStart w:name="z8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Таблица. Условные обозначения</w:t>
      </w:r>
    </w:p>
    <w:bookmarkEnd w:id="5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253"/>
        <w:gridCol w:w="10293"/>
      </w:tblGrid>
      <w:tr>
        <w:trPr>
          <w:trHeight w:val="705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08000" cy="508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Сообщение начальное</w:t>
            </w:r>
          </w:p>
        </w:tc>
      </w:tr>
      <w:tr>
        <w:trPr>
          <w:trHeight w:val="30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95300" cy="495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Сообщение завершающее</w:t>
            </w:r>
          </w:p>
        </w:tc>
      </w:tr>
      <w:tr>
        <w:trPr>
          <w:trHeight w:val="30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95300" cy="495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Сообщение промежуточное</w:t>
            </w:r>
          </w:p>
        </w:tc>
      </w:tr>
      <w:tr>
        <w:trPr>
          <w:trHeight w:val="30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08000" cy="508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Простые события завершающие</w:t>
            </w:r>
          </w:p>
        </w:tc>
      </w:tr>
      <w:tr>
        <w:trPr>
          <w:trHeight w:val="30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08000" cy="508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Ошибка</w:t>
            </w:r>
          </w:p>
        </w:tc>
      </w:tr>
      <w:tr>
        <w:trPr>
          <w:trHeight w:val="30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699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9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События-таймеры</w:t>
            </w:r>
          </w:p>
        </w:tc>
      </w:tr>
      <w:tr>
        <w:trPr>
          <w:trHeight w:val="30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800100" cy="520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52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Информационная система </w:t>
            </w:r>
          </w:p>
        </w:tc>
      </w:tr>
      <w:tr>
        <w:trPr>
          <w:trHeight w:val="30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74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74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Процесс</w:t>
            </w:r>
          </w:p>
        </w:tc>
      </w:tr>
      <w:tr>
        <w:trPr>
          <w:trHeight w:val="30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74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74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Условие</w:t>
            </w:r>
          </w:p>
        </w:tc>
      </w:tr>
      <w:tr>
        <w:trPr>
          <w:trHeight w:val="30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901700" cy="152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Поток сообщений</w:t>
            </w:r>
          </w:p>
        </w:tc>
      </w:tr>
      <w:tr>
        <w:trPr>
          <w:trHeight w:val="30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117600" cy="241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600" cy="24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Поток управления</w:t>
            </w:r>
          </w:p>
        </w:tc>
      </w:tr>
      <w:tr>
        <w:trPr>
          <w:trHeight w:val="30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58800" cy="419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8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Электронный документ, представляемый конечному потребителю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Примечание: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Типовое оформление диаграммы приведено в графической нотации BPMN 1.2, используемой для моделирования бизнес-процессов. Моделирование в BPMN осуществляется посредством диаграмм с небольшим числом графических элементов. Это помогает потребителям быстро понимать логику процесса. Выделяют четыре основные категории элементов: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объекты потока управления: события, действия и логические операторы;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соединяющие объекты: поток управления, поток сообщений и ассоциации;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роли: пулы и дорожки;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4) артефакты: данные, группы и текстовые аннотации.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Элементы этих четырҰх категорий позволяют строить диаграммы бизнес процессов. Для повышения выразительности модели спецификация разрешает создавать новые типы объектов потока управления и артефактов, которые должны быть приведены в разделе «Примечания».</w:t>
      </w:r>
    </w:p>
    <w:bookmarkStart w:name="z9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2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электронной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«Оформление документов для материального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обеспечения детей-инвалидов, обучающихся 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воспитывающихся на дому»</w:t>
      </w:r>
    </w:p>
    <w:bookmarkEnd w:id="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Экранная форма заявления на электронную государственную услугу 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7429500" cy="4978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7429500" cy="497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К заявлению прилагаются документы: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Электронная копия свидетельства о рождении ребенка;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Электронная копия книги регистрации граждан, либо справки адресного бюро;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Электронная копия заключения психолого-педагогической консультации;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4) Электронная копия справки об инвалидности;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5) Электронная копия документа о наличии счета в банке.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7772400" cy="2286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name="z9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3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электронной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«Оформление документов для материального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обеспечения детей-инвалидов, обучающихся 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воспитывающихся на дому»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Выходная форма положительного ответа (документов для материального обеспечения детей-инвалидов, обучающихся и воспитывающихся на дому) на электронную государственную услугу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7378700" cy="6629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7378700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name="z92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Уведомления, предоставляемые потребителю</w:t>
      </w:r>
    </w:p>
    <w:bookmarkEnd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Уведомления поставляются по мере изменения статуса исполнения заявления, либо в случае продления срока оказания услуги. Произвольная строка с текстом уведомления отражается в разделе «Уведомления» в личном кабинете на портале «электронного правительства».</w:t>
      </w:r>
    </w:p>
    <w:bookmarkStart w:name="z93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Выходная форма отрицательного ответа (отказ) на электронную государственную услугу</w:t>
      </w:r>
    </w:p>
    <w:bookmarkEnd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Выходная форма отрицательного ответа предоставляется в произвольной форме в виде письма с текстом обоснования отказа при формировании заключения комиссии</w:t>
      </w:r>
    </w:p>
    <w:bookmarkStart w:name="z9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4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электронной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«Оформление документов для материального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обеспечения детей-инвалидов, обучающихся 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воспитывающихся на дому»</w:t>
      </w:r>
    </w:p>
    <w:bookmarkEnd w:id="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1. Описание действий посредством МИО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37"/>
        <w:gridCol w:w="2965"/>
        <w:gridCol w:w="3714"/>
        <w:gridCol w:w="2612"/>
        <w:gridCol w:w="3652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Действия основного процесса (хода, потока работ) </w:t>
            </w:r>
          </w:p>
        </w:tc>
      </w:tr>
      <w:tr>
        <w:trPr>
          <w:trHeight w:val="30" w:hRule="atLeast"/>
        </w:trPr>
        <w:tc>
          <w:tcPr>
            <w:tcW w:w="6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29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  <w:tc>
          <w:tcPr>
            <w:tcW w:w="37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2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36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</w:tr>
      <w:tr>
        <w:trPr>
          <w:trHeight w:val="30" w:hRule="atLeast"/>
        </w:trPr>
        <w:tc>
          <w:tcPr>
            <w:tcW w:w="6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9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СФЕ, ИС</w:t>
            </w:r>
          </w:p>
        </w:tc>
        <w:tc>
          <w:tcPr>
            <w:tcW w:w="37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МИО</w:t>
            </w:r>
          </w:p>
        </w:tc>
        <w:tc>
          <w:tcPr>
            <w:tcW w:w="2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 МИО</w:t>
            </w:r>
          </w:p>
        </w:tc>
        <w:tc>
          <w:tcPr>
            <w:tcW w:w="36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МИО</w:t>
            </w:r>
          </w:p>
        </w:tc>
      </w:tr>
      <w:tr>
        <w:trPr>
          <w:trHeight w:val="30" w:hRule="atLeast"/>
        </w:trPr>
        <w:tc>
          <w:tcPr>
            <w:tcW w:w="6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9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действия (процесса, процедуры, операции) и их описание</w:t>
            </w:r>
          </w:p>
        </w:tc>
        <w:tc>
          <w:tcPr>
            <w:tcW w:w="37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Проверка подлинности заявления и документов потребителя, ввод ИИН и пароля (процесс авторизации) в ИС МИО </w:t>
            </w:r>
          </w:p>
        </w:tc>
        <w:tc>
          <w:tcPr>
            <w:tcW w:w="2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Проверка подлинности данных о зарегистрированном специалисте районного отдела через ИИН и пароль. Формирование сообщения об отказе в авторизации в ИС МИО в связи с имеющими нарушениями в данных сотрудником МИО</w:t>
            </w:r>
          </w:p>
        </w:tc>
        <w:tc>
          <w:tcPr>
            <w:tcW w:w="36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Выбор услуги, заполнение формы (ввод данных и прикрепление сканированных документов) с учетом ее структуры и форматных требований, подписание посредством ЭЦП сотрудником МИО заполненной формы (введенных данных, прикрепленных сканированных документов) запроса на оказание электронной государственной услуги</w:t>
            </w:r>
          </w:p>
        </w:tc>
      </w:tr>
      <w:tr>
        <w:trPr>
          <w:trHeight w:val="30" w:hRule="atLeast"/>
        </w:trPr>
        <w:tc>
          <w:tcPr>
            <w:tcW w:w="6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29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(данные, документ, организационно-распорядительное решение)</w:t>
            </w:r>
          </w:p>
        </w:tc>
        <w:tc>
          <w:tcPr>
            <w:tcW w:w="37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Прием заявления и документов на получения услуги</w:t>
            </w:r>
          </w:p>
        </w:tc>
        <w:tc>
          <w:tcPr>
            <w:tcW w:w="2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Сообщения об отказе в авторизации в ИС МИО </w:t>
            </w:r>
          </w:p>
        </w:tc>
        <w:tc>
          <w:tcPr>
            <w:tcW w:w="36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Вывод на экран формы запроса для оказания услуги, заполненная форма запроса </w:t>
            </w:r>
          </w:p>
        </w:tc>
      </w:tr>
      <w:tr>
        <w:trPr>
          <w:trHeight w:val="30" w:hRule="atLeast"/>
        </w:trPr>
        <w:tc>
          <w:tcPr>
            <w:tcW w:w="6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29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37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5 минут</w:t>
            </w:r>
          </w:p>
        </w:tc>
        <w:tc>
          <w:tcPr>
            <w:tcW w:w="2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3 минут</w:t>
            </w:r>
          </w:p>
        </w:tc>
        <w:tc>
          <w:tcPr>
            <w:tcW w:w="36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5 минут</w:t>
            </w:r>
          </w:p>
        </w:tc>
      </w:tr>
      <w:tr>
        <w:trPr>
          <w:trHeight w:val="30" w:hRule="atLeast"/>
        </w:trPr>
        <w:tc>
          <w:tcPr>
            <w:tcW w:w="6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296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37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61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365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31"/>
        <w:gridCol w:w="3209"/>
        <w:gridCol w:w="4570"/>
        <w:gridCol w:w="517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Действия основного процесса (хода, потока работ) </w:t>
            </w:r>
          </w:p>
        </w:tc>
      </w:tr>
      <w:tr>
        <w:trPr>
          <w:trHeight w:val="30" w:hRule="atLeast"/>
        </w:trPr>
        <w:tc>
          <w:tcPr>
            <w:tcW w:w="6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32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  <w:tc>
          <w:tcPr>
            <w:tcW w:w="45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51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</w:tr>
      <w:tr>
        <w:trPr>
          <w:trHeight w:val="30" w:hRule="atLeast"/>
        </w:trPr>
        <w:tc>
          <w:tcPr>
            <w:tcW w:w="6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32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СФЕ, ИС</w:t>
            </w:r>
          </w:p>
        </w:tc>
        <w:tc>
          <w:tcPr>
            <w:tcW w:w="45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 МИО</w:t>
            </w:r>
          </w:p>
        </w:tc>
        <w:tc>
          <w:tcPr>
            <w:tcW w:w="51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МИО</w:t>
            </w:r>
          </w:p>
        </w:tc>
      </w:tr>
      <w:tr>
        <w:trPr>
          <w:trHeight w:val="30" w:hRule="atLeast"/>
        </w:trPr>
        <w:tc>
          <w:tcPr>
            <w:tcW w:w="6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32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действия (процесса, процедуры, операции) и их описание</w:t>
            </w:r>
          </w:p>
        </w:tc>
        <w:tc>
          <w:tcPr>
            <w:tcW w:w="45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Проверка соответствия идентификационных данных (между ИИН, указанным в запросе и ИИН, указанным в регистрационном свидетельстве ЭЦП), срока действия регистрационного свидетельства ЭЦП и отсутствия в списке отозванных (аннулированных) регистрационных свидетельств ИС МИО. Формирование сообщения об отказе в запрашиваемой электронной государственной услуге в связи с не подтверждением подлинности ЭЦП сотрудником МИО</w:t>
            </w:r>
          </w:p>
        </w:tc>
        <w:tc>
          <w:tcPr>
            <w:tcW w:w="51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Обработка электронной государственной услуги, формирование результата оказания электронной государственной услуги (уведомление о назначении государственной услуги, либо мотивированный ответ об отказе в предоставлении государственной услуги). Электронный документ формируется с использованием ЭЦП сотрудником МИО.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Выдача нарочно или посредством отправки на электронную почту потребителя результата электронной государственной услуги (уведомление о назначении государственной услуги, либо мотивированный ответ об отказе в предоставлении государственной услуги)</w:t>
            </w:r>
          </w:p>
        </w:tc>
      </w:tr>
      <w:tr>
        <w:trPr>
          <w:trHeight w:val="30" w:hRule="atLeast"/>
        </w:trPr>
        <w:tc>
          <w:tcPr>
            <w:tcW w:w="6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32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(данные, документ, организационно-распорядительное решение)</w:t>
            </w:r>
          </w:p>
        </w:tc>
        <w:tc>
          <w:tcPr>
            <w:tcW w:w="45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Сообщения об отказе в запрашиваемой электронной государственной услуге</w:t>
            </w:r>
          </w:p>
        </w:tc>
        <w:tc>
          <w:tcPr>
            <w:tcW w:w="51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Уведомление об оформлении документов для материального обеспечения детей-инвалидов, обучающихся и воспитывающихся на дому, либо мотивированный ответ об отказе в предоставлении государственной услуги</w:t>
            </w:r>
          </w:p>
        </w:tc>
      </w:tr>
      <w:tr>
        <w:trPr>
          <w:trHeight w:val="30" w:hRule="atLeast"/>
        </w:trPr>
        <w:tc>
          <w:tcPr>
            <w:tcW w:w="6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32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45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2 минут</w:t>
            </w:r>
          </w:p>
        </w:tc>
        <w:tc>
          <w:tcPr>
            <w:tcW w:w="51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течение 10 рабочих дней</w:t>
            </w:r>
          </w:p>
        </w:tc>
      </w:tr>
      <w:tr>
        <w:trPr>
          <w:trHeight w:val="30" w:hRule="atLeast"/>
        </w:trPr>
        <w:tc>
          <w:tcPr>
            <w:tcW w:w="6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32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45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517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95" w:id="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Таблица 2. Описание действий посредством ПЭП</w:t>
      </w:r>
    </w:p>
    <w:bookmarkEnd w:id="5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43"/>
        <w:gridCol w:w="3267"/>
        <w:gridCol w:w="2868"/>
        <w:gridCol w:w="1861"/>
        <w:gridCol w:w="2260"/>
        <w:gridCol w:w="2681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Действия основного процесса (хода, потока работ) </w:t>
            </w:r>
          </w:p>
        </w:tc>
      </w:tr>
      <w:tr>
        <w:trPr>
          <w:trHeight w:val="30" w:hRule="atLeast"/>
        </w:trPr>
        <w:tc>
          <w:tcPr>
            <w:tcW w:w="6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3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  <w:tc>
          <w:tcPr>
            <w:tcW w:w="28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18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2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6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</w:tr>
      <w:tr>
        <w:trPr>
          <w:trHeight w:val="30" w:hRule="atLeast"/>
        </w:trPr>
        <w:tc>
          <w:tcPr>
            <w:tcW w:w="6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3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СФЕ, ИС</w:t>
            </w:r>
          </w:p>
        </w:tc>
        <w:tc>
          <w:tcPr>
            <w:tcW w:w="28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ПЭП</w:t>
            </w:r>
          </w:p>
        </w:tc>
        <w:tc>
          <w:tcPr>
            <w:tcW w:w="18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РШЭП (ШЭП)</w:t>
            </w:r>
          </w:p>
        </w:tc>
        <w:tc>
          <w:tcPr>
            <w:tcW w:w="22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ИС МИО </w:t>
            </w:r>
          </w:p>
        </w:tc>
        <w:tc>
          <w:tcPr>
            <w:tcW w:w="26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МИО</w:t>
            </w:r>
          </w:p>
        </w:tc>
      </w:tr>
      <w:tr>
        <w:trPr>
          <w:trHeight w:val="30" w:hRule="atLeast"/>
        </w:trPr>
        <w:tc>
          <w:tcPr>
            <w:tcW w:w="6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3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действия (процесса, процедуры, операции) и их описание</w:t>
            </w:r>
          </w:p>
        </w:tc>
        <w:tc>
          <w:tcPr>
            <w:tcW w:w="28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Проверка под-линности данных (ЭЦП потреби-теля). Сохранение заявления и отправка посредством ШЭП (РШЭП) </w:t>
            </w:r>
          </w:p>
        </w:tc>
        <w:tc>
          <w:tcPr>
            <w:tcW w:w="18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Маршрути-зация уведомле-ния в ИС МИО </w:t>
            </w:r>
          </w:p>
        </w:tc>
        <w:tc>
          <w:tcPr>
            <w:tcW w:w="22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Присвоение номера заявлению. Формирова-ние уведом-ления с указа-нием текуще-го статуса </w:t>
            </w:r>
          </w:p>
        </w:tc>
        <w:tc>
          <w:tcPr>
            <w:tcW w:w="26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Принятие заявления на исполнение</w:t>
            </w:r>
          </w:p>
        </w:tc>
      </w:tr>
      <w:tr>
        <w:trPr>
          <w:trHeight w:val="30" w:hRule="atLeast"/>
        </w:trPr>
        <w:tc>
          <w:tcPr>
            <w:tcW w:w="6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3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(данные, документ, организационно-распорядительное решение)</w:t>
            </w:r>
          </w:p>
        </w:tc>
        <w:tc>
          <w:tcPr>
            <w:tcW w:w="28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Отображение уведомления об успешном форми-ровании запроса или уведомление об отказе</w:t>
            </w:r>
          </w:p>
        </w:tc>
        <w:tc>
          <w:tcPr>
            <w:tcW w:w="18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Маршрутизация запроса</w:t>
            </w:r>
          </w:p>
        </w:tc>
        <w:tc>
          <w:tcPr>
            <w:tcW w:w="22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Отправка уведомления на ПЭП</w:t>
            </w:r>
          </w:p>
        </w:tc>
        <w:tc>
          <w:tcPr>
            <w:tcW w:w="26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Принятие в работу</w:t>
            </w:r>
          </w:p>
        </w:tc>
      </w:tr>
      <w:tr>
        <w:trPr>
          <w:trHeight w:val="30" w:hRule="atLeast"/>
        </w:trPr>
        <w:tc>
          <w:tcPr>
            <w:tcW w:w="6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3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28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18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22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26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15 минут</w:t>
            </w:r>
          </w:p>
        </w:tc>
      </w:tr>
      <w:tr>
        <w:trPr>
          <w:trHeight w:val="30" w:hRule="atLeast"/>
        </w:trPr>
        <w:tc>
          <w:tcPr>
            <w:tcW w:w="64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32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28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186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2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268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42"/>
        <w:gridCol w:w="3262"/>
        <w:gridCol w:w="2864"/>
        <w:gridCol w:w="1858"/>
        <w:gridCol w:w="2068"/>
        <w:gridCol w:w="2886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Действия основного процесса (хода, потока работ)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32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18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20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</w:tc>
        <w:tc>
          <w:tcPr>
            <w:tcW w:w="28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32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СФЕ, ИС</w:t>
            </w:r>
          </w:p>
        </w:tc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МИО</w:t>
            </w:r>
          </w:p>
        </w:tc>
        <w:tc>
          <w:tcPr>
            <w:tcW w:w="18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ИС МИО </w:t>
            </w:r>
          </w:p>
        </w:tc>
        <w:tc>
          <w:tcPr>
            <w:tcW w:w="20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РШЭП (ШЭП)</w:t>
            </w:r>
          </w:p>
        </w:tc>
        <w:tc>
          <w:tcPr>
            <w:tcW w:w="28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ПЭП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32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действия (процесса, процедуры, операции) и их описание</w:t>
            </w:r>
          </w:p>
        </w:tc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Исполнение запроса. Формирование ответа с оформлением документов для материального обеспечения воспитывающихся на дому, либо формирование обоснованного отказа</w:t>
            </w:r>
          </w:p>
        </w:tc>
        <w:tc>
          <w:tcPr>
            <w:tcW w:w="18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Формиро-вание вы-ходного документа.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Формиро-вание уведомления о смене статуса оказания услуги </w:t>
            </w:r>
          </w:p>
        </w:tc>
        <w:tc>
          <w:tcPr>
            <w:tcW w:w="20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Маршрути-зация уведомления </w:t>
            </w:r>
          </w:p>
        </w:tc>
        <w:tc>
          <w:tcPr>
            <w:tcW w:w="28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Отображение уведомления 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32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(данные, документ, организационно-распорядительное решение)</w:t>
            </w:r>
          </w:p>
        </w:tc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Формирование справки, либо обоснованного отказа</w:t>
            </w:r>
          </w:p>
        </w:tc>
        <w:tc>
          <w:tcPr>
            <w:tcW w:w="18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Формиро-вание выходного документа и статуса</w:t>
            </w:r>
          </w:p>
        </w:tc>
        <w:tc>
          <w:tcPr>
            <w:tcW w:w="20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Маршрути-зация.</w:t>
            </w:r>
          </w:p>
        </w:tc>
        <w:tc>
          <w:tcPr>
            <w:tcW w:w="28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Отображение статусов испол-нения с выходным документом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32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течение 10 рабочих дней</w:t>
            </w:r>
          </w:p>
        </w:tc>
        <w:tc>
          <w:tcPr>
            <w:tcW w:w="18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20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28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32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286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</w:tc>
        <w:tc>
          <w:tcPr>
            <w:tcW w:w="18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</w:tc>
        <w:tc>
          <w:tcPr>
            <w:tcW w:w="20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</w:tc>
        <w:tc>
          <w:tcPr>
            <w:tcW w:w="28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42"/>
        <w:gridCol w:w="3262"/>
        <w:gridCol w:w="2466"/>
        <w:gridCol w:w="2256"/>
        <w:gridCol w:w="2068"/>
        <w:gridCol w:w="2886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Действия основного процесса (хода, потока работ)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32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  <w:tc>
          <w:tcPr>
            <w:tcW w:w="24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</w:tc>
        <w:tc>
          <w:tcPr>
            <w:tcW w:w="22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</w:tc>
        <w:tc>
          <w:tcPr>
            <w:tcW w:w="20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</w:tc>
        <w:tc>
          <w:tcPr>
            <w:tcW w:w="28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32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СФЕ, ИС</w:t>
            </w:r>
          </w:p>
        </w:tc>
        <w:tc>
          <w:tcPr>
            <w:tcW w:w="24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МИО</w:t>
            </w:r>
          </w:p>
        </w:tc>
        <w:tc>
          <w:tcPr>
            <w:tcW w:w="22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ИС МИО </w:t>
            </w:r>
          </w:p>
        </w:tc>
        <w:tc>
          <w:tcPr>
            <w:tcW w:w="20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РШЭП (ШЭП)</w:t>
            </w:r>
          </w:p>
        </w:tc>
        <w:tc>
          <w:tcPr>
            <w:tcW w:w="28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ПЭП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32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действия (процесса, процедуры, операции) и их описание</w:t>
            </w:r>
          </w:p>
        </w:tc>
        <w:tc>
          <w:tcPr>
            <w:tcW w:w="24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Создание выходного документа. Подписание документа</w:t>
            </w:r>
          </w:p>
        </w:tc>
        <w:tc>
          <w:tcPr>
            <w:tcW w:w="22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Регистрация выходного документа.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Формирование выходного документа, подписанного специалистом МИО </w:t>
            </w:r>
          </w:p>
        </w:tc>
        <w:tc>
          <w:tcPr>
            <w:tcW w:w="20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Маршрути-зация уведомления с выходным документом </w:t>
            </w:r>
          </w:p>
        </w:tc>
        <w:tc>
          <w:tcPr>
            <w:tcW w:w="28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Отображение уведомления о завершении оказания услуги с возможностью просмотра выходного документа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32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(данные, документ, организационно-распорядительное решение)</w:t>
            </w:r>
          </w:p>
        </w:tc>
        <w:tc>
          <w:tcPr>
            <w:tcW w:w="24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Подписанный выходной документ.</w:t>
            </w:r>
          </w:p>
        </w:tc>
        <w:tc>
          <w:tcPr>
            <w:tcW w:w="22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Отправка уведомления с выходным документом.</w:t>
            </w:r>
          </w:p>
        </w:tc>
        <w:tc>
          <w:tcPr>
            <w:tcW w:w="20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Маршрути-зация.</w:t>
            </w:r>
          </w:p>
        </w:tc>
        <w:tc>
          <w:tcPr>
            <w:tcW w:w="28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Отображение выходного документа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32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24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15 минут</w:t>
            </w:r>
          </w:p>
        </w:tc>
        <w:tc>
          <w:tcPr>
            <w:tcW w:w="22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минуты.</w:t>
            </w:r>
          </w:p>
        </w:tc>
        <w:tc>
          <w:tcPr>
            <w:tcW w:w="20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28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326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24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</w:tc>
        <w:tc>
          <w:tcPr>
            <w:tcW w:w="22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</w:tc>
        <w:tc>
          <w:tcPr>
            <w:tcW w:w="20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</w:t>
            </w:r>
          </w:p>
        </w:tc>
        <w:tc>
          <w:tcPr>
            <w:tcW w:w="28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Примечание: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данной таблице перечисляются действия (функции, процедуры, операции) ПЭП, ИС и всех СФЕ с указанием форм завершения, сроков исполнения и указанием номеров последующих действий в технологической цепочке процесса оказания электронной государственной услуги.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На основании таблицы приложения 4 к настоящему Регламенту строятся диаграммы функционального взаимодействия при оказании электронных государственных услуг.</w:t>
      </w:r>
    </w:p>
    <w:bookmarkStart w:name="z9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5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электронной государственной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услуги «Оформление документов для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материального обеспечения детей-инвалидов,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обучающихся и воспитывающихся на дому»</w:t>
      </w:r>
    </w:p>
    <w:bookmarkEnd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 анкеты для определения показателей электронной государственной услуги: «качество» и «доступность»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(наименование услуги)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1. Удовлетворены ли Вы качеством процесса и результатом оказания электронной государственной услуги?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не удовлетворен;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частично удовлетворен;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удовлетворен.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2. Удовлетворены ли Вы качеством информации о порядке оказания электронной государственной услуги?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не удовлетворен;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частично удовлетворен;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удовлетворен.</w:t>
      </w:r>
    </w:p>
    <w:bookmarkStart w:name="z9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Утвержден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постановлением акимата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Айыртауского района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«31» августа 2012 года №334</w:t>
      </w:r>
    </w:p>
    <w:bookmarkEnd w:id="59"/>
    <w:bookmarkStart w:name="z98" w:id="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Регламент электронной государственной услуги «Регистрация детей дошкольного возраста (до 7 лет) для направления в детские дошкольные организации Республики Казахстан»</w:t>
      </w:r>
    </w:p>
    <w:bookmarkEnd w:id="60"/>
    <w:bookmarkStart w:name="z99" w:id="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1. Общие положения</w:t>
      </w:r>
    </w:p>
    <w:bookmarkEnd w:id="61"/>
    <w:bookmarkStart w:name="z10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1. Электронная государственная услуга «Регистрация детей дошкольного возраста (до 7 лет) для направления в детские дошкольные организации Республики Казахстан» (далее – электронная государственная услуга) оказывается государственным учреждением «Отдел образования Айыртауского района Северо Казахстанской области», (далее-МИО) на альтернативной основе через центр обслуживания населения (далее – ЦОН) по месту жительства и через портал «электронного правительства»: www.e.gov.kz (далее – ПЭП).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2. Электронная государственная услуга оказывается на основании </w:t>
      </w:r>
      <w:r>
        <w:rPr>
          <w:rFonts w:ascii="Times New Roman"/>
          <w:b w:val="false"/>
          <w:i w:val="false"/>
          <w:color w:val="000000"/>
          <w:sz w:val="28"/>
        </w:rPr>
        <w:t>Стандарта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услуги «Регистрация детей дошкольного возраста (до 7 лет) для направления в детские дошкольные организации Республики Казахстан», утвержденного постановлением Правительства Республики Казахстан от 26 февраля 2010 года № 140 «Об утверждении стандартов государственных услуг Министерства образования и науки Республики Казахстан и внесении изменения в постановление Правительства Республики Казахстан от 30 июня 2007 года № 561».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3. Степень автоматизации электронной государственной услуги: частично автоматизированная (электронная государственная услуга, содержащая медиа-разрывы).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4. Вид оказания электронной государственной услуги: транзакционная услуга.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5. Понятия и сокращения, используемые в </w:t>
      </w:r>
      <w:r>
        <w:rPr>
          <w:rFonts w:ascii="Times New Roman"/>
          <w:b w:val="false"/>
          <w:i w:val="false"/>
          <w:color w:val="000000"/>
          <w:sz w:val="28"/>
        </w:rPr>
        <w:t>регламенте</w:t>
      </w:r>
      <w:r>
        <w:rPr>
          <w:rFonts w:ascii="Times New Roman"/>
          <w:b w:val="false"/>
          <w:i w:val="false"/>
          <w:color w:val="000000"/>
          <w:sz w:val="28"/>
        </w:rPr>
        <w:t xml:space="preserve"> электронной государственной услуги «Регистрация детей дошкольного возраста (до 7 лет) для направления в детские дошкольные организации Республики Казахстан» (далее – Регламент):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индивидуальный идентификационный номер (далее – ИИН) - уникальный номер, формируемый для физического лица, в том числе индивидуального предпринимателя, осуществляющего деятельность в виде личного предпринимательства;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информационная система (далее – ИС) – система, предназначенная для хранения, обработки, поиска, распространения, передачи и предоставления информации с применением аппаратно-программного комплекса;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медиа-разрыв – чередование бумажного и электронного документо-оборота в процессе оказания услуг, когда необходимы преобразования документов из электронной формы в бумажную или наоборот;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4) ДДО – детская дошкольная организация;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5) Региональный шлюз «электронного правительства» (далее – РШЭП) – информационная система, обеспечивающая информационное взаимодействие между внутренними системами/подсистемами МИО и внешними информационными системами, участвующими в процессе оказания электронных услуг МИО;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5) СФЕ – структурно-функциональные единицы - это ответственные лица уполномоченных органов, структурные подразделения государственных органов, принимающие участие в оказании электронной услуги на определенной стадии;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6) транзакционная услуга – услуга по предоставлению пользователям электронных информационных ресурсов, требующая взаимного обмена информацией с применением электронной цифровой подписи;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7) электронная цифровая подпись (далее – ЭЦП) —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8) электронный документ – документ, в котором информация представ-лена в электронно-цифровой форме и удостоверена посредством электронной цифровой подписи;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9) информационная система Национального удостоверяющего центра Республики Казахстан (далее – ИС НУЦ) – удостоверяющий центр, обслуживающий участников «электронного правительства», государственных и негосударственных информационных систем;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10) шлюз «электронного правительства» (далее – ШЭП) - информационная система, предназначенная для интеграции информационных систем «электронного правительства» в рамках реализации электронных услуг;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11) потребитель – субъект, обращающийся к сотруднику МИО за получением необходимых ему электронных информационных ресурсов и пользующийся ими;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12) электронные государственные услуги – государственные услуги, оказываемые в электронной форме с применением информационных технологий;</w:t>
      </w:r>
    </w:p>
    <w:bookmarkEnd w:id="62"/>
    <w:bookmarkStart w:name="z104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2. Порядок деятельности по оказанию электронной государственной услуги</w:t>
      </w:r>
    </w:p>
    <w:bookmarkEnd w:id="63"/>
    <w:bookmarkStart w:name="z10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6. Пошаговые действия и решения МИО при оказании частично автоматизированной электронной государственной услуги через МИО,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потребитель должен обратиться в МИО для получения услуги, имея при себе заявление и оригиналы необходимых документов. Проверка подлинности заявления и документов потребителя сотрудником МИО.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процесс 1 – процесс ввода сотрудником МИО ИИН и пароля (процесс авторизации) в ИС МИО для оказания электронной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условие 1 - проверка в ИС МИО подлинности данных о зарегистрированном сотруднике МИО через ИИН и пароль;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4) процесс 2 - формирование сообщения об отказе в авторизации в ИС МИО в связи с имеющими нарушениями в данных сотрудника МИО;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5) процесс 3 - выбор сотрудником МИО услуги, указанной в настоящем </w:t>
      </w:r>
      <w:r>
        <w:rPr>
          <w:rFonts w:ascii="Times New Roman"/>
          <w:b w:val="false"/>
          <w:i w:val="false"/>
          <w:color w:val="000000"/>
          <w:sz w:val="28"/>
        </w:rPr>
        <w:t>Регламенте</w:t>
      </w:r>
      <w:r>
        <w:rPr>
          <w:rFonts w:ascii="Times New Roman"/>
          <w:b w:val="false"/>
          <w:i w:val="false"/>
          <w:color w:val="000000"/>
          <w:sz w:val="28"/>
        </w:rPr>
        <w:t>, вывод на экран формы запроса для оказания услуги и заполнение формы (ввод данных и прикрепление сканированных документов) с учетом ее структуры и форматных требований;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6) процесс 4 - подписание посредством ЭЦП сотрудника МИО заполненной формы (введенных данных, прикрепленных сканированных документов) запроса на оказание электронной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7) условие 2 – проверка соответствия идентификационных данных (между ИИН, указанным в запросе и ИИН, указанным в регистрационном свидетельстве ЭЦП), срока действия регистрационного свидетельства ЭЦП и отсутствия в списке отозванных (аннулированных) регистрационных свидетельств ИС МИО;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8) процесс 5 - формирование сообщения об отказе в запрашиваемой электронной государственной услуге в связи с не подтверждением подлинности ЭЦП сотрудника МИО;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9) процесс 6 – обработка электронной государственной услуги сотрудником МИО;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10) процесс 7 - формирование сотрудником МИО результата оказания электронной государственной услуги (направление в детские дошкольные организации или же уведомление о регистрации детей дошкольного возраста (до 7 лет), как промежуточный документ, в случае отсутствия мест в ДДО на момент подачи заявления, либо мотивированный ответ об отказе в предоставлении услуги). Электронный документ формируется с использованием ЭЦП сотрудника МИО. Выдача сотрудником МИО нарочно или посредством отправки на электронную почту потребителя результата электронной государственной услуги.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7. Пошаговые действия и решения МИО при оказании электронной государственной услуги через ЦОН,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процесс 1 - процесс авторизации оператора ЦОН в ИС ЦОН для оказания электронной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условие 1 - проверка в ИС ЦОН подлинности данных о зарегистрированном операторе через ИИН и пароль, либо ЭЦП;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процесс 2 - формирование сообщения об отказе в авторизации в ИС ЦОН в связи с имеющими нарушениями в данных оператора ЦОН;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4) процесс 3 - выбор оператором ЦОН услуги, указанной в настоящем </w:t>
      </w:r>
      <w:r>
        <w:rPr>
          <w:rFonts w:ascii="Times New Roman"/>
          <w:b w:val="false"/>
          <w:i w:val="false"/>
          <w:color w:val="000000"/>
          <w:sz w:val="28"/>
        </w:rPr>
        <w:t>Регламенте</w:t>
      </w:r>
      <w:r>
        <w:rPr>
          <w:rFonts w:ascii="Times New Roman"/>
          <w:b w:val="false"/>
          <w:i w:val="false"/>
          <w:color w:val="000000"/>
          <w:sz w:val="28"/>
        </w:rPr>
        <w:t>, вывод на экран формы запроса для оказания услуги и заполнение формы (ввод данных и прикрепление сканированных документов) с учетом ее структуры и форматных требований;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5) процесс 4 - подписание посредством ЭЦП оператора ЦОН заполненной формы (введенных данных, прикрепленных сканированных документов) запроса на оказание электронной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6) условие 2 – проверка соответствия идентификационных данных (между ИИН, указанным в запросе и ИИН, указанным в регистрационном свидетельстве ЭЦП), срока действия регистрационного свидетельства ЭЦП и отсутствия в списке отозванных (аннулированных) регистрационных свидетельств в ИС ЦОН;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7) процесс 5 - формирование сообщения об отказе в запрашиваемой электронной государственной услуге в связи с не подтверждением подлинности ЭЦП оператора;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8) процесс 6 – направление подписанного ЭЦП оператора ЦОН электронного документа (запроса потребителя) через ШЭП/РШЭП в ИС МИО и обработка электронной государственной услуги сотрудником МИО;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9) процесс 7 - формирование сотрудником МИО результата оказания электронной государственной услуги (направление в детские дошкольные организации или же уведомление о регистрации детей дошкольного возраста (до 7 лет), как промежуточный документ, в случае отсутствия мест в ДДО на момент подачи заявления, либо мотивированный ответ об отказе в предоставлении услуги). Электронный документ формируется с использованием ЭЦП сотрудника МИО и передается в ИС ЦОН;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10) процесс 8 - выдача выходного документа сотрудником ЦОН потребителю услуги нарочно или посредством отправки на электронную почту.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8. Пошаговые действия и решения МИО при оказании электронной государственной услуги через ПЭП, согласно 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потребитель осуществляет регистрацию на ПЭП с помощью ИИН и пароля (осуществляется для незарегистрированных потребителей на ПЭП);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процесс 1 – процесс ввода потребителем ИИН и пароля (процесс авторизации) на ПЭП для получения электронной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условие 1 – проверка на ПЭП подлинности данных о зарегистрированном потребителе через ИИН и пароль;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4) процесс 2 – формирование ПЭП сообщения об отказе в авторизации в связи с имеющими нарушениями в данных потребителя;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5) процесс 3 – выбор потребителем услуги, указанной в настоящем </w:t>
      </w:r>
      <w:r>
        <w:rPr>
          <w:rFonts w:ascii="Times New Roman"/>
          <w:b w:val="false"/>
          <w:i w:val="false"/>
          <w:color w:val="000000"/>
          <w:sz w:val="28"/>
        </w:rPr>
        <w:t>Регламенте</w:t>
      </w:r>
      <w:r>
        <w:rPr>
          <w:rFonts w:ascii="Times New Roman"/>
          <w:b w:val="false"/>
          <w:i w:val="false"/>
          <w:color w:val="000000"/>
          <w:sz w:val="28"/>
        </w:rPr>
        <w:t>, вывод на экран формы запроса для оказания услуги и заполнение потребителем формы (ввод данных и прикрепление сканированных документов) с учетом ее структуры и форматных требований;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7) процесс 4 – подписание посредством ЭЦП потребителя заполненной формы (введенных данных, прикрепленных сканированных документов) запроса на оказание электронной государственной услуги;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8) условие 2 – проверка соответствия идентификационных данных (между ИИН, указанным в запросе и ИИН, указанным в регистрационном свидетельстве ЭЦП), срока действия регистрационного свидетельства ЭЦП и отсутствия в списке отозванных (аннулированных) регистрационных свидетельств ПЭП;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9) процесс 5 – формирование сообщения об отказе в запрашиваемой электронной государственной услуге в связи с не подтверждением подлинности ЭЦП потребителя;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10) процесс 6 – направление подписанного ЭЦП потребителя электронного документа (запроса потребителя) через ШЭП/РШЭП в ИС МИО и обработка электронной государственной услуги сотрудником МИО;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11) процесс 7 - формирование сотрудником МИО результата оказания электронной государственной услуги (направление в детские дошкольные организации или же уведомление о регистрации детей дошкольного возраста (до 7 лет), как промежуточный документ, в случае отсутствия мест в ДДО на момент подачи заявления, либо мотивированный ответ об отказе в предоставлении услуги). Электронный документ формируется с использованием ЭЦП сотрудника МИО и передается в личный кабинет на ПЭП.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9. В </w:t>
      </w:r>
      <w:r>
        <w:rPr>
          <w:rFonts w:ascii="Times New Roman"/>
          <w:b w:val="false"/>
          <w:i w:val="false"/>
          <w:color w:val="000000"/>
          <w:sz w:val="28"/>
        </w:rPr>
        <w:t>приложении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 приведены экранные фор-мы на электронную государственную услугу, предоставляемые потребителю на государственном и русском языках.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10. Способ проверки получателем статуса исполнения запроса по элект-ронной государственной услуге: на портале «электронного правительства» в разделе «История получения услуг», а также при обращении в МИО или ЦОН.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11. Необходимую информацию и консультацию по оказанию элект-ронной государственной услуги можно получить по телефону саll–центра ПЭП: (1414).</w:t>
      </w:r>
    </w:p>
    <w:bookmarkEnd w:id="64"/>
    <w:bookmarkStart w:name="z110" w:id="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3. Описание порядка взаимодействия в процессе оказания электронной государственной услуги</w:t>
      </w:r>
    </w:p>
    <w:bookmarkEnd w:id="65"/>
    <w:bookmarkStart w:name="z11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12. Перечень структурных подразделений государственных органов, государственных учреждений, организаций и ИС, которые участвуют в процессе оказания электронной государственной услуги: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сотрудники МИО;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сотрудники ЦОН.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13. Текстовое табличное описание последовательности действий (проце-дур, функций, операций) с указанием срока выполнения каждого действия приведено в </w:t>
      </w:r>
      <w:r>
        <w:rPr>
          <w:rFonts w:ascii="Times New Roman"/>
          <w:b w:val="false"/>
          <w:i w:val="false"/>
          <w:color w:val="000000"/>
          <w:sz w:val="28"/>
        </w:rPr>
        <w:t>приложении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14. Результаты оказания электронной государственной услуги потреби-телям измеряются показателями качества и доступности в соответствии с </w:t>
      </w:r>
      <w:r>
        <w:rPr>
          <w:rFonts w:ascii="Times New Roman"/>
          <w:b w:val="false"/>
          <w:i w:val="false"/>
          <w:color w:val="000000"/>
          <w:sz w:val="28"/>
        </w:rPr>
        <w:t>приложением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15. В </w:t>
      </w:r>
      <w:r>
        <w:rPr>
          <w:rFonts w:ascii="Times New Roman"/>
          <w:b w:val="false"/>
          <w:i w:val="false"/>
          <w:color w:val="000000"/>
          <w:sz w:val="28"/>
        </w:rPr>
        <w:t>приложении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Регламенту представлены формы, шаблоны бланков в соответствии с которыми должен быть представлен результат оказания электронной государственной услуги (выходной документ), включая формы уведомления.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16. Требования, предъявляемые к процессу оказания электронной государственной услуги потребителями: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соблюдения конституционных прав и свобод человека;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законности при исполнении служебного долга;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соблюдения профессиональной этики и культуры;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4) представления исчерпывающей и полной информации;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5) защиты и конфиденциальности информации;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6) обеспечения сохранности документов, которые потребитель не получил в установленные сроки.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17. Технические условия оказания электронной государственной услуги: поддерживаемые устройства доступа и оказания электронных государственных услуг (компьютер, Интернет, пункт общественного доступа, ЦОН, государственное учреждение).</w:t>
      </w:r>
    </w:p>
    <w:bookmarkEnd w:id="66"/>
    <w:bookmarkStart w:name="z11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1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к регламенту электронной государственной услуги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«Регистрация детей дошкольного возраста (до 7 лет) для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направления в детские дошкольные организации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Республики Казахстан»</w:t>
      </w:r>
    </w:p>
    <w:bookmarkEnd w:id="67"/>
    <w:p>
      <w:pPr>
        <w:spacing w:after="0"/>
        <w:ind w:left="0"/>
        <w:jc w:val="both"/>
      </w:pPr>
      <w:r>
        <w:drawing>
          <wp:inline distT="0" distB="0" distL="0" distR="0">
            <wp:extent cx="8928100" cy="6070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8928100" cy="607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Диаграмма функционального взаимодействия при оказании «частично автоматизированной» электронной государственной услуги через ИС МИО</w:t>
      </w:r>
    </w:p>
    <w:bookmarkStart w:name="z11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2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электронной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«Регистрация детей дошкольного возраста (до 7 лет) для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направления в детские дошкольные организации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Республики Казахстан»</w:t>
      </w:r>
    </w:p>
    <w:bookmarkEnd w:id="68"/>
    <w:p>
      <w:pPr>
        <w:spacing w:after="0"/>
        <w:ind w:left="0"/>
        <w:jc w:val="both"/>
      </w:pPr>
      <w:r>
        <w:drawing>
          <wp:inline distT="0" distB="0" distL="0" distR="0">
            <wp:extent cx="8915400" cy="5867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8915400" cy="586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Диаграмма функционального взаимодействия при оказании «частично автоматизированной» электронной государственной услуги через ИС ЦОН</w:t>
      </w:r>
    </w:p>
    <w:bookmarkStart w:name="z11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3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электронной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«Регистрация детей дошкольного возраста (до 7 лет) для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направления в детские дошкольные организации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Республики Казахстан»</w:t>
      </w:r>
    </w:p>
    <w:bookmarkEnd w:id="69"/>
    <w:p>
      <w:pPr>
        <w:spacing w:after="0"/>
        <w:ind w:left="0"/>
        <w:jc w:val="both"/>
      </w:pPr>
      <w:r>
        <w:drawing>
          <wp:inline distT="0" distB="0" distL="0" distR="0">
            <wp:extent cx="8877300" cy="5575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8877300" cy="557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Диаграмма функционального взаимодействия при оказании «частично автоматизированной» электронной государственной услуги через ПЭП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Таблица. Условные обозначения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253"/>
        <w:gridCol w:w="10293"/>
      </w:tblGrid>
      <w:tr>
        <w:trPr>
          <w:trHeight w:val="705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08000" cy="508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Сообщение начальное</w:t>
            </w:r>
          </w:p>
        </w:tc>
      </w:tr>
      <w:tr>
        <w:trPr>
          <w:trHeight w:val="30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95300" cy="495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Сообщение завершающее</w:t>
            </w:r>
          </w:p>
        </w:tc>
      </w:tr>
      <w:tr>
        <w:trPr>
          <w:trHeight w:val="30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95300" cy="495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Сообщение промежуточное</w:t>
            </w:r>
          </w:p>
        </w:tc>
      </w:tr>
      <w:tr>
        <w:trPr>
          <w:trHeight w:val="30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08000" cy="508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Простые события завершающие</w:t>
            </w:r>
          </w:p>
        </w:tc>
      </w:tr>
      <w:tr>
        <w:trPr>
          <w:trHeight w:val="30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08000" cy="508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Ошибка</w:t>
            </w:r>
          </w:p>
        </w:tc>
      </w:tr>
      <w:tr>
        <w:trPr>
          <w:trHeight w:val="30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699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9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События-таймеры</w:t>
            </w:r>
          </w:p>
        </w:tc>
      </w:tr>
      <w:tr>
        <w:trPr>
          <w:trHeight w:val="30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800100" cy="520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52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Информационная система </w:t>
            </w:r>
          </w:p>
        </w:tc>
      </w:tr>
      <w:tr>
        <w:trPr>
          <w:trHeight w:val="30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74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74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Процесс</w:t>
            </w:r>
          </w:p>
        </w:tc>
      </w:tr>
      <w:tr>
        <w:trPr>
          <w:trHeight w:val="30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74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74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Условие</w:t>
            </w:r>
          </w:p>
        </w:tc>
      </w:tr>
      <w:tr>
        <w:trPr>
          <w:trHeight w:val="30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901700" cy="152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Поток сообщений</w:t>
            </w:r>
          </w:p>
        </w:tc>
      </w:tr>
      <w:tr>
        <w:trPr>
          <w:trHeight w:val="30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117600" cy="241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600" cy="24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Поток управления</w:t>
            </w:r>
          </w:p>
        </w:tc>
      </w:tr>
      <w:tr>
        <w:trPr>
          <w:trHeight w:val="30" w:hRule="atLeast"/>
        </w:trPr>
        <w:tc>
          <w:tcPr>
            <w:tcW w:w="22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58800" cy="419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8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Электронный документ, представляемый конечному потребителю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Примечание: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типовое оформление диаграммы приведено в графической аннотации BPMN 1.2, используемой для моделирования бизнес-процессов. Моделирование в BPMN осуществляется посредством диаграмм с небольшим числом графических элементов. Это помогает потребителям быстро понимать логику процесса. Выделяют четыре основные категории элементов: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объекты потока управления: события, действия и логические операторы;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соединяющие объекты: поток управления, поток сообщений и ассоциации;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роли: пулы и дорожки;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4) артефакты: данные, группы и текстовые аннотации.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Элементы этих четырех категорий позволяют строить диаграммы бизнес-процессов. Для повышения выразительности модели спецификация разрешает создавать новые типы объектов потока управления и артефактов, которые должны быть приведены в разделе «Примечания».</w:t>
      </w:r>
    </w:p>
    <w:bookmarkStart w:name="z11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4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электронной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«Регистрация детей дошкольного возраста (до 7 лет)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для направления в детские дошкольные организации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Республики Казахстан»</w:t>
      </w:r>
    </w:p>
    <w:bookmarkEnd w:id="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Экранная форма заявления на электронную государственную услугу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7975600" cy="1117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79756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Начальник отдела образования: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/>
          <w:color w:val="000000"/>
          <w:sz w:val="28"/>
        </w:rPr>
        <w:t>(ФИО начальника)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Заявитель:___________________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/>
          <w:color w:val="000000"/>
          <w:sz w:val="28"/>
        </w:rPr>
        <w:t>(ФИО заявителя)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Адрес:____________________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/>
          <w:color w:val="000000"/>
          <w:sz w:val="28"/>
        </w:rPr>
        <w:t>(адрес заявителя)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Телефон:____________________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/>
          <w:color w:val="000000"/>
          <w:sz w:val="28"/>
        </w:rPr>
        <w:t>(контактный телефон заявителя)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ЗАЯВЛЕНИЕ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Прошу предоставить место моей (му) дочери (сыну) __________________________________________________________________________ в детском саду.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/>
          <w:color w:val="000000"/>
          <w:sz w:val="28"/>
        </w:rPr>
        <w:t>(ФИО ребенка и дата рождения)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 заявлению прилагаются документы: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__________________________________________________________________________________________________________________________________________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8115300" cy="2857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81153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name="z12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5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электронной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«Регистрация детей дошкольного возраста (до 7 лет)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для направления в детские дошкольные организации Республики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Казахстан»</w:t>
      </w:r>
    </w:p>
    <w:bookmarkEnd w:id="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1. Описание действий посредством МИО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42"/>
        <w:gridCol w:w="2468"/>
        <w:gridCol w:w="2258"/>
        <w:gridCol w:w="2069"/>
        <w:gridCol w:w="2867"/>
        <w:gridCol w:w="3056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Действия основного процесса (хода, потока работ)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24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  <w:tc>
          <w:tcPr>
            <w:tcW w:w="2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20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8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3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4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СФЕ, ИС</w:t>
            </w:r>
          </w:p>
        </w:tc>
        <w:tc>
          <w:tcPr>
            <w:tcW w:w="2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МИО</w:t>
            </w:r>
          </w:p>
        </w:tc>
        <w:tc>
          <w:tcPr>
            <w:tcW w:w="20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ИС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МИО</w:t>
            </w:r>
          </w:p>
        </w:tc>
        <w:tc>
          <w:tcPr>
            <w:tcW w:w="28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РШЭП (ШЭП)</w:t>
            </w:r>
          </w:p>
        </w:tc>
        <w:tc>
          <w:tcPr>
            <w:tcW w:w="3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ИС ЦОН 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4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действия (процесса, процедуры, операции) и их описание</w:t>
            </w:r>
          </w:p>
        </w:tc>
        <w:tc>
          <w:tcPr>
            <w:tcW w:w="2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Проверка подлинности заявления и документов потребителя, ввод данных в ИС МИО</w:t>
            </w:r>
          </w:p>
        </w:tc>
        <w:tc>
          <w:tcPr>
            <w:tcW w:w="20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Авторизация сотрудника МИО в системе и заполнение формы запроса на оказания электронной государственной услуги </w:t>
            </w:r>
          </w:p>
        </w:tc>
        <w:tc>
          <w:tcPr>
            <w:tcW w:w="28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Маршрутизация уведомления о смене статуса запроса из ИС МИО в ИС ЦОН</w:t>
            </w:r>
          </w:p>
        </w:tc>
        <w:tc>
          <w:tcPr>
            <w:tcW w:w="3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Присвоение номера заявлению. Формирование уведомления с указанием текущего статуса 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24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(данные, документ, организационно-распорядительное решение)</w:t>
            </w:r>
          </w:p>
        </w:tc>
        <w:tc>
          <w:tcPr>
            <w:tcW w:w="2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Прием заявления и документов на получение услуги</w:t>
            </w:r>
          </w:p>
        </w:tc>
        <w:tc>
          <w:tcPr>
            <w:tcW w:w="20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Регистрация запроса с присвоением номера заявлению</w:t>
            </w:r>
          </w:p>
        </w:tc>
        <w:tc>
          <w:tcPr>
            <w:tcW w:w="28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Маршрутизация запроса</w:t>
            </w:r>
          </w:p>
        </w:tc>
        <w:tc>
          <w:tcPr>
            <w:tcW w:w="3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Отображение статуса «поступившие»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24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2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10 минут</w:t>
            </w:r>
          </w:p>
        </w:tc>
        <w:tc>
          <w:tcPr>
            <w:tcW w:w="20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28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3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24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2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0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8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3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42"/>
        <w:gridCol w:w="2468"/>
        <w:gridCol w:w="2258"/>
        <w:gridCol w:w="2069"/>
        <w:gridCol w:w="2867"/>
        <w:gridCol w:w="3056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Действия основного процесса (хода, потока работ)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24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  <w:tc>
          <w:tcPr>
            <w:tcW w:w="2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20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28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</w:tc>
        <w:tc>
          <w:tcPr>
            <w:tcW w:w="3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4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СФЕ, ИС</w:t>
            </w:r>
          </w:p>
        </w:tc>
        <w:tc>
          <w:tcPr>
            <w:tcW w:w="2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МИО</w:t>
            </w:r>
          </w:p>
        </w:tc>
        <w:tc>
          <w:tcPr>
            <w:tcW w:w="20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ИС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МИО </w:t>
            </w:r>
          </w:p>
        </w:tc>
        <w:tc>
          <w:tcPr>
            <w:tcW w:w="28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РШЭП (ШЭП)</w:t>
            </w:r>
          </w:p>
        </w:tc>
        <w:tc>
          <w:tcPr>
            <w:tcW w:w="3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 ЦОН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4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действия (процесса, процедуры, операции) и их описание</w:t>
            </w:r>
          </w:p>
        </w:tc>
        <w:tc>
          <w:tcPr>
            <w:tcW w:w="2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Исполнение запроса. Принятие решения о постановке на очередь детей для направления в ДДО.</w:t>
            </w:r>
          </w:p>
        </w:tc>
        <w:tc>
          <w:tcPr>
            <w:tcW w:w="20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Формирование выходного документа</w:t>
            </w:r>
          </w:p>
        </w:tc>
        <w:tc>
          <w:tcPr>
            <w:tcW w:w="28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Маршрутизация уведомления о смене статуса запроса в ИС ЦОН. </w:t>
            </w:r>
          </w:p>
        </w:tc>
        <w:tc>
          <w:tcPr>
            <w:tcW w:w="3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Отображение статуса «в работе»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24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(данные, документ, организационно-распорядительное решение)</w:t>
            </w:r>
          </w:p>
        </w:tc>
        <w:tc>
          <w:tcPr>
            <w:tcW w:w="2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Формирова-ние направления, или же уведомление, в случае отсутствия мест в ДДО на момент подачи заявления, либо мотивированный ответ об отказе </w:t>
            </w:r>
          </w:p>
        </w:tc>
        <w:tc>
          <w:tcPr>
            <w:tcW w:w="20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Формирова-ние выходного документа в системе</w:t>
            </w:r>
          </w:p>
        </w:tc>
        <w:tc>
          <w:tcPr>
            <w:tcW w:w="28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Маршрутизация запроса </w:t>
            </w:r>
          </w:p>
        </w:tc>
        <w:tc>
          <w:tcPr>
            <w:tcW w:w="3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Отображение статуса «в работе»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24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2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15 минут</w:t>
            </w:r>
          </w:p>
        </w:tc>
        <w:tc>
          <w:tcPr>
            <w:tcW w:w="20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28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3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24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2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20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</w:tc>
        <w:tc>
          <w:tcPr>
            <w:tcW w:w="28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</w:tc>
        <w:tc>
          <w:tcPr>
            <w:tcW w:w="3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42"/>
        <w:gridCol w:w="2468"/>
        <w:gridCol w:w="2258"/>
        <w:gridCol w:w="2069"/>
        <w:gridCol w:w="2867"/>
        <w:gridCol w:w="3056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Действия основного процесса (хода, потока работ)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24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  <w:tc>
          <w:tcPr>
            <w:tcW w:w="2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</w:tc>
        <w:tc>
          <w:tcPr>
            <w:tcW w:w="20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</w:tc>
        <w:tc>
          <w:tcPr>
            <w:tcW w:w="28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</w:tc>
        <w:tc>
          <w:tcPr>
            <w:tcW w:w="3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4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СФЕ, ИС</w:t>
            </w:r>
          </w:p>
        </w:tc>
        <w:tc>
          <w:tcPr>
            <w:tcW w:w="2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МИО</w:t>
            </w:r>
          </w:p>
        </w:tc>
        <w:tc>
          <w:tcPr>
            <w:tcW w:w="20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ИС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МИО </w:t>
            </w:r>
          </w:p>
        </w:tc>
        <w:tc>
          <w:tcPr>
            <w:tcW w:w="28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ШЭП (РШЭП)</w:t>
            </w:r>
          </w:p>
        </w:tc>
        <w:tc>
          <w:tcPr>
            <w:tcW w:w="3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 ЦОН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4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действия (процесса, процедуры, операции) и их описание</w:t>
            </w:r>
          </w:p>
        </w:tc>
        <w:tc>
          <w:tcPr>
            <w:tcW w:w="2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Создание выходного документа.</w:t>
            </w:r>
          </w:p>
        </w:tc>
        <w:tc>
          <w:tcPr>
            <w:tcW w:w="20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Подписание выходного документа ЭЦП сотруд-ника МИО. Формирова-ние уведом-ления о сме-не статуса оказания услуги в ИС ЦОН.</w:t>
            </w:r>
          </w:p>
        </w:tc>
        <w:tc>
          <w:tcPr>
            <w:tcW w:w="28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Маршрутизация уведомления о смене статуса в ИС ЦОН. </w:t>
            </w:r>
          </w:p>
        </w:tc>
        <w:tc>
          <w:tcPr>
            <w:tcW w:w="3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Отображение уведомления о завершении оказания услуги.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24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(данные, документ, организационно-распорядительное решение)</w:t>
            </w:r>
          </w:p>
        </w:tc>
        <w:tc>
          <w:tcPr>
            <w:tcW w:w="2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Выдача сотрудником МИО нарочно или посредством отправки на электронную почту потребителя результата электронной государственной услуги</w:t>
            </w:r>
          </w:p>
        </w:tc>
        <w:tc>
          <w:tcPr>
            <w:tcW w:w="20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Подписан-ный ЭЦП сотрудника МИО выходной документ. Отправка уведомления о смене статуса в ИС ЦОН</w:t>
            </w:r>
          </w:p>
        </w:tc>
        <w:tc>
          <w:tcPr>
            <w:tcW w:w="28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Маршрутизация</w:t>
            </w:r>
          </w:p>
        </w:tc>
        <w:tc>
          <w:tcPr>
            <w:tcW w:w="3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Отображение статуса завершения исполнения и выдачи выходного документа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24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2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5 минут</w:t>
            </w:r>
          </w:p>
        </w:tc>
        <w:tc>
          <w:tcPr>
            <w:tcW w:w="20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минуты.</w:t>
            </w:r>
          </w:p>
        </w:tc>
        <w:tc>
          <w:tcPr>
            <w:tcW w:w="28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3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</w:tr>
      <w:tr>
        <w:trPr>
          <w:trHeight w:val="30" w:hRule="atLeast"/>
        </w:trPr>
        <w:tc>
          <w:tcPr>
            <w:tcW w:w="6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24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22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</w:tc>
        <w:tc>
          <w:tcPr>
            <w:tcW w:w="20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</w:tc>
        <w:tc>
          <w:tcPr>
            <w:tcW w:w="28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</w:t>
            </w:r>
          </w:p>
        </w:tc>
        <w:tc>
          <w:tcPr>
            <w:tcW w:w="305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</w:tr>
    </w:tbl>
    <w:bookmarkStart w:name="z121" w:id="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Таблица 2. Описание действий посредством ЦОН</w:t>
      </w:r>
    </w:p>
    <w:bookmarkEnd w:id="7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433"/>
        <w:gridCol w:w="484"/>
        <w:gridCol w:w="2353"/>
        <w:gridCol w:w="2153"/>
        <w:gridCol w:w="1973"/>
        <w:gridCol w:w="1913"/>
        <w:gridCol w:w="485"/>
        <w:gridCol w:w="1973"/>
        <w:gridCol w:w="1593"/>
      </w:tblGrid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Действия основного процесса (хода, потока работ)</w:t>
            </w:r>
          </w:p>
        </w:tc>
      </w:tr>
      <w:tr>
        <w:trPr>
          <w:trHeight w:val="30" w:hRule="atLeast"/>
        </w:trPr>
        <w:tc>
          <w:tcPr>
            <w:tcW w:w="4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  <w:tc>
          <w:tcPr>
            <w:tcW w:w="21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19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19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15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</w:tr>
      <w:tr>
        <w:trPr>
          <w:trHeight w:val="30" w:hRule="atLeast"/>
        </w:trPr>
        <w:tc>
          <w:tcPr>
            <w:tcW w:w="4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СФЕ, ИС</w:t>
            </w:r>
          </w:p>
        </w:tc>
        <w:tc>
          <w:tcPr>
            <w:tcW w:w="21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ЦОН</w:t>
            </w:r>
          </w:p>
        </w:tc>
        <w:tc>
          <w:tcPr>
            <w:tcW w:w="19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 ЦОН</w:t>
            </w:r>
          </w:p>
        </w:tc>
        <w:tc>
          <w:tcPr>
            <w:tcW w:w="19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РШЭП (ШЭП)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ИС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МИО </w:t>
            </w:r>
          </w:p>
        </w:tc>
        <w:tc>
          <w:tcPr>
            <w:tcW w:w="15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МИО</w:t>
            </w:r>
          </w:p>
        </w:tc>
      </w:tr>
      <w:tr>
        <w:trPr>
          <w:trHeight w:val="30" w:hRule="atLeast"/>
        </w:trPr>
        <w:tc>
          <w:tcPr>
            <w:tcW w:w="4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действия (процесса, процедуры, операции) и их описание</w:t>
            </w:r>
          </w:p>
        </w:tc>
        <w:tc>
          <w:tcPr>
            <w:tcW w:w="21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Проверка подлинности заявления и документов потребителя, ввод данных в ИС ЦОН</w:t>
            </w:r>
          </w:p>
        </w:tc>
        <w:tc>
          <w:tcPr>
            <w:tcW w:w="19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Авторизация сотрудника ЦОН в системе и заполнение формы запроса на оказание электронной государственной услуги. </w:t>
            </w:r>
          </w:p>
        </w:tc>
        <w:tc>
          <w:tcPr>
            <w:tcW w:w="19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Маршрути-зация запроса из ИС ЦОН в ИС МИО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Присвоение номера заявлению, отправка на исполнение</w:t>
            </w:r>
          </w:p>
        </w:tc>
        <w:tc>
          <w:tcPr>
            <w:tcW w:w="15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Проверка документов, принятия заявления в работу </w:t>
            </w:r>
          </w:p>
        </w:tc>
      </w:tr>
      <w:tr>
        <w:trPr>
          <w:trHeight w:val="30" w:hRule="atLeast"/>
        </w:trPr>
        <w:tc>
          <w:tcPr>
            <w:tcW w:w="4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(данные, документ, организационно-распорядительное решение)</w:t>
            </w:r>
          </w:p>
        </w:tc>
        <w:tc>
          <w:tcPr>
            <w:tcW w:w="21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Прием заявления и документов на получения услуги</w:t>
            </w:r>
          </w:p>
        </w:tc>
        <w:tc>
          <w:tcPr>
            <w:tcW w:w="19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Регистрация запроса в системе с присвоением номера заявлению</w:t>
            </w:r>
          </w:p>
        </w:tc>
        <w:tc>
          <w:tcPr>
            <w:tcW w:w="19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Маршрутизация запроса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Отображе-ния заявления в статусе «поступив-шие» из ЦОН в ИС МИО</w:t>
            </w:r>
          </w:p>
        </w:tc>
        <w:tc>
          <w:tcPr>
            <w:tcW w:w="15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Принятие запроса в работу</w:t>
            </w:r>
          </w:p>
        </w:tc>
      </w:tr>
      <w:tr>
        <w:trPr>
          <w:trHeight w:val="30" w:hRule="atLeast"/>
        </w:trPr>
        <w:tc>
          <w:tcPr>
            <w:tcW w:w="4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21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30 минут</w:t>
            </w:r>
          </w:p>
        </w:tc>
        <w:tc>
          <w:tcPr>
            <w:tcW w:w="19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19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15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10 минут</w:t>
            </w:r>
          </w:p>
        </w:tc>
      </w:tr>
      <w:tr>
        <w:trPr>
          <w:trHeight w:val="30" w:hRule="atLeast"/>
        </w:trPr>
        <w:tc>
          <w:tcPr>
            <w:tcW w:w="43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21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19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191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15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Действия основного процесса (хода, потока работ)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23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  <w:tc>
          <w:tcPr>
            <w:tcW w:w="21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19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</w:tc>
        <w:tc>
          <w:tcPr>
            <w:tcW w:w="19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</w:tc>
        <w:tc>
          <w:tcPr>
            <w:tcW w:w="15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3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СФЕ, ИС</w:t>
            </w:r>
          </w:p>
        </w:tc>
        <w:tc>
          <w:tcPr>
            <w:tcW w:w="21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МИО</w:t>
            </w:r>
          </w:p>
        </w:tc>
        <w:tc>
          <w:tcPr>
            <w:tcW w:w="19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РШЭП (ШЭП)</w:t>
            </w:r>
          </w:p>
        </w:tc>
        <w:tc>
          <w:tcPr>
            <w:tcW w:w="19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 ЦОН</w:t>
            </w:r>
          </w:p>
        </w:tc>
        <w:tc>
          <w:tcPr>
            <w:tcW w:w="15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3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действия (процесса, процедуры, операции) и их описание</w:t>
            </w:r>
          </w:p>
        </w:tc>
        <w:tc>
          <w:tcPr>
            <w:tcW w:w="21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Исполнение запроса. Принятие решения о постановке на очередь детей для направления в ДДО</w:t>
            </w:r>
          </w:p>
        </w:tc>
        <w:tc>
          <w:tcPr>
            <w:tcW w:w="19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Формирова-ние выходного документа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Маршрути-зация уведомления о смене статуса запроса в ИС ЦОН</w:t>
            </w:r>
          </w:p>
        </w:tc>
        <w:tc>
          <w:tcPr>
            <w:tcW w:w="19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Отображе-ние статуса «в работе»</w:t>
            </w:r>
          </w:p>
        </w:tc>
        <w:tc>
          <w:tcPr>
            <w:tcW w:w="15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23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(данные, документ, организационно-распорядительное решение)</w:t>
            </w:r>
          </w:p>
        </w:tc>
        <w:tc>
          <w:tcPr>
            <w:tcW w:w="21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Формирова-ние направления, или же уведомление, в случае отсутствия мест в ДДО на момент подачи заявления, либо мотивированный ответ об отказе</w:t>
            </w:r>
          </w:p>
        </w:tc>
        <w:tc>
          <w:tcPr>
            <w:tcW w:w="19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Формирова-ние выходного документа в системе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Маршрути-зация запроса </w:t>
            </w:r>
          </w:p>
        </w:tc>
        <w:tc>
          <w:tcPr>
            <w:tcW w:w="19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Отображе-ние статуса «в работе»</w:t>
            </w:r>
          </w:p>
        </w:tc>
        <w:tc>
          <w:tcPr>
            <w:tcW w:w="15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23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21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 дня (день приема и день выдачи документов не входит в срок оказания государственной услуги)</w:t>
            </w:r>
          </w:p>
        </w:tc>
        <w:tc>
          <w:tcPr>
            <w:tcW w:w="19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19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15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23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21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</w:tc>
        <w:tc>
          <w:tcPr>
            <w:tcW w:w="19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</w:tc>
        <w:tc>
          <w:tcPr>
            <w:tcW w:w="197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</w:tc>
        <w:tc>
          <w:tcPr>
            <w:tcW w:w="15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48"/>
        <w:gridCol w:w="2488"/>
        <w:gridCol w:w="2276"/>
        <w:gridCol w:w="2086"/>
        <w:gridCol w:w="2086"/>
        <w:gridCol w:w="2086"/>
        <w:gridCol w:w="1690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Действия основного процесса (хода, потока работ)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  <w:tc>
          <w:tcPr>
            <w:tcW w:w="22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</w:tc>
        <w:tc>
          <w:tcPr>
            <w:tcW w:w="20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</w:t>
            </w:r>
          </w:p>
        </w:tc>
        <w:tc>
          <w:tcPr>
            <w:tcW w:w="20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</w:t>
            </w:r>
          </w:p>
        </w:tc>
        <w:tc>
          <w:tcPr>
            <w:tcW w:w="20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</w:t>
            </w:r>
          </w:p>
        </w:tc>
        <w:tc>
          <w:tcPr>
            <w:tcW w:w="16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СФЕ, ИС</w:t>
            </w:r>
          </w:p>
        </w:tc>
        <w:tc>
          <w:tcPr>
            <w:tcW w:w="22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МИО</w:t>
            </w:r>
          </w:p>
        </w:tc>
        <w:tc>
          <w:tcPr>
            <w:tcW w:w="20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ИС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МИО </w:t>
            </w:r>
          </w:p>
        </w:tc>
        <w:tc>
          <w:tcPr>
            <w:tcW w:w="20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ШЭП (РШЭП)</w:t>
            </w:r>
          </w:p>
        </w:tc>
        <w:tc>
          <w:tcPr>
            <w:tcW w:w="20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 ЦОН</w:t>
            </w:r>
          </w:p>
        </w:tc>
        <w:tc>
          <w:tcPr>
            <w:tcW w:w="16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ЦОН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действия (процесса, процедуры, операции) и их описание</w:t>
            </w:r>
          </w:p>
        </w:tc>
        <w:tc>
          <w:tcPr>
            <w:tcW w:w="22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Создание выходного документа</w:t>
            </w:r>
          </w:p>
        </w:tc>
        <w:tc>
          <w:tcPr>
            <w:tcW w:w="20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Подписание выходного документа ЭЦП сотрудника МИО. Формирова-ние уведомления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 смене статуса оказания услуги в ИС ЦОН</w:t>
            </w:r>
          </w:p>
        </w:tc>
        <w:tc>
          <w:tcPr>
            <w:tcW w:w="20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Маршрути-зация уведомления о смене статуса в ИС ЦОН </w:t>
            </w:r>
          </w:p>
        </w:tc>
        <w:tc>
          <w:tcPr>
            <w:tcW w:w="20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Отображе-ние уведомления о завершении оказания услуги</w:t>
            </w:r>
          </w:p>
        </w:tc>
        <w:tc>
          <w:tcPr>
            <w:tcW w:w="16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Выдача сотруд-ником ЦОН нарочно или посредст-вом отправки на электрон-ную почту потреби-теля результа-та электрон-ной государс-твенной услуги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(данные, документ, организационно-распорядительное решение)</w:t>
            </w:r>
          </w:p>
        </w:tc>
        <w:tc>
          <w:tcPr>
            <w:tcW w:w="22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Передача подписанного выходного документа в ЦОН</w:t>
            </w:r>
          </w:p>
        </w:tc>
        <w:tc>
          <w:tcPr>
            <w:tcW w:w="20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Передача уведомления в ИС ЦОН о завершении исполнения</w:t>
            </w:r>
          </w:p>
        </w:tc>
        <w:tc>
          <w:tcPr>
            <w:tcW w:w="20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Маршрути-зация</w:t>
            </w:r>
          </w:p>
        </w:tc>
        <w:tc>
          <w:tcPr>
            <w:tcW w:w="20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Отображе-ние статуса завершения исполнения</w:t>
            </w:r>
          </w:p>
        </w:tc>
        <w:tc>
          <w:tcPr>
            <w:tcW w:w="16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Выдача результа-та оказания услуги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22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20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20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20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16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15 минут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227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</w:t>
            </w:r>
          </w:p>
        </w:tc>
        <w:tc>
          <w:tcPr>
            <w:tcW w:w="20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</w:t>
            </w:r>
          </w:p>
        </w:tc>
        <w:tc>
          <w:tcPr>
            <w:tcW w:w="20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</w:t>
            </w:r>
          </w:p>
        </w:tc>
        <w:tc>
          <w:tcPr>
            <w:tcW w:w="20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</w:t>
            </w:r>
          </w:p>
        </w:tc>
        <w:tc>
          <w:tcPr>
            <w:tcW w:w="169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</w:tr>
    </w:tbl>
    <w:bookmarkStart w:name="z122" w:id="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
Таблица 3. Описание действий посредством ПЭП</w:t>
      </w:r>
    </w:p>
    <w:bookmarkEnd w:id="7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48"/>
        <w:gridCol w:w="2488"/>
        <w:gridCol w:w="2277"/>
        <w:gridCol w:w="2087"/>
        <w:gridCol w:w="2087"/>
        <w:gridCol w:w="2087"/>
        <w:gridCol w:w="1686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Действия основного процесса (хода, потока работ)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  <w:tc>
          <w:tcPr>
            <w:tcW w:w="22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СФЕ, ИС</w:t>
            </w:r>
          </w:p>
        </w:tc>
        <w:tc>
          <w:tcPr>
            <w:tcW w:w="22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ПЭП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РШЭП (ШЭП)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ИС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МИО 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 ЦОН</w:t>
            </w:r>
          </w:p>
        </w:tc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МИО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действия (процесса, процедуры, операции) и их описание</w:t>
            </w:r>
          </w:p>
        </w:tc>
        <w:tc>
          <w:tcPr>
            <w:tcW w:w="22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Авторизация потребителя на ПЭП, заполнение формы запроса проверка корректности введенных данных для получения электронной государствен-ной услуги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Маршрути-зация запроса в ИС МИО и уведомления в ИС ЦОН (в случае корректнос-ти введенных данных) 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Присвоение номера заявлению и отображение в статусе «поступив-шие» (в случае корректнос-ти введенных данных)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Отображе-ние статуса поступив-шие с ПЭП в ИС ЦОН (в случае корректнос-ти введенных данных)</w:t>
            </w:r>
          </w:p>
        </w:tc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Принятие заявления на исполне-ние (в случае коррект-ности введен-ных данных)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(данные, документ, организационно-распорядительное решение)</w:t>
            </w:r>
          </w:p>
        </w:tc>
        <w:tc>
          <w:tcPr>
            <w:tcW w:w="22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Отображение уведомления об успешном формировании запроса или формирование сообщения об отказе в запрашивае-мой электронной государствен-ной услуге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Маршрути-зация запроса (в случае корректнос-ти введенных данных) 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Отправка уведомления на ПЭП (в случае корректнос-ти введенных данных)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Отображе-ние статуса (в случае корректнос-ти введенных данных)</w:t>
            </w:r>
          </w:p>
        </w:tc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Принятие в работу (в случае корректности введе-нных данных)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22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10 минут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22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48"/>
        <w:gridCol w:w="2488"/>
        <w:gridCol w:w="2277"/>
        <w:gridCol w:w="2087"/>
        <w:gridCol w:w="2087"/>
        <w:gridCol w:w="2087"/>
        <w:gridCol w:w="1686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Действия основного процесса (хода, потока работ)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  <w:tc>
          <w:tcPr>
            <w:tcW w:w="22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</w:tc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СФЕ, ИС</w:t>
            </w:r>
          </w:p>
        </w:tc>
        <w:tc>
          <w:tcPr>
            <w:tcW w:w="22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МИО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ИС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МИО 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ШЭП (РШЭП)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ПЭП</w:t>
            </w:r>
          </w:p>
        </w:tc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 ЦОН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действия (процесса, процедуры, операции) и их описание</w:t>
            </w:r>
          </w:p>
        </w:tc>
        <w:tc>
          <w:tcPr>
            <w:tcW w:w="22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Исполнение запроса. Принятие решения о постановке на очередь детей для направления в ДДО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Формирова-ние выходного документа 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Маршрути-зация уведомления о смене статуса «в работе» на ПЭП и ИС ЦОН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Отображе-ние статуса «в работе»</w:t>
            </w:r>
          </w:p>
        </w:tc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Отобра-жение уведом-ления и статуса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(данные, документ, организационно-распорядительное решение)</w:t>
            </w:r>
          </w:p>
        </w:tc>
        <w:tc>
          <w:tcPr>
            <w:tcW w:w="22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Формирова-ние направления, или же уведомление, в случае отсутствия мест в ДДО на момент подачи заявления, либо мотивирован-ный ответ об отказе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Формирова-ние выходного документа в системе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Маршрути-зация.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Отображе-ние статуса</w:t>
            </w:r>
          </w:p>
        </w:tc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Отобра-жение статуса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22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15 минут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22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</w:tc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648"/>
        <w:gridCol w:w="2488"/>
        <w:gridCol w:w="2277"/>
        <w:gridCol w:w="2087"/>
        <w:gridCol w:w="2087"/>
        <w:gridCol w:w="2087"/>
        <w:gridCol w:w="1686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Действия основного процесса (хода, потока работ)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действия (хода, потока работ)</w:t>
            </w:r>
          </w:p>
        </w:tc>
        <w:tc>
          <w:tcPr>
            <w:tcW w:w="22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</w:t>
            </w:r>
          </w:p>
        </w:tc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СФЕ, ИС</w:t>
            </w:r>
          </w:p>
        </w:tc>
        <w:tc>
          <w:tcPr>
            <w:tcW w:w="22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МИО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ИС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МИО 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ШЭП (РШЭП)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ПЭП</w:t>
            </w:r>
          </w:p>
        </w:tc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 ЦОН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действия (процесса, процедуры, операции) и их описание</w:t>
            </w:r>
          </w:p>
        </w:tc>
        <w:tc>
          <w:tcPr>
            <w:tcW w:w="22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Создание выходного документа. 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Подписание выходного документа ЭЦП сотруд-ника МИО. Формирова-ние уведом-ления о сме-не статуса оказания услуги на ПЭП и ИС ЦОН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Маршрути-зация уведомления о смене статуса с выводом выходного документа на ПЭП и уведомления о смене статуса в ИС ЦОН 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Отображе-ние уведомления о завершении оказания услуги с возможнос-тью просмотра выходного документа</w:t>
            </w:r>
          </w:p>
        </w:tc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Отобра-жение уведом-ления о заверше-нии оказания услуги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завершения (данные, документ, организационно-распорядительное решение)</w:t>
            </w:r>
          </w:p>
        </w:tc>
        <w:tc>
          <w:tcPr>
            <w:tcW w:w="22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Подписанный выходной документ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Отправка уведомления с выходным документом на ПЭП, и смены статуса в ИС ЦОН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Маршрути-зация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Отображе-ние выходного документа</w:t>
            </w:r>
          </w:p>
        </w:tc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Отобра-жение статуса исполне-ния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Сроки исполнения</w:t>
            </w:r>
          </w:p>
        </w:tc>
        <w:tc>
          <w:tcPr>
            <w:tcW w:w="22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 более 1 минуты</w:t>
            </w:r>
          </w:p>
        </w:tc>
      </w:tr>
      <w:tr>
        <w:trPr>
          <w:trHeight w:val="30" w:hRule="atLeast"/>
        </w:trPr>
        <w:tc>
          <w:tcPr>
            <w:tcW w:w="64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</w:tc>
        <w:tc>
          <w:tcPr>
            <w:tcW w:w="248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следующего действия</w:t>
            </w:r>
          </w:p>
        </w:tc>
        <w:tc>
          <w:tcPr>
            <w:tcW w:w="22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</w:t>
            </w:r>
          </w:p>
        </w:tc>
        <w:tc>
          <w:tcPr>
            <w:tcW w:w="208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</w:t>
            </w:r>
          </w:p>
        </w:tc>
        <w:tc>
          <w:tcPr>
            <w:tcW w:w="16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Примечание: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данной таблице перечисляются действия (функции, процедуры, операции) ПЭП, ИС и всех СФЕ с указанием форм завершения, сроков исполнения и указанием номеров последующих действий в технологической цепочке процесса оказания электронной государственной услуги.</w:t>
      </w:r>
    </w:p>
    <w:bookmarkStart w:name="z12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6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электронной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«Регистрация детей дошкольного возраста (до 7 лет)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для направления в детские дошкольные организации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Республики Казахстан»</w:t>
      </w:r>
    </w:p>
    <w:bookmarkEnd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 анкеты для определения показателей электронной государственной услуги: «качество» и «доступность»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«Регистрация детей дошкольного возраста (до 7 лет) для направления в детские дошкольные организации Республики Казахстан»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(наименование услуги)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1. Удовлетворены ли Вы качеством процесса и результатом оказания электронной государственной услуги?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не удовлетворен;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частично удовлетворен;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удовлетворен.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2. Удовлетворены ли Вы качеством информации о порядке оказания электронной государственной услуги?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не удовлетворен;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частично удовлетворен;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удовлетворен.</w:t>
      </w:r>
    </w:p>
    <w:bookmarkStart w:name="z12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7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регламенту электронной государственной услуги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«Регистрация детей дошкольного возраста (до 7 лет)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для направления в детские дошкольные организации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Республики Казахстан»</w:t>
      </w:r>
    </w:p>
    <w:bookmarkEnd w:id="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Выходная форма положительного ответа (направление в ДДО) на электронную государственную услугу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7594600" cy="5207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7594600" cy="520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Примечание: Родителям необходимо прибыть в дошкольное учреждение и зарегистрировать направление в течение пяти дней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7467600" cy="2857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74676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Форма уведомления (регистрационного талона), предоставляемого потребителю при постановке ребенка в очередь для направления в ДДО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5448300" cy="3429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Выходная форма отрицательного ответа (отказ) на электронную государственную услугу, предоставляемого потребителю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6184900" cy="5638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56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86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abstractNum w:abstractNumId="1">
    <w:multiLevelType w:val="multilevel"/>
    <w:lvl w:ilvl="0">
      <w:start w:val="1"/>
      <w:numFmt w:val="decimal"/>
      <w:lvlText w:val="%1"/>
      <w:lvlJc w:val="left"/>
      <w:pPr>
        <w:ind w:left="960" w:hanging="360"/>
      </w:pPr>
    </w:lvl>
  </w:abstractNum>
  <w:num w:numId="1">
    <w:abstractNumId w:val="1"/>
  </w:num>
</w:numbering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Relationship Target="media/document_image_rId19.jpeg" Type="http://schemas.openxmlformats.org/officeDocument/2006/relationships/image" Id="rId19"/><Relationship Target="media/document_image_rId20.jpeg" Type="http://schemas.openxmlformats.org/officeDocument/2006/relationships/image" Id="rId20"/><Relationship Target="media/document_image_rId21.jpeg" Type="http://schemas.openxmlformats.org/officeDocument/2006/relationships/image" Id="rId21"/><Relationship Target="media/document_image_rId22.jpeg" Type="http://schemas.openxmlformats.org/officeDocument/2006/relationships/image" Id="rId22"/><Relationship Target="media/document_image_rId23.jpeg" Type="http://schemas.openxmlformats.org/officeDocument/2006/relationships/image" Id="rId23"/><Relationship Target="media/document_image_rId24.jpeg" Type="http://schemas.openxmlformats.org/officeDocument/2006/relationships/image" Id="rId24"/><Relationship Target="media/document_image_rId25.jpeg" Type="http://schemas.openxmlformats.org/officeDocument/2006/relationships/image" Id="rId25"/><Relationship Target="media/document_image_rId26.jpeg" Type="http://schemas.openxmlformats.org/officeDocument/2006/relationships/image" Id="rId26"/><Relationship Target="media/document_image_rId27.jpeg" Type="http://schemas.openxmlformats.org/officeDocument/2006/relationships/image" Id="rId27"/><Relationship Target="media/document_image_rId28.jpeg" Type="http://schemas.openxmlformats.org/officeDocument/2006/relationships/image" Id="rId28"/><Relationship Target="media/document_image_rId29.jpeg" Type="http://schemas.openxmlformats.org/officeDocument/2006/relationships/image" Id="rId29"/><Relationship Target="media/document_image_rId30.jpeg" Type="http://schemas.openxmlformats.org/officeDocument/2006/relationships/image" Id="rId30"/><Relationship Target="media/document_image_rId31.jpeg" Type="http://schemas.openxmlformats.org/officeDocument/2006/relationships/image" Id="rId31"/><Relationship Target="media/document_image_rId32.jpeg" Type="http://schemas.openxmlformats.org/officeDocument/2006/relationships/image" Id="rId32"/><Relationship Target="media/document_image_rId33.jpeg" Type="http://schemas.openxmlformats.org/officeDocument/2006/relationships/image" Id="rId33"/><Relationship Target="media/document_image_rId34.jpeg" Type="http://schemas.openxmlformats.org/officeDocument/2006/relationships/image" Id="rId34"/><Relationship Target="media/document_image_rId35.jpeg" Type="http://schemas.openxmlformats.org/officeDocument/2006/relationships/image" Id="rId35"/><Relationship Target="media/document_image_rId36.jpeg" Type="http://schemas.openxmlformats.org/officeDocument/2006/relationships/image" Id="rId36"/><Relationship Target="media/document_image_rId37.jpeg" Type="http://schemas.openxmlformats.org/officeDocument/2006/relationships/image" Id="rId37"/><Relationship Target="media/document_image_rId38.jpeg" Type="http://schemas.openxmlformats.org/officeDocument/2006/relationships/image" Id="rId38"/><Relationship Target="media/document_image_rId39.jpeg" Type="http://schemas.openxmlformats.org/officeDocument/2006/relationships/image" Id="rId39"/><Relationship Target="media/document_image_rId40.jpeg" Type="http://schemas.openxmlformats.org/officeDocument/2006/relationships/image" Id="rId40"/><Relationship Target="media/document_image_rId41.jpeg" Type="http://schemas.openxmlformats.org/officeDocument/2006/relationships/image" Id="rId41"/><Relationship Target="media/document_image_rId42.jpeg" Type="http://schemas.openxmlformats.org/officeDocument/2006/relationships/image" Id="rId42"/><Relationship Target="media/document_image_rId43.jpeg" Type="http://schemas.openxmlformats.org/officeDocument/2006/relationships/image" Id="rId43"/><Relationship Target="media/document_image_rId44.jpeg" Type="http://schemas.openxmlformats.org/officeDocument/2006/relationships/image" Id="rId44"/><Relationship Target="media/document_image_rId45.jpeg" Type="http://schemas.openxmlformats.org/officeDocument/2006/relationships/image" Id="rId45"/><Relationship Target="media/document_image_rId46.jpeg" Type="http://schemas.openxmlformats.org/officeDocument/2006/relationships/image" Id="rId46"/><Relationship Target="media/document_image_rId47.jpeg" Type="http://schemas.openxmlformats.org/officeDocument/2006/relationships/image" Id="rId47"/><Relationship Target="media/document_image_rId48.jpeg" Type="http://schemas.openxmlformats.org/officeDocument/2006/relationships/image" Id="rId48"/><Relationship Target="media/document_image_rId49.jpeg" Type="http://schemas.openxmlformats.org/officeDocument/2006/relationships/image" Id="rId49"/><Relationship Target="media/document_image_rId50.jpeg" Type="http://schemas.openxmlformats.org/officeDocument/2006/relationships/image" Id="rId50"/><Relationship Target="media/document_image_rId51.jpeg" Type="http://schemas.openxmlformats.org/officeDocument/2006/relationships/image" Id="rId51"/><Relationship Target="media/document_image_rId52.jpeg" Type="http://schemas.openxmlformats.org/officeDocument/2006/relationships/image" Id="rId52"/><Relationship Target="media/document_image_rId53.jpeg" Type="http://schemas.openxmlformats.org/officeDocument/2006/relationships/image" Id="rId53"/><Relationship Target="media/document_image_rId54.jpeg" Type="http://schemas.openxmlformats.org/officeDocument/2006/relationships/image" Id="rId54"/><Relationship Target="media/document_image_rId55.jpeg" Type="http://schemas.openxmlformats.org/officeDocument/2006/relationships/image" Id="rId55"/><Relationship Target="media/document_image_rId56.jpeg" Type="http://schemas.openxmlformats.org/officeDocument/2006/relationships/image" Id="rId56"/><Relationship Target="media/document_image_rId57.jpeg" Type="http://schemas.openxmlformats.org/officeDocument/2006/relationships/image" Id="rId57"/><Relationship Target="media/document_image_rId58.jpeg" Type="http://schemas.openxmlformats.org/officeDocument/2006/relationships/image" Id="rId58"/><Relationship Target="media/document_image_rId59.jpeg" Type="http://schemas.openxmlformats.org/officeDocument/2006/relationships/image" Id="rId59"/><Relationship Target="media/document_image_rId60.jpeg" Type="http://schemas.openxmlformats.org/officeDocument/2006/relationships/image" Id="rId60"/><Relationship Target="media/document_image_rId61.jpeg" Type="http://schemas.openxmlformats.org/officeDocument/2006/relationships/image" Id="rId61"/><Relationship Target="media/document_image_rId62.jpeg" Type="http://schemas.openxmlformats.org/officeDocument/2006/relationships/image" Id="rId62"/><Relationship Target="media/document_image_rId63.jpeg" Type="http://schemas.openxmlformats.org/officeDocument/2006/relationships/image" Id="rId63"/><Relationship Target="media/document_image_rId64.jpeg" Type="http://schemas.openxmlformats.org/officeDocument/2006/relationships/image" Id="rId64"/><Relationship Target="media/document_image_rId65.jpeg" Type="http://schemas.openxmlformats.org/officeDocument/2006/relationships/image" Id="rId65"/><Relationship Target="media/document_image_rId66.jpeg" Type="http://schemas.openxmlformats.org/officeDocument/2006/relationships/image" Id="rId66"/><Relationship Target="media/document_image_rId67.jpeg" Type="http://schemas.openxmlformats.org/officeDocument/2006/relationships/image" Id="rId67"/><Relationship Target="media/document_image_rId68.jpeg" Type="http://schemas.openxmlformats.org/officeDocument/2006/relationships/image" Id="rId68"/><Relationship Target="media/document_image_rId69.jpeg" Type="http://schemas.openxmlformats.org/officeDocument/2006/relationships/image" Id="rId69"/><Relationship Target="media/document_image_rId70.jpeg" Type="http://schemas.openxmlformats.org/officeDocument/2006/relationships/image" Id="rId70"/><Relationship Target="media/document_image_rId71.jpeg" Type="http://schemas.openxmlformats.org/officeDocument/2006/relationships/image" Id="rId71"/><Relationship Target="media/document_image_rId72.jpeg" Type="http://schemas.openxmlformats.org/officeDocument/2006/relationships/image" Id="rId72"/><Relationship Target="media/document_image_rId73.jpeg" Type="http://schemas.openxmlformats.org/officeDocument/2006/relationships/image" Id="rId73"/><Relationship Target="media/document_image_rId74.jpeg" Type="http://schemas.openxmlformats.org/officeDocument/2006/relationships/image" Id="rId74"/><Relationship Target="media/document_image_rId75.jpeg" Type="http://schemas.openxmlformats.org/officeDocument/2006/relationships/image" Id="rId75"/><Relationship Target="media/document_image_rId76.jpeg" Type="http://schemas.openxmlformats.org/officeDocument/2006/relationships/image" Id="rId76"/><Relationship Target="media/document_image_rId77.jpeg" Type="http://schemas.openxmlformats.org/officeDocument/2006/relationships/image" Id="rId77"/><Relationship Target="media/document_image_rId78.jpeg" Type="http://schemas.openxmlformats.org/officeDocument/2006/relationships/image" Id="rId78"/><Relationship Target="media/document_image_rId79.jpeg" Type="http://schemas.openxmlformats.org/officeDocument/2006/relationships/image" Id="rId79"/><Relationship Target="media/document_image_rId80.jpeg" Type="http://schemas.openxmlformats.org/officeDocument/2006/relationships/image" Id="rId80"/><Relationship Target="media/document_image_rId81.jpeg" Type="http://schemas.openxmlformats.org/officeDocument/2006/relationships/image" Id="rId81"/><Relationship Target="media/document_image_rId82.jpeg" Type="http://schemas.openxmlformats.org/officeDocument/2006/relationships/image" Id="rId82"/><Relationship Target="media/document_image_rId83.jpeg" Type="http://schemas.openxmlformats.org/officeDocument/2006/relationships/image" Id="rId83"/><Relationship Target="media/document_image_rId84.jpeg" Type="http://schemas.openxmlformats.org/officeDocument/2006/relationships/image" Id="rId84"/><Relationship Target="media/document_image_rId85.jpeg" Type="http://schemas.openxmlformats.org/officeDocument/2006/relationships/image" Id="rId85"/><Relationship Target="header.xml" Type="http://schemas.openxmlformats.org/officeDocument/2006/relationships/header" Id="rId86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