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1749e4" w14:textId="91749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апробации и регистрационных испытаний ветеринарных препаратов, кормовых добавок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24 ноября 2014 года № 7-1/611. Зарегистрирован в Министерстве юстиции Республике Казахстан 19 февраля 2015 года № 10287.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Министра сельского хозяйства РК от 01.04.2020 </w:t>
      </w:r>
      <w:r>
        <w:rPr>
          <w:rFonts w:ascii="Times New Roman"/>
          <w:b w:val="false"/>
          <w:i w:val="false"/>
          <w:color w:val="ff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46-20)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ветеринарии"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249 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апробации и регистрационных испытаний ветеринарных препаратов, кормовых добавок.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сельского хозяйства РК от 01.04.2020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ветеринарной и пищевой безопасности Министерства сельского хозяйства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официальное опубликование.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 Е. Досаев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 января 2014 год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по инвестициям и развитию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 А. Исекешев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 декабря 2014 год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ноября 2014 года № 7-1/611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апробации и регистрационных испытаний ветеринарных препаратов, кормовых добавок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сельского хозяйства РК от 01.04.2020 </w:t>
      </w:r>
      <w:r>
        <w:rPr>
          <w:rFonts w:ascii="Times New Roman"/>
          <w:b w:val="false"/>
          <w:i w:val="false"/>
          <w:color w:val="ff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апробации и регистрационных испытаний ветеринарных препаратов, кормовых добавок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46-20)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ветеринарии" (далее –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 о государственных услугах) и определяют порядок проведения апробации и регистрационных испытаний ветеринарных препаратов, кормовых добавок, а также порядок оказания государственной услуги.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Пункт 1 - в редакции приказа Министра сельского хозяйства РК от 22.06.2026 №</w:t>
      </w:r>
      <w:r>
        <w:rPr>
          <w:rFonts w:ascii="Times New Roman"/>
          <w:b w:val="false"/>
          <w:i w:val="false"/>
          <w:color w:val="000000"/>
          <w:sz w:val="28"/>
        </w:rPr>
        <w:t>249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апробация ветеринарного препарата, кормовых добавок – испытание ветеринарного препарата, кормовых добавок в ограниченных лабораторных и (или) производственных условиях в целях определения их иммунобиологических свойств и эпизоотологической эффективности, отсутствия последствий их действия на организм животного, а также экологической безопасности для установления возможности использования их в ветеринарной практике;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регистрационные испытания ветеринарных препаратов, кормовых добавок – определение соответствия ветеринарных препаратов, кормовых добавок показателям безопасности и качества;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торговое (отличительное) название ветеринарного препарата, кормовых добавок – наименование, под которым ветеринарный препарат, кормовые добавки регистрируются, этикетируются и рекламируются изготовителем или физическим и юридическим лицом;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ведомство уполномоченного органа в области ветеринарии (далее – ведомство) – Комитет ветеринарного контроля и надзора Министерства сельского хозяйства Республики Казахстан;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новый ветеринарный препарат, кормовая добавка – ветеринарный препарат, кормовая добавка, не производимые и незарегистрированные в третьих странах и государствах-членах Евразийского экономического союза;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усовершенствованный ветеринарный препарат, кормовая добавка – ветеринарный препарат, кормовая добавка, зарегистрированные ранее, но произведенные в других формах и/или с новой дозировкой, и/или другим составом основных и вспомогательных веществ (компонентов), а также с изменением(ями) технологии производства, которые повлияли на их свойства и качественные характеристики, иными способами их использования (применения, хранения) или показанием к использованию (применения, хранения).</w:t>
      </w:r>
    </w:p>
    <w:bookmarkEnd w:id="14"/>
    <w:bookmarkStart w:name="z17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"Проведение апробации и регистрационных испытании ветеринарного препарата и кормовых добавок" (далее – государственная услуга) оказывается республиканским государственным предприятием на праве хозяйственного ведения "Национальный референтный центр по ветеринарии" Комитета ветеринарного контроля и надзора Министерства сельского хозяйства Республики Казахстан (далее – услугодатель) в соответствии с настоящими Правилами.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Перечень основных требований к оказанию государственной услуги "Проведение апробации и регистрационных испытаний ветеринарного препарата и кормовых добавок"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Перечень).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Физические и юридические лица (далее – услугополучатель) для получения государственной услуги представляют в канцелярию ведомства (далее – канцелярия)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документы, указанные в Перечне.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Апробация и регистрационные испытания ветеринарных препаратов и кормовых добавок проводятся при наличии нормативно-технической документации на новые, усовершенствованные ветеринарные препараты, кормовые добавки (далее – НТД), согласованной с ведомством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согласования нормативно-технической документации на новые, усовершенствованные ветеринарные препараты, кормовые добавки, утвержденными приказом Министра сельского хозяйства Республики Казахстан от 28 ноября 2014 года № 7-1/625 (зарегистрирован в Реестре государственной регистрации нормативных правовых актов № 10298).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Работник канцелярии осуществляет прием и регистрацию заявления в день его поступления и направляет руководителю ведомства, которым назначается ответственный исполнитель.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Работником канцелярии услугополучателю выдается отрывной талон заявления с отметкой о регистрации с указанием даты и времени, фамилии и инициалов, должности лица, принявшего заявление.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в ближайший следующий за ним рабочий день.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сельского хозяйства РК от 09.11.2021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Ответственный исполнитель в течение 2 (двух) рабочих дней с момента регистрации заявления проверяет полноту представленных документов, указанных в Перечне.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услугополучателем неполного пакета документов и (или) отсутствия сведений, необходимых для оказания государственной услуги в соответствии с настоящими Правилами, ответственный исполнитель в срок, указанный в части первой настоящего пункта, направляет услугополучателю уведомление с указанием требований, которым не соответствуют представленные документы и (или) сведения, и срока приведения их в соответствие.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приведения в соответствие указанного в уведомлении документов составляет 2 (два) рабочих дня со дня направления уведомления.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период приведения в соответствие указанных в уведомлении документов с требованиями настоящих Правил, срок оказания государственной услуги приостанавливается.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в течение 2 (двух) рабочих дней со дня получения уведомления, услугополучатель не привел документы в соответствие требованиям настоящих Правил, услугодатель направляет мотивированный отказ по форме согласно приложению 3 к настоящим Правилам, подписанный руководителем ведомства либо лицом, исполняющим его обязанности.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услугополучателем полного пакета документов и отсутствия оснований для отказа в оказании государственной услуги, ответственный исполнитель в течение 5 (пяти) рабочих дней со дня регистрации заявления направляет документы услугодателю.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сельского хозяйства РК от 09.11.2021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249 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дополнена пунктом 8-1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8-2. Услугодатель приостанавливает процесс оказания государственной услуги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дополнена пунктом 8-2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8-3. Процесс оказания государственной услуги приостанавливается: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8-2 настоящих Правил, – до определения правопреемника умершего лица или назначения недееспособному лицу опекуна;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8-2 настоящих Правил, – до определения позиции государственным органом или до вступления в законную силу судебного акта.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дополнена пунктом 8-3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8-4.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дополнена пунктом 8-4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проведения апробации ветеринарного препарата и кормовых добавок услугодатель в течение 10 (десяти) рабочих дней после получения документов составляет в произвольной форме проект программы проведения апробации ветеринарного препарата, кормовых добавок с указанием наименования мероприятий, сроков их проведения, объема и количества образцов (далее – Программа) и направляет его в ведомство.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Ведомство в течение 7 (семи) рабочих дней со дня получения проекта Программы принимает одно из следующих решений: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согласовывает проект Программы и издает приказ об организации проведения апробации ветеринарного препарата, кормовых добавок, которым утверждается Программа и состав комиссии для проведения апробации ветеринарного препарата, кормовых добавок (далее – Комиссия).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включаются сотрудник ведомства (председатель Комиссии), главный государственный ветеринарно-санитарный инспектор соответствующей административно-территориальной единицы (заместитель председателя Комиссии), специалист(ы) услугодателя, независимый эксперт, руководитель(и) хозяйствующих субъектов, участвующих в проведении апробации ветеринарного препарата, кормовых добавок, услугополучатель либо его представитель;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согласовывает проект Программы и направляет услугодателю письменный ответ с указанием конкретных замечаний и предложений.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несогласовании проекта Программы услугодатель в течение 5 (пяти) рабочих дней устраняет замечания и повторно его направляет в ведомство.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После утверждения Программы услугодатель заключает с услугополучателем договор на проведение апробации ветеринарного препарата и кормовых добавок, в котором отражаются мероприятия, предусмотренные в Программе, стоимость и способ оплаты и другие сведения.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проведения регистрационных испытаний ветеринарных препаратов, кормовых добавок услугодатель в течение 5 (пяти) рабочих дней после получения документов составляет и утверждает в произвольной форме рабочую программу (далее – рабочая программа) с указанием наименования мероприятий, сроков их проведения, методов регистрационных испытаний, объема и количества образцов ветеринарного препарата, кормовых добавок.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После утверждения рабочей программы услугодатель заключает с услугополучателем договор на проведение регистрационных испытаний ветеринарных препаратов, кормовых добавок, в котором отражаются мероприятия, предусмотренные в рабочей программе, стоимость и способ оплаты и другие сведения.</w:t>
      </w:r>
    </w:p>
    <w:bookmarkEnd w:id="30"/>
    <w:bookmarkStart w:name="z35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проведения апробации ветеринарных препаратов и кормовых добавок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Апробации подлежат новые или усовершенствованные ветеринарные препараты, кормовые добавки, включая новых или усовершенствованных в результате научных исследований.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Ветеринарные препараты, кормовые добавки, зарегистрированные и применяемые в третьих странах (государства, не являющиеся членами Евразийского экономического союза), не подлежат апробации.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Место проведения апробации ветеринарного препарата, кормовых добавок определяется ведомством с учетом Программы.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Услугодатель обеспечивает участие и ознакомление с Программой всех членов Комиссии.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Для проведения апробации ветеринарного препарата, кормовых добавок услугополучатель обеспечивает доставку ветеринарного препарата, кормовых добавок в объеме и сроки, указанные в Программе, к месту проведения апробации.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Для проведения апробации ветеринарного препарата, кормовых добавок предоставляются ветеринарные препараты, кормовые добавки, соответствующие следующим требованиям: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этикетки согласно представленной НТД (на казахском и русском языках);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годности составляет не менее 80 (восьмидесяти) % от заявленного срока годности;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температурных условий транспортировки ветеринарных препаратов, кормовых добавок согласно НТД с записями индикаторов/датчиков температурного режима;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отсутствие веществ, включенных в перечень веществ, содержание которых недопустимо в ветеринарных препаратах, кормовых добавках, предусмотренный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несоответствия требованиям, указанным в настоящем пункте, ветеринарные препараты, кормовые добавки не принимаются.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недостаточности материально-технической базы услугодателя для проведения апробации ветеринарных препаратов, кормовых добавок допускается привлечение соисполнителей для испытания ветеринарного препарата, кормовых добавок в лабораторных условиях или проведение испытания ветеринарного препарата, кормовых добавок в лабораторных условиях сотрудниками услугодателя на базе производителя с соответствующей материально-технической базой.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Апробация ветеринарных препаратов, кормовых добавок проводится в срок до двух лет в соответствии с НТД и Программой.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По результатам апробации ветеринарного препарата, кормовых добавок услугодатель оформляет протокол о результатах апробации ветеринарного препарата, кормовых добавок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трех экземплярах, который подписывается всеми членами Комиссии. Услугодатель в течение 1 (одного) рабочего дня со дня подписания протокола о результатах апробации ветеринарного препарата, кормовых добавок всеми членами Комиссии направляет в ведомство два экземпляра протокола о результатах апробации ветеринарного препарата, кормовых добавок.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Ведомство в течение 2 (двух) рабочих дней со дня получения протокола о результатах апробации ветеринарного препарата, кормовых добавок направляет услугополучателю один экземпляр протокола о результатах апробации ветеринарного препарата, кормовых добавок.</w:t>
      </w:r>
    </w:p>
    <w:bookmarkEnd w:id="46"/>
    <w:bookmarkStart w:name="z51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проведения регистрационных испытаний ветеринарных препаратов, кормовых добавок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Ветеринарные препараты и кормовые добавки, зарегистрированные в других странах и предлагаемых к применению в Республике Казахстан, а также на территории государств-членов Евразийского экономического союза, подлежат регистрационным испытаниям.</w:t>
      </w:r>
    </w:p>
    <w:bookmarkEnd w:id="48"/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 период действия временной регистрации ветеринарных препаратов проводятся регистрационные испытания ветеринарных препаратов, необходимые для их государственной регистрации в порядке, установленном настоящими Правилами. 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Регистрационные испытания ветеринарных препаратов, кормовых добавок проводятся до двух лет с учетом методов контроля, указанных в НТД на ветеринарный препарат, кормовые добавки.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Услугодатель проводит регистрационные испытания ветеринарных препаратов, кормовых добавок после выполнения мероприятий,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Для проведения регистрационных испытаний ветеринарных препаратов, кормовых добавок услугополучатель представляет услугодателю образцы ветеринарного препарата, кормовых добавок в следующих количествах: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ветеринарные препараты, кормовые добавки: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жидкие: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объемом от 1 до 5 миллилитров (далее – мл) – 20 флаконов (ампул и другие);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объемом от 5 до 10 мл – 20 флаконов (ампул и другие);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объемом от 10 мл до 25 мл–15 флаконов (ампул и другие);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объемом от 25 мл до 50 мл–10 флаконов (ампул и другие);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объемом от 50 мл до 250 мл–5 флаконов (ампул и другие);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более 250 мл – 3 флакона (канистры и другие емкости);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сыпучие: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весом от 1 грамма (далее – гр.) до 5 гр. – 40 первичных упаковок;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весом от 5 гр. до 10 гр. – 20 первичных упаковок;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весом от 10 гр. до 25 гр. – 15 первичных упаковок;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весом от 25 гр. до 50 гр. – 10 первичных упаковок;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весом от 50 гр. до 250 гр. – 5 первичных упаковок;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более 250 гр. – 3 первичные упаковки;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диагностические наборы – три набора.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Образцы ветеринарных препаратов и кормовых добавок доставляются с каждой производственной площадки.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Образцы одного и того же ветеринарного препарата, кормовых добавок, но в различных концентрациях или дозировках представляются на каждую концентрацию (дозировку) отдельно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Для проведения регистрационных испытаний ветеринарного препарата, кормовых добавок предоставляются ветеринарные препараты, кормовые добавки, соответствующие следующим требованиям: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этикетки согласно представленной НТД (на казахском и русском языках);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годности составляет не менее 80 (восьмидесяти) % от заявленного срока годности;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температурных условий транспортировки ветеринарных препаратов, кормовых добавок согласно НТД с записями индикаторов/датчиков температурного режима;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отсутствие веществ, включенных в перечень веществ, содержание которых недопустимо в ветеринарных препаратах, кормовых добавках, предусмотренный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несоответствия требованиям, указанным в настоящем пункте, ветеринарные препараты, кормовые добавки не принимаются.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 недостаточности материально-технической базы услугодателя для проведения регистрационных испытаний ветеринарных препаратов, кормовых добавок допускается привлечение соисполнителей для испытания ветеринарного препарата, кормовых добавок в лабораторных условиях или проведение испытания ветеринарного препарата, кормовых добавок в лабораторных условиях сотрудниками услугодателя на базе производителя с соответствующей материально-технической базой.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По результатам регистрационных испытаний ветеринарного препарата, кормовых добавок услугодатель оформляет протокол о результатах регистрационных испытаний ветеринарного препарата, кормовых добавок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трех экземплярах. Услугодатель в течение 1 (одного) рабочего дня со дня подписания протокола о результатах регистрационных испытаний ветеринарного препарата, кормовых добавок направляет в ведомство два экземпляра протокола о результатах регистрационных испытаний ветеринарного препарата, кормовых добавок.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Ведомство в течение 2 (двух) рабочих дней со дня получения протокола регистрационных испытаний ветеринарного препарата, кормовых добавок направляет услугополучателю один экземпляр протокола о результатах регистрационных испытаний ветеринарного препарата, кормовых добавок.</w:t>
      </w:r>
    </w:p>
    <w:bookmarkEnd w:id="79"/>
    <w:bookmarkStart w:name="z84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Жалоба на решение, действий (бездействий) услугодателя по вопросам оказания государственных услуг может быть подана на имя руководителя услугодателя, ведомства, уполномоченного органа в области развития агропромышленного комплекса (далее – уполномоченный орган), в уполномоченный орган по оценке и контролю за качеством оказания государственных услуг.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(далее – АППК) услугодатель направляет ее в орган, рассматривающий жалобу, в течение 3 (трех) рабочих дней со дня поступления. Жалоба услугодателем не направляется в орган, рассматривающий жалобу,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34 - в редакции приказа Министра сельского хозяйства РК от 09.11.2021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рассмотрению:</w:t>
      </w:r>
    </w:p>
    <w:bookmarkEnd w:id="82"/>
    <w:bookmarkStart w:name="z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услугодателем, ведомством, уполномоченным органом – в течение 5 (пяти) рабочих дней со дня ее регистрации;</w:t>
      </w:r>
    </w:p>
    <w:bookmarkEnd w:id="83"/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84"/>
    <w:bookmarkStart w:name="z8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Срок рассмотрения жалобы ведомством, уполномоченным органом,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продлевается не более чем на 10 (десять) рабочих дней в случаях необходимости:</w:t>
      </w:r>
    </w:p>
    <w:bookmarkEnd w:id="85"/>
    <w:bookmarkStart w:name="z9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86"/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Если иное не предусмотрено законом,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37 - в редакции приказа Министра сельского хозяйства РК от 09.11.2021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апробации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регистрационных испытаний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"Проведение апробации и регистрационных испытаний ветеринарного препарата и кормовых добавок"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сельского хозяйства РК от 19.10.2023 </w:t>
      </w:r>
      <w:r>
        <w:rPr>
          <w:rFonts w:ascii="Times New Roman"/>
          <w:b w:val="false"/>
          <w:i w:val="false"/>
          <w:color w:val="ff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услуги: Проведение апробации и регистрационных испытаний ветеринарного препарата и кормовых добавок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предприятие на праве хозяйственного ведения "Национальный референтный центр по ветеринарии" Комитета ветеринарного контроля и надзора Министерства сельского хозяйства Республики Казахстан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государственной услуги осуществляются через канцелярию Комитета ветеринарного контроля и надзора Министерства сельского хозяйства Республики Казахстан (далее – ведомство).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 дня сдачи пакета документов услугополучателем и до момента получения результата оказания государственной услуги – до 2 (двух) лет.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Протокол о результатах апробации ветеринарного препарата, кормовых добавок и/или протокол о результатах регистрационных испытаний ветеринарного препарата, кормовых добавок, либо мотивированный отказ.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Стоимость оказания государственной услуги устанавливается услугодателем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116 Предпринимательского кодекса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35 Закона Республики Казахстан "О ветеринарии" и размещается на интернет-ресурсе и в помещениях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– с понедельника по пятницу, в соответствии с установленным графиком работы с 8.00 до 17.30 часов, с перерывом на обед с 13.00 до 14.30 часов, за исключением выходных и праздничных дней в соответствии с трудовым законодательством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государственной услуги осуществляются с 9.00 до 17.00 часов, с перерывом на обед с 13.00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в порядке очереди, без предварительной записи и ускоренного обслуживания.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места оказания государственной услуги размещен на интернет-ресурсе Министерства сельского хозяйства Республики Казахстан: www.gov.kz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документов и сведений, истребуемых у услугополучателя для оказания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по форме согласно приложению 2 к Правилам проведения апробации и регистрационных испытаний ветеринарных препаратов, кормовых добавок,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24 ноября 2014 года № 7-1/611 (зарегистрирован в Реестре государственной регистрации нормативных правовых актов № 10287) (далее – Правила).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проведения апробации и регистрационных испытаний ветеринарных препаратов, кормовых добавок различных лекарственных форм одного и того же ветеринарного препарата, кормовых добавок, услугополучатель представляет заявление на каждую лекарственную форму отдельно.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проведения апробации и регистрационных испытаний ветеринарных препаратов, кормовых добавок одного и того же ветеринарного препарата, кормовых добавок с различными дозировками, концентрацией или объемом, но одной лекарственной формы, услугополучатель представляет одно заявление, в котором перечисляет все объемы, дозы или концентрации ветеринарного препарата, кормовых добавок, предоставляемых на апробацию и регистрационные испытания ветеринарных препаратов, кормовых добавок;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документ, удостоверяющий личность, и (или) документ, подтверждающий полномочия представителя, либо электронный документ из сервиса цифровых документов (для идентификации).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документе, удостоверяющем личность физического лица,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сотрудники ведомства и услугодателя получают из соответствующих государственных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 истребование от услугополучателей документов, которые могут быть получены из цифровых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Услугодатели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веб-портале "цифрового правительства"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веб-портала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использования цифрового документа необходимо пройти авторизацию в мобильном приложении с использованием электронной цифровой подписи или одноразового пароля, далее перейти в раздел "Цифровые документы" и выбрать необходимый документ.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оказания государственной услуги создаются условия для услугополучателей на время ожидания и подготовки необходимых документов (кресла для ожидания, места для заполнения документов, оснащенные стендами с перечнем необходимых документов и образцами их заполнения), принимаются меры противопожарной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Здания услугодателя оборудованы входом с пандусами, предназначенными для доступа людей с ограниченными физическими возможностями.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размещены на интернет-ресурсе Министерства сельского хозяйства Республики Казахстан: www.gov.kz. Единый контакт-центр по вопросам оказания государственных услуг: 1414, 8 800 080 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апробации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регистрационных испытаний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2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сельского хозяйства РК от 09.11.2021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61" w:id="91"/>
      <w:r>
        <w:rPr>
          <w:rFonts w:ascii="Times New Roman"/>
          <w:b w:val="false"/>
          <w:i w:val="false"/>
          <w:color w:val="000000"/>
          <w:sz w:val="28"/>
        </w:rPr>
        <w:t>
      Прошу провести апробацию/регистрационные испытания ветеринарного препарата,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кормовых добавок (нужное подчеркнуть)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(торговое (отличительное) название ветеринарного препарата, кормовых добавок)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Услугополучатель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физического лица, наименование юридического лица)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Адрес услугополучателя, телефон, факс, банковские реквизиты 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3. Индивидуальный идентификационный номер/бизнес-идентификационный номер услугополучателя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4. Сведения о ветеринарном препарате, кормовых добавках: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состав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лекарственная форма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назначение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Разработчик ветеринарного препарата, кормовых добавок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 физического лица, наименование юридического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лица,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Производитель ветеринарного препарата, кормовых добавок__________________________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 физического лица, наименование юридического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лица, адрес)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Представитель услугополучателя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наличии), должность  представителя, контактные данные)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Заявление подано: "____" _______________ 20 ___ 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(подпись, фамилия, имя, отчество (при его наличии) услугополучателя либо его представителя)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Заявление принято к рассмотрению в _____ часов "__" ___ 20___года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(подпись, фамилия, имя, отчество (при его наличии) и должность, принявшего заявление)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----------------------------------------------------------------------------------------------------------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(линия отрыва)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Заявление принято к рассмотрению в _____ часов "__" ___ 20___года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(подпись, фамилия, имя, отчество (при его наличии)   и должность, принявшего заявление)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апробации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регистрационных испытаний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4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Мотивированный отказ</w:t>
      </w:r>
    </w:p>
    <w:bookmarkEnd w:id="92"/>
    <w:p>
      <w:pPr>
        <w:spacing w:after="0"/>
        <w:ind w:left="0"/>
        <w:jc w:val="both"/>
      </w:pPr>
      <w:bookmarkStart w:name="z165" w:id="93"/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"Комитет ветеринарного контроля и надзора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Министерства сельского хозяйства Республики Казахстан" рассмотрев Ваше заявление от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 20 ___ года № ____________, сообщает следующее.</w:t>
      </w:r>
    </w:p>
    <w:p>
      <w:pPr>
        <w:spacing w:after="0"/>
        <w:ind w:left="0"/>
        <w:jc w:val="both"/>
      </w:pPr>
      <w:bookmarkStart w:name="z166" w:id="9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(обоснование отказа)</w:t>
      </w:r>
    </w:p>
    <w:p>
      <w:pPr>
        <w:spacing w:after="0"/>
        <w:ind w:left="0"/>
        <w:jc w:val="both"/>
      </w:pPr>
      <w:bookmarkStart w:name="z167" w:id="95"/>
      <w:r>
        <w:rPr>
          <w:rFonts w:ascii="Times New Roman"/>
          <w:b w:val="false"/>
          <w:i w:val="false"/>
          <w:color w:val="000000"/>
          <w:sz w:val="28"/>
        </w:rPr>
        <w:t>
      __________________________ _____________________________________________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 подписывающего) (подпись, фамилия, имя, отчество (при его наличии)</w:t>
      </w:r>
    </w:p>
    <w:p>
      <w:pPr>
        <w:spacing w:after="0"/>
        <w:ind w:left="0"/>
        <w:jc w:val="both"/>
      </w:pPr>
      <w:bookmarkStart w:name="z168" w:id="96"/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исполнитель: ________________________________________________________________________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(фамилия, имя, отчество (при его наличии)</w:t>
      </w:r>
    </w:p>
    <w:bookmarkStart w:name="z16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Контактный телефон: _______________________</w:t>
      </w:r>
    </w:p>
    <w:bookmarkEnd w:id="9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апробации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регистрационных испытаний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</w:tbl>
    <w:bookmarkStart w:name="z171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веществ, содержание которых недопустимо в ветеринарных препаратах, кормовых добавках</w:t>
      </w:r>
    </w:p>
    <w:bookmarkEnd w:id="98"/>
    <w:bookmarkStart w:name="z17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Хлорамфеникол (левомицетин).</w:t>
      </w:r>
    </w:p>
    <w:bookmarkEnd w:id="99"/>
    <w:bookmarkStart w:name="z17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Нитрофураны (включая фуразолидон).</w:t>
      </w:r>
    </w:p>
    <w:bookmarkEnd w:id="100"/>
    <w:bookmarkStart w:name="z17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Нитроимидазолы.</w:t>
      </w:r>
    </w:p>
    <w:bookmarkEnd w:id="101"/>
    <w:bookmarkStart w:name="z17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Компоненты растения "Аристолохия" и лекарственные средства из него (за исключением использования компонентов растения в гомеопатических препаратах).</w:t>
      </w:r>
    </w:p>
    <w:bookmarkEnd w:id="102"/>
    <w:bookmarkStart w:name="z17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Хлороформ.</w:t>
      </w:r>
    </w:p>
    <w:bookmarkEnd w:id="103"/>
    <w:bookmarkStart w:name="z17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Хлорпромазин.</w:t>
      </w:r>
    </w:p>
    <w:bookmarkEnd w:id="104"/>
    <w:bookmarkStart w:name="z17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Колхицин. </w:t>
      </w:r>
    </w:p>
    <w:bookmarkEnd w:id="105"/>
    <w:bookmarkStart w:name="z17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Дапсон.</w:t>
      </w:r>
    </w:p>
    <w:bookmarkEnd w:id="106"/>
    <w:bookmarkStart w:name="z18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Карбадокс.</w:t>
      </w:r>
    </w:p>
    <w:bookmarkEnd w:id="107"/>
    <w:bookmarkStart w:name="z18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Олаквиндокс.</w:t>
      </w:r>
    </w:p>
    <w:bookmarkEnd w:id="108"/>
    <w:bookmarkStart w:name="z18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Стильбены, производные стильбенов, соли стильбенов и их эфиры.</w:t>
      </w:r>
    </w:p>
    <w:bookmarkEnd w:id="109"/>
    <w:bookmarkStart w:name="z18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Тиреостатики.</w:t>
      </w:r>
    </w:p>
    <w:bookmarkEnd w:id="110"/>
    <w:bookmarkStart w:name="z18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Анаболические стероиды.</w:t>
      </w:r>
    </w:p>
    <w:bookmarkEnd w:id="111"/>
    <w:bookmarkStart w:name="z18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Бета-адреностимуляторы (бета-агонисты).</w:t>
      </w:r>
    </w:p>
    <w:bookmarkEnd w:id="112"/>
    <w:bookmarkStart w:name="z18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Лактоны резорциловой кислоты и их производные.</w:t>
      </w:r>
    </w:p>
    <w:bookmarkEnd w:id="113"/>
    <w:bookmarkStart w:name="z18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Азаглинафарелин (для лососевых рыб, икра которых предназначена в пищу людям).</w:t>
      </w:r>
    </w:p>
    <w:bookmarkEnd w:id="114"/>
    <w:bookmarkStart w:name="z18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Малахитовый зеленый (для товарной рыбы).</w:t>
      </w:r>
    </w:p>
    <w:bookmarkEnd w:id="115"/>
    <w:bookmarkStart w:name="z18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Кристаллический фиолетовый (генцианвиолет) (для товарной рыбы).</w:t>
      </w:r>
    </w:p>
    <w:bookmarkEnd w:id="116"/>
    <w:bookmarkStart w:name="z19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Бриллиантовый зеленый (для товарной рыбы).</w:t>
      </w:r>
    </w:p>
    <w:bookmarkEnd w:id="1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апробации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регистрационных испытаний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проводившей исследования,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знаки и данные по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наличии), адрес,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(Лицевая сторона)</w:t>
            </w:r>
          </w:p>
        </w:tc>
      </w:tr>
    </w:tbl>
    <w:bookmarkStart w:name="z194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Протокол о результатах апробации ветеринарного препарата, кормовых добавок</w:t>
      </w:r>
    </w:p>
    <w:bookmarkEnd w:id="118"/>
    <w:bookmarkStart w:name="z195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№ __ от __ ____ 20___ год. 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Заявитель </w:t>
            </w:r>
          </w:p>
          <w:bookmarkEnd w:id="12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заявителя, телефон, факс</w:t>
            </w:r>
          </w:p>
          <w:bookmarkEnd w:id="12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ветеринарном препарате, кормовых добавках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Общепринятое название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Торговое название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Лекарственная форма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Назначение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Разработчик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Производитель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ветеринарному препарату / кормовой добавке прилагается</w:t>
            </w:r>
          </w:p>
          <w:bookmarkEnd w:id="12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Дата поступления заявления на испытания </w:t>
            </w:r>
          </w:p>
          <w:bookmarkEnd w:id="12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Цель испытаний </w:t>
            </w:r>
          </w:p>
          <w:bookmarkEnd w:id="12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Наименование лаборатории, дата проводимых испытаний </w:t>
            </w:r>
          </w:p>
          <w:bookmarkEnd w:id="12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(Обратная страница)</w:t>
            </w:r>
          </w:p>
        </w:tc>
      </w:tr>
    </w:tbl>
    <w:bookmarkStart w:name="z22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Результаты экспертизы (испытаний) </w:t>
      </w:r>
    </w:p>
    <w:bookmarkEnd w:id="127"/>
    <w:bookmarkStart w:name="z22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_____________</w:t>
      </w:r>
    </w:p>
    <w:bookmarkEnd w:id="1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</w:t>
            </w:r>
          </w:p>
          <w:bookmarkEnd w:id="12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исследований/испытаний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Методы исследований/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испытаний, указанных НТД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Нормируемые значения показателей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исследований/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Заключение по результатам испытаний: </w:t>
      </w:r>
    </w:p>
    <w:bookmarkEnd w:id="132"/>
    <w:p>
      <w:pPr>
        <w:spacing w:after="0"/>
        <w:ind w:left="0"/>
        <w:jc w:val="both"/>
      </w:pPr>
      <w:bookmarkStart w:name="z242" w:id="133"/>
      <w:r>
        <w:rPr>
          <w:rFonts w:ascii="Times New Roman"/>
          <w:b w:val="false"/>
          <w:i w:val="false"/>
          <w:color w:val="000000"/>
          <w:sz w:val="28"/>
        </w:rPr>
        <w:t>
      Члены комиссии: ___________________________________________________________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(подпись, имя, фамилия, отчество (при его наличии))</w:t>
      </w:r>
    </w:p>
    <w:bookmarkStart w:name="z24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134"/>
    <w:bookmarkStart w:name="z24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Условия проведения испытаний: </w:t>
      </w:r>
    </w:p>
    <w:bookmarkEnd w:id="135"/>
    <w:bookmarkStart w:name="z24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Результаты экспертизы (испытаний) относятся только к испытанным образцам. </w:t>
      </w:r>
    </w:p>
    <w:bookmarkEnd w:id="1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Настоящий протокол испытаний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может быть полностью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частично воспроизведен,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тиражирован без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ветеринарной лаборатории,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проводившей исследования/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испытания.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апробации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регистрационных испытаний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проводившей исследования,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знаки и данные по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наличии), адрес,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(Лицевая сторона)</w:t>
            </w:r>
          </w:p>
        </w:tc>
      </w:tr>
    </w:tbl>
    <w:bookmarkStart w:name="z250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о результатах регистрационных испытаний ветеринарного препарата, кормовых добавок</w:t>
      </w:r>
    </w:p>
    <w:bookmarkEnd w:id="137"/>
    <w:bookmarkStart w:name="z251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№ __ от __ ____ 20___ год. </w:t>
      </w:r>
    </w:p>
    <w:bookmarkEnd w:id="1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Заявитель </w:t>
            </w:r>
          </w:p>
          <w:bookmarkEnd w:id="13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заявителя, телефон, факс</w:t>
            </w:r>
          </w:p>
          <w:bookmarkEnd w:id="14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ветеринарном препарате, кормовых добавках: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Общепринятое название: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Торговое название: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Состав: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Лекарственная форма: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Назначение: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Разработчик: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ветеринарному препарату / кормовой добавке прилагается</w:t>
            </w:r>
          </w:p>
          <w:bookmarkEnd w:id="14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Дата поступления заявления на испытания </w:t>
            </w:r>
          </w:p>
          <w:bookmarkEnd w:id="14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Цель испытаний </w:t>
            </w:r>
          </w:p>
          <w:bookmarkEnd w:id="14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Наименование лаборатории, дата проводимых испытаний </w:t>
            </w:r>
          </w:p>
          <w:bookmarkEnd w:id="14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(Обратная страница)</w:t>
            </w:r>
          </w:p>
        </w:tc>
      </w:tr>
    </w:tbl>
    <w:bookmarkStart w:name="z28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Результаты экспертизы (испытаний) </w:t>
      </w:r>
    </w:p>
    <w:bookmarkEnd w:id="146"/>
    <w:bookmarkStart w:name="z28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_____________</w:t>
      </w:r>
    </w:p>
    <w:bookmarkEnd w:id="1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</w:t>
            </w:r>
          </w:p>
          <w:bookmarkEnd w:id="14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исследований/испытаний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Методы исследований/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испытаний, указанных НТД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Нормируемые значения показателей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исследований/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9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Заключение по результатам испытаний: </w:t>
      </w:r>
    </w:p>
    <w:bookmarkEnd w:id="151"/>
    <w:p>
      <w:pPr>
        <w:spacing w:after="0"/>
        <w:ind w:left="0"/>
        <w:jc w:val="both"/>
      </w:pPr>
      <w:bookmarkStart w:name="z298" w:id="152"/>
      <w:r>
        <w:rPr>
          <w:rFonts w:ascii="Times New Roman"/>
          <w:b w:val="false"/>
          <w:i w:val="false"/>
          <w:color w:val="000000"/>
          <w:sz w:val="28"/>
        </w:rPr>
        <w:t>
      Члены комиссии: ___________________________________________________________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(подпись)</w:t>
      </w:r>
    </w:p>
    <w:bookmarkStart w:name="z29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153"/>
    <w:bookmarkStart w:name="z30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Условия проведения испытаний: </w:t>
      </w:r>
    </w:p>
    <w:bookmarkEnd w:id="154"/>
    <w:bookmarkStart w:name="z30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экспертизы (испытаний) относятся только к испытанным образцам.</w:t>
      </w:r>
    </w:p>
    <w:bookmarkEnd w:id="155"/>
    <w:p>
      <w:pPr>
        <w:spacing w:after="0"/>
        <w:ind w:left="0"/>
        <w:jc w:val="both"/>
      </w:pPr>
      <w:bookmarkStart w:name="z302" w:id="156"/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Настоящий протокол испытаний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может быть полностью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частично воспроизведен,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тиражирован без разрешения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ветеринарной лаборатории,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проводившей исследования/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испытания.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