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83e18c" w14:textId="983e18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организации деятельности и осуществления функций заказчика (застройщика)</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Приказ Министра национальной экономики Республики Казахстан от 19 марта 2015 года № 229. Зарегистрирован в Министерстве юстиции Республики Казахстан 24 апреля 2015 года № 10795. Утратил силу приказом и.о. Министра промышленности и строительства Республики Казахстан от 24 июня 2026 года № 330</w:t>
      </w:r>
    </w:p>
    <w:p>
      <w:pPr>
        <w:spacing w:after="0"/>
        <w:ind w:left="0"/>
        <w:jc w:val="both"/>
      </w:pPr>
      <w:r>
        <w:rPr>
          <w:rFonts w:ascii="Times New Roman"/>
          <w:b w:val="false"/>
          <w:i w:val="false"/>
          <w:color w:val="ff0000"/>
          <w:sz w:val="28"/>
        </w:rPr>
        <w:t xml:space="preserve">
      Сноска. Утратил силу приказом и.о. Министра промышленности и строительства РК от 24.06.2026 </w:t>
      </w:r>
      <w:r>
        <w:rPr>
          <w:rFonts w:ascii="Times New Roman"/>
          <w:b w:val="false"/>
          <w:i w:val="false"/>
          <w:color w:val="ff0000"/>
          <w:sz w:val="28"/>
        </w:rPr>
        <w:t>№ 330</w:t>
      </w:r>
      <w:r>
        <w:rPr>
          <w:rFonts w:ascii="Times New Roman"/>
          <w:b w:val="false"/>
          <w:i w:val="false"/>
          <w:color w:val="ff0000"/>
          <w:sz w:val="28"/>
        </w:rPr>
        <w:t xml:space="preserve"> (вводится в действие с 01.07.2026).</w:t>
      </w:r>
    </w:p>
    <w:bookmarkStart w:name="z6"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23-17)</w:t>
      </w:r>
      <w:r>
        <w:rPr>
          <w:rFonts w:ascii="Times New Roman"/>
          <w:b w:val="false"/>
          <w:i w:val="false"/>
          <w:color w:val="000000"/>
          <w:sz w:val="28"/>
        </w:rPr>
        <w:t xml:space="preserve"> статьи 20 Закона Республики Казахстан "Об архитектурной, градостроительной и строительной деятельности в Республике Казахстан",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Преамбула - в редакции приказа Министра промышленности и строительства РК от 28.12.2023 </w:t>
      </w:r>
      <w:r>
        <w:rPr>
          <w:rFonts w:ascii="Times New Roman"/>
          <w:b w:val="false"/>
          <w:i w:val="false"/>
          <w:color w:val="00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организации деятельности и осуществления функций заказчика (застройщика).</w:t>
      </w:r>
    </w:p>
    <w:bookmarkEnd w:id="1"/>
    <w:bookmarkStart w:name="z8" w:id="2"/>
    <w:p>
      <w:pPr>
        <w:spacing w:after="0"/>
        <w:ind w:left="0"/>
        <w:jc w:val="both"/>
      </w:pPr>
      <w:r>
        <w:rPr>
          <w:rFonts w:ascii="Times New Roman"/>
          <w:b w:val="false"/>
          <w:i w:val="false"/>
          <w:color w:val="000000"/>
          <w:sz w:val="28"/>
        </w:rPr>
        <w:t>
      2. Комитету по делам строительства, жилищно-коммунального хозяйства и управления земельными ресурсами Министерства национальной экономики Республики Казахстан обеспечить:</w:t>
      </w:r>
    </w:p>
    <w:bookmarkEnd w:id="2"/>
    <w:bookmarkStart w:name="z21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218" w:id="4"/>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Республики Казахстан направление на официальное опубликование в периодических печатных изданиях и информационно-правовой системе "Әділет";</w:t>
      </w:r>
    </w:p>
    <w:bookmarkEnd w:id="4"/>
    <w:bookmarkStart w:name="z219" w:id="5"/>
    <w:p>
      <w:pPr>
        <w:spacing w:after="0"/>
        <w:ind w:left="0"/>
        <w:jc w:val="both"/>
      </w:pPr>
      <w:r>
        <w:rPr>
          <w:rFonts w:ascii="Times New Roman"/>
          <w:b w:val="false"/>
          <w:i w:val="false"/>
          <w:color w:val="000000"/>
          <w:sz w:val="28"/>
        </w:rPr>
        <w:t>
      3) опубликование настоящего приказа на интернет-ресурсе Министерства национальной экономики Республики Казахстан.</w:t>
      </w:r>
    </w:p>
    <w:bookmarkEnd w:id="5"/>
    <w:bookmarkStart w:name="z9"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национальной экономики Республики Казахстан.</w:t>
      </w:r>
    </w:p>
    <w:bookmarkEnd w:id="6"/>
    <w:bookmarkStart w:name="z10"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 национальной</w:t>
            </w:r>
            <w:r>
              <w:br/>
            </w:r>
            <w:r>
              <w:rPr>
                <w:rFonts w:ascii="Times New Roman"/>
                <w:b w:val="false"/>
                <w:i w:val="false"/>
                <w:color w:val="000000"/>
                <w:sz w:val="20"/>
              </w:rPr>
              <w:t>экономики Республики Казахстан</w:t>
            </w:r>
            <w:r>
              <w:br/>
            </w:r>
            <w:r>
              <w:rPr>
                <w:rFonts w:ascii="Times New Roman"/>
                <w:b w:val="false"/>
                <w:i w:val="false"/>
                <w:color w:val="000000"/>
                <w:sz w:val="20"/>
              </w:rPr>
              <w:t>от 19 марта 2015 года № 229</w:t>
            </w:r>
          </w:p>
        </w:tc>
      </w:tr>
    </w:tbl>
    <w:bookmarkStart w:name="z5" w:id="8"/>
    <w:p>
      <w:pPr>
        <w:spacing w:after="0"/>
        <w:ind w:left="0"/>
        <w:jc w:val="left"/>
      </w:pPr>
      <w:r>
        <w:rPr>
          <w:rFonts w:ascii="Times New Roman"/>
          <w:b/>
          <w:i w:val="false"/>
          <w:color w:val="000000"/>
        </w:rPr>
        <w:t xml:space="preserve"> Правила организации деятельности и осуществления</w:t>
      </w:r>
      <w:r>
        <w:br/>
      </w:r>
      <w:r>
        <w:rPr>
          <w:rFonts w:ascii="Times New Roman"/>
          <w:b/>
          <w:i w:val="false"/>
          <w:color w:val="000000"/>
        </w:rPr>
        <w:t>функций заказчика (застройщика)</w:t>
      </w:r>
      <w:r>
        <w:br/>
      </w:r>
      <w:r>
        <w:rPr>
          <w:rFonts w:ascii="Times New Roman"/>
          <w:b/>
          <w:i w:val="false"/>
          <w:color w:val="000000"/>
        </w:rPr>
        <w:t>Глава 1. Общие положения</w:t>
      </w:r>
    </w:p>
    <w:bookmarkEnd w:id="8"/>
    <w:bookmarkStart w:name="z222" w:id="9"/>
    <w:p>
      <w:pPr>
        <w:spacing w:after="0"/>
        <w:ind w:left="0"/>
        <w:jc w:val="both"/>
      </w:pPr>
      <w:r>
        <w:rPr>
          <w:rFonts w:ascii="Times New Roman"/>
          <w:b w:val="false"/>
          <w:i w:val="false"/>
          <w:color w:val="ff0000"/>
          <w:sz w:val="28"/>
        </w:rPr>
        <w:t xml:space="preserve">
      Сноска. Заголовок главы 1 в редакции приказа Министра по инвестициям и развитию РК от 19.09.2018 </w:t>
      </w:r>
      <w:r>
        <w:rPr>
          <w:rFonts w:ascii="Times New Roman"/>
          <w:b w:val="false"/>
          <w:i w:val="false"/>
          <w:color w:val="ff0000"/>
          <w:sz w:val="28"/>
        </w:rPr>
        <w:t>№ 656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9"/>
    <w:bookmarkStart w:name="z13" w:id="10"/>
    <w:p>
      <w:pPr>
        <w:spacing w:after="0"/>
        <w:ind w:left="0"/>
        <w:jc w:val="both"/>
      </w:pPr>
      <w:r>
        <w:rPr>
          <w:rFonts w:ascii="Times New Roman"/>
          <w:b w:val="false"/>
          <w:i w:val="false"/>
          <w:color w:val="000000"/>
          <w:sz w:val="28"/>
        </w:rPr>
        <w:t xml:space="preserve">
      1. Настоящие Правила организации деятельности и осуществления функций заказчика (застройщика)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архитектурной, градостроительной и строительной деятельности в Республике Казахстан" (далее – Закон) и определяют порядок организации деятельности и осуществления функций заказчика (застройщика) (далее – заказчик).</w:t>
      </w:r>
    </w:p>
    <w:bookmarkEnd w:id="10"/>
    <w:bookmarkStart w:name="z223" w:id="11"/>
    <w:p>
      <w:pPr>
        <w:spacing w:after="0"/>
        <w:ind w:left="0"/>
        <w:jc w:val="both"/>
      </w:pPr>
      <w:r>
        <w:rPr>
          <w:rFonts w:ascii="Times New Roman"/>
          <w:b w:val="false"/>
          <w:i w:val="false"/>
          <w:color w:val="000000"/>
          <w:sz w:val="28"/>
        </w:rPr>
        <w:t>
      Конкретные обязательства заказчика при выполнении проектных и строительных работ определяются соглашением сторон.</w:t>
      </w:r>
    </w:p>
    <w:bookmarkEnd w:id="11"/>
    <w:bookmarkStart w:name="z224" w:id="12"/>
    <w:p>
      <w:pPr>
        <w:spacing w:after="0"/>
        <w:ind w:left="0"/>
        <w:jc w:val="both"/>
      </w:pPr>
      <w:r>
        <w:rPr>
          <w:rFonts w:ascii="Times New Roman"/>
          <w:b w:val="false"/>
          <w:i w:val="false"/>
          <w:color w:val="000000"/>
          <w:sz w:val="28"/>
        </w:rPr>
        <w:t xml:space="preserve">
      При осуществлении деятельности по организации строительства объектов за счет привлечения денег физических и (или) юридических лиц для участия в строительстве, функции заказчика регламентируются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долевом участии в жилищном строительстве.</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1 - в редакции приказа Министра промышленности и строительства РК от 28.12.2023 </w:t>
      </w:r>
      <w:r>
        <w:rPr>
          <w:rFonts w:ascii="Times New Roman"/>
          <w:b w:val="false"/>
          <w:i w:val="false"/>
          <w:color w:val="00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 w:id="13"/>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3"/>
    <w:bookmarkStart w:name="z155" w:id="14"/>
    <w:p>
      <w:pPr>
        <w:spacing w:after="0"/>
        <w:ind w:left="0"/>
        <w:jc w:val="both"/>
      </w:pPr>
      <w:r>
        <w:rPr>
          <w:rFonts w:ascii="Times New Roman"/>
          <w:b w:val="false"/>
          <w:i w:val="false"/>
          <w:color w:val="000000"/>
          <w:sz w:val="28"/>
        </w:rPr>
        <w:t>
      1) информационные системы для организации проведения строительства по принципу "одного окна" (далее – ИС) – интегрированная с Порталом информационная система, предназначена для автоматизации операций, связанных с ведением строительной документации и контроля строящихся объектов в электронной форме;</w:t>
      </w:r>
    </w:p>
    <w:bookmarkEnd w:id="14"/>
    <w:bookmarkStart w:name="z156" w:id="15"/>
    <w:p>
      <w:pPr>
        <w:spacing w:after="0"/>
        <w:ind w:left="0"/>
        <w:jc w:val="both"/>
      </w:pPr>
      <w:r>
        <w:rPr>
          <w:rFonts w:ascii="Times New Roman"/>
          <w:b w:val="false"/>
          <w:i w:val="false"/>
          <w:color w:val="000000"/>
          <w:sz w:val="28"/>
        </w:rPr>
        <w:t>
      2) проект – замысел физических и юридических лиц по обеспечению необходимых условий обитания и жизнедеятельности человека, представленный в форме архитектурной, градостроительной и строительной документации (чертежей, графических и текстовых материалов, инженерных и сметных расчетов), в том числе технико-экономического обоснования строительства, и (или) проектно–сметной документации, раскрывающих сущность замысла и возможность его практической реализации;</w:t>
      </w:r>
    </w:p>
    <w:bookmarkEnd w:id="15"/>
    <w:bookmarkStart w:name="z157" w:id="16"/>
    <w:p>
      <w:pPr>
        <w:spacing w:after="0"/>
        <w:ind w:left="0"/>
        <w:jc w:val="both"/>
      </w:pPr>
      <w:r>
        <w:rPr>
          <w:rFonts w:ascii="Times New Roman"/>
          <w:b w:val="false"/>
          <w:i w:val="false"/>
          <w:color w:val="000000"/>
          <w:sz w:val="28"/>
        </w:rPr>
        <w:t>
      3) проектная (проектно–сметная) документация – совокупность архитектурных, объемно-планировочных, функциональных, конструктивных, технологических, инженерных, природоохранных, энергосберегающих, экономических и иных решений, а также сметных расчетов для организации и ведения строительства, инженерной подготовки территории, благоустройства, выполненных в соответствии с заданием на проектирование и нормативными техническими документами;</w:t>
      </w:r>
    </w:p>
    <w:bookmarkEnd w:id="16"/>
    <w:bookmarkStart w:name="z158" w:id="17"/>
    <w:p>
      <w:pPr>
        <w:spacing w:after="0"/>
        <w:ind w:left="0"/>
        <w:jc w:val="both"/>
      </w:pPr>
      <w:r>
        <w:rPr>
          <w:rFonts w:ascii="Times New Roman"/>
          <w:b w:val="false"/>
          <w:i w:val="false"/>
          <w:color w:val="000000"/>
          <w:sz w:val="28"/>
        </w:rPr>
        <w:t>
      4) управление проектом – деятельность по организации, планированию, координации, контролю за проектированием, строительством и вводом в эксплуатацию объектов согласно заключенному договору с заказчиком либо инвестором для достижения целей инвестиционного проекта в рамках заданного бюджета и сроков;</w:t>
      </w:r>
    </w:p>
    <w:bookmarkEnd w:id="17"/>
    <w:bookmarkStart w:name="z159" w:id="18"/>
    <w:p>
      <w:pPr>
        <w:spacing w:after="0"/>
        <w:ind w:left="0"/>
        <w:jc w:val="both"/>
      </w:pPr>
      <w:r>
        <w:rPr>
          <w:rFonts w:ascii="Times New Roman"/>
          <w:b w:val="false"/>
          <w:i w:val="false"/>
          <w:color w:val="000000"/>
          <w:sz w:val="28"/>
        </w:rPr>
        <w:t>
      5) инвестор - государство, юридическое или физическое лицо, осуществляющее вложения собственных, заемных или привлеченных средств в форме инвестиций;</w:t>
      </w:r>
    </w:p>
    <w:bookmarkEnd w:id="18"/>
    <w:bookmarkStart w:name="z160" w:id="19"/>
    <w:p>
      <w:pPr>
        <w:spacing w:after="0"/>
        <w:ind w:left="0"/>
        <w:jc w:val="both"/>
      </w:pPr>
      <w:r>
        <w:rPr>
          <w:rFonts w:ascii="Times New Roman"/>
          <w:b w:val="false"/>
          <w:i w:val="false"/>
          <w:color w:val="000000"/>
          <w:sz w:val="28"/>
        </w:rPr>
        <w:t>
      6) подрядчик – физическое или юридическое лицо, имеющее лицензию на соответствующий вид деятельности, выполняющее подрядные работы в сфере строительства по договору подряда или договору о государственных закупках, заключаемому с заказчиком или с лицом, осуществляющим инжиниринговые услуги в сфере архитектурной, градостроительной и строительной деятельности по управлению проектом (далее – инжиниринговые услуги по управлению проектом);</w:t>
      </w:r>
    </w:p>
    <w:bookmarkEnd w:id="19"/>
    <w:bookmarkStart w:name="z161" w:id="20"/>
    <w:p>
      <w:pPr>
        <w:spacing w:after="0"/>
        <w:ind w:left="0"/>
        <w:jc w:val="both"/>
      </w:pPr>
      <w:r>
        <w:rPr>
          <w:rFonts w:ascii="Times New Roman"/>
          <w:b w:val="false"/>
          <w:i w:val="false"/>
          <w:color w:val="000000"/>
          <w:sz w:val="28"/>
        </w:rPr>
        <w:t>
      7) заказчик – физическое или юридическое лицо, осуществляющее деятельность в соответствии с законодательством Республики Казахстан об архитектурной, градостроительной и строительной деятельности. В зависимости от целей деятельности заказчиком могут выступать заказчик-инвестор проекта (программы), заказчик (собственник), застройщик либо их уполномоченные лица;</w:t>
      </w:r>
    </w:p>
    <w:bookmarkEnd w:id="20"/>
    <w:bookmarkStart w:name="z412" w:id="21"/>
    <w:p>
      <w:pPr>
        <w:spacing w:after="0"/>
        <w:ind w:left="0"/>
        <w:jc w:val="both"/>
      </w:pPr>
      <w:r>
        <w:rPr>
          <w:rFonts w:ascii="Times New Roman"/>
          <w:b w:val="false"/>
          <w:i w:val="false"/>
          <w:color w:val="000000"/>
          <w:sz w:val="28"/>
        </w:rPr>
        <w:t>
      8) договор о строительстве "под ключ" – договор, предметом которого являются комплексные работы по строительству объекта и введению его в эксплуатацию, включающие выполнение проектных, изыскательских, строительно-монтажных (расширения, модернизации, технического перевооружения, реконструкции, реставрации, капитального ремонта) и других работ, а также сопутствующие указанным работам поставку товаров и оказание услуг, за исключением проведения комплексной вневедомственной экспертизы проектов и услуг технического надзора;</w:t>
      </w:r>
    </w:p>
    <w:bookmarkEnd w:id="21"/>
    <w:bookmarkStart w:name="z413" w:id="22"/>
    <w:p>
      <w:pPr>
        <w:spacing w:after="0"/>
        <w:ind w:left="0"/>
        <w:jc w:val="both"/>
      </w:pPr>
      <w:r>
        <w:rPr>
          <w:rFonts w:ascii="Times New Roman"/>
          <w:b w:val="false"/>
          <w:i w:val="false"/>
          <w:color w:val="000000"/>
          <w:sz w:val="28"/>
        </w:rPr>
        <w:t>
      9) расчетная стоимость строительства "под ключ" – стоимость реализации проекта строительства, определяемая на предпроектной стадии для проведения конкурсных процедур и заключения договоров о строительстве "под ключ" в соответствии с законодательством Республики Казахстан. Расчетная стоимость строительства "под ключ" определяется с использованием укрупненных показателей стоимости строительства зданий и сооружений на единицу измерения показателя мощности объектов, протяженности линейного сооружения и других технических характеристик, учитывающих функциональное назначение здания, сооружения. При необходимости применяются укрупненные показатели стоимости конструктивных элементов зданий (сооружений) и видов (комплексов) работ (в том числе укрупненные показатели стоимости на основе проектно-сметной документации объектов-аналогов).</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индустрии и инфраструктурного развития РК от 30.12.2022 </w:t>
      </w:r>
      <w:r>
        <w:rPr>
          <w:rFonts w:ascii="Times New Roman"/>
          <w:b w:val="false"/>
          <w:i w:val="false"/>
          <w:color w:val="000000"/>
          <w:sz w:val="28"/>
        </w:rPr>
        <w:t>№ 762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внсенными приказом Министра промышленности и строительства РК от 30.10.2025 </w:t>
      </w:r>
      <w:r>
        <w:rPr>
          <w:rFonts w:ascii="Times New Roman"/>
          <w:b w:val="false"/>
          <w:i w:val="false"/>
          <w:color w:val="000000"/>
          <w:sz w:val="28"/>
        </w:rPr>
        <w:t>№ 465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 w:id="23"/>
    <w:p>
      <w:pPr>
        <w:spacing w:after="0"/>
        <w:ind w:left="0"/>
        <w:jc w:val="both"/>
      </w:pPr>
      <w:r>
        <w:rPr>
          <w:rFonts w:ascii="Times New Roman"/>
          <w:b w:val="false"/>
          <w:i w:val="false"/>
          <w:color w:val="000000"/>
          <w:sz w:val="28"/>
        </w:rPr>
        <w:t>
      3. В сферу деятельности заказчика входит строительство новых и (или) изменение (расширение, модернизация, техническое перевооружение, реконструкция, реставрация, капитальный ремонт) существующих объектов (зданий, сооружений и их комплексов, коммуникаций), монтаж (демонтаж), пусконаладочные работы связанного с ними технологического и инженерного оборудования, а также консервация строительства незавершенных объектов.</w:t>
      </w:r>
    </w:p>
    <w:bookmarkEnd w:id="23"/>
    <w:bookmarkStart w:name="z226" w:id="24"/>
    <w:p>
      <w:pPr>
        <w:spacing w:after="0"/>
        <w:ind w:left="0"/>
        <w:jc w:val="both"/>
      </w:pPr>
      <w:r>
        <w:rPr>
          <w:rFonts w:ascii="Times New Roman"/>
          <w:b w:val="false"/>
          <w:i w:val="false"/>
          <w:color w:val="000000"/>
          <w:sz w:val="28"/>
        </w:rPr>
        <w:t>
      4. Заказчик осуществляет строительство объектов, в том числе реализацию инвестиционных проектов (программ) за счет средств, поступающих из республиканского и местного бюджетов, собственных средств, средств инвестора (инвесторов), а также от юридических и физических лиц, вносящих инвестиции в порядке долевого участия в строительстве.</w:t>
      </w:r>
    </w:p>
    <w:bookmarkEnd w:id="24"/>
    <w:bookmarkStart w:name="z227" w:id="25"/>
    <w:p>
      <w:pPr>
        <w:spacing w:after="0"/>
        <w:ind w:left="0"/>
        <w:jc w:val="both"/>
      </w:pPr>
      <w:r>
        <w:rPr>
          <w:rFonts w:ascii="Times New Roman"/>
          <w:b w:val="false"/>
          <w:i w:val="false"/>
          <w:color w:val="000000"/>
          <w:sz w:val="28"/>
        </w:rPr>
        <w:t>
      5. Заказчик на условиях, определенных в договоре с инвестором, распоряжается выделенными для строительства объекта денежными и материальными средствами инвестора и обеспечивает:</w:t>
      </w:r>
    </w:p>
    <w:bookmarkEnd w:id="25"/>
    <w:bookmarkStart w:name="z228" w:id="26"/>
    <w:p>
      <w:pPr>
        <w:spacing w:after="0"/>
        <w:ind w:left="0"/>
        <w:jc w:val="both"/>
      </w:pPr>
      <w:r>
        <w:rPr>
          <w:rFonts w:ascii="Times New Roman"/>
          <w:b w:val="false"/>
          <w:i w:val="false"/>
          <w:color w:val="000000"/>
          <w:sz w:val="28"/>
        </w:rPr>
        <w:t>
      1) целевое и своевременное использование ресурсов инвестора;</w:t>
      </w:r>
    </w:p>
    <w:bookmarkEnd w:id="26"/>
    <w:bookmarkStart w:name="z229" w:id="27"/>
    <w:p>
      <w:pPr>
        <w:spacing w:after="0"/>
        <w:ind w:left="0"/>
        <w:jc w:val="both"/>
      </w:pPr>
      <w:r>
        <w:rPr>
          <w:rFonts w:ascii="Times New Roman"/>
          <w:b w:val="false"/>
          <w:i w:val="false"/>
          <w:color w:val="000000"/>
          <w:sz w:val="28"/>
        </w:rPr>
        <w:t>
      2) соблюдение нормативных правовых актов и нормативных технических документов при проектировании и строительстве объекта;</w:t>
      </w:r>
    </w:p>
    <w:bookmarkEnd w:id="27"/>
    <w:bookmarkStart w:name="z230" w:id="28"/>
    <w:p>
      <w:pPr>
        <w:spacing w:after="0"/>
        <w:ind w:left="0"/>
        <w:jc w:val="both"/>
      </w:pPr>
      <w:r>
        <w:rPr>
          <w:rFonts w:ascii="Times New Roman"/>
          <w:b w:val="false"/>
          <w:i w:val="false"/>
          <w:color w:val="000000"/>
          <w:sz w:val="28"/>
        </w:rPr>
        <w:t>
      3) принятие эффективных проектных решений, качество используемых материалов, конструкций, оборудования и проведения строительно-монтажных работ;</w:t>
      </w:r>
    </w:p>
    <w:bookmarkEnd w:id="28"/>
    <w:bookmarkStart w:name="z231" w:id="29"/>
    <w:p>
      <w:pPr>
        <w:spacing w:after="0"/>
        <w:ind w:left="0"/>
        <w:jc w:val="both"/>
      </w:pPr>
      <w:r>
        <w:rPr>
          <w:rFonts w:ascii="Times New Roman"/>
          <w:b w:val="false"/>
          <w:i w:val="false"/>
          <w:color w:val="000000"/>
          <w:sz w:val="28"/>
        </w:rPr>
        <w:t>
      4) соблюдение сроков ввода объекта в эксплуатацию.</w:t>
      </w:r>
    </w:p>
    <w:bookmarkEnd w:id="29"/>
    <w:bookmarkStart w:name="z23" w:id="30"/>
    <w:p>
      <w:pPr>
        <w:spacing w:after="0"/>
        <w:ind w:left="0"/>
        <w:jc w:val="both"/>
      </w:pPr>
      <w:r>
        <w:rPr>
          <w:rFonts w:ascii="Times New Roman"/>
          <w:b w:val="false"/>
          <w:i w:val="false"/>
          <w:color w:val="000000"/>
          <w:sz w:val="28"/>
        </w:rPr>
        <w:t>
      6. При наличии необходимых разрешительных документов и лицензии на соответствующий вид деятельности заказчик осуществляет строительство объекта собственными силами, совмещая функции заказчика и подрядчика.</w:t>
      </w:r>
    </w:p>
    <w:bookmarkEnd w:id="30"/>
    <w:bookmarkStart w:name="z24" w:id="31"/>
    <w:p>
      <w:pPr>
        <w:spacing w:after="0"/>
        <w:ind w:left="0"/>
        <w:jc w:val="both"/>
      </w:pPr>
      <w:r>
        <w:rPr>
          <w:rFonts w:ascii="Times New Roman"/>
          <w:b w:val="false"/>
          <w:i w:val="false"/>
          <w:color w:val="000000"/>
          <w:sz w:val="28"/>
        </w:rPr>
        <w:t>
      7. При необходимости заказчик привлекает на договорных началах лицо, осуществляющее инжиниринговые услуги по управлению проектом.</w:t>
      </w:r>
    </w:p>
    <w:bookmarkEnd w:id="31"/>
    <w:bookmarkStart w:name="z25" w:id="32"/>
    <w:p>
      <w:pPr>
        <w:spacing w:after="0"/>
        <w:ind w:left="0"/>
        <w:jc w:val="both"/>
      </w:pPr>
      <w:r>
        <w:rPr>
          <w:rFonts w:ascii="Times New Roman"/>
          <w:b w:val="false"/>
          <w:i w:val="false"/>
          <w:color w:val="000000"/>
          <w:sz w:val="28"/>
        </w:rPr>
        <w:t>
      8. При организации и ведении строительства следующие функции осуществляются заказчиком самостоятельно:</w:t>
      </w:r>
    </w:p>
    <w:bookmarkEnd w:id="32"/>
    <w:bookmarkStart w:name="z232" w:id="33"/>
    <w:p>
      <w:pPr>
        <w:spacing w:after="0"/>
        <w:ind w:left="0"/>
        <w:jc w:val="both"/>
      </w:pPr>
      <w:r>
        <w:rPr>
          <w:rFonts w:ascii="Times New Roman"/>
          <w:b w:val="false"/>
          <w:i w:val="false"/>
          <w:color w:val="000000"/>
          <w:sz w:val="28"/>
        </w:rPr>
        <w:t>
      1) принятие решения об объемах выделения инвестиций и направлениях их использования;</w:t>
      </w:r>
    </w:p>
    <w:bookmarkEnd w:id="33"/>
    <w:bookmarkStart w:name="z233" w:id="34"/>
    <w:p>
      <w:pPr>
        <w:spacing w:after="0"/>
        <w:ind w:left="0"/>
        <w:jc w:val="both"/>
      </w:pPr>
      <w:r>
        <w:rPr>
          <w:rFonts w:ascii="Times New Roman"/>
          <w:b w:val="false"/>
          <w:i w:val="false"/>
          <w:color w:val="000000"/>
          <w:sz w:val="28"/>
        </w:rPr>
        <w:t>
      2) принятие решения о начале, приостановлении, консервации, прекращении строительства объекта;</w:t>
      </w:r>
    </w:p>
    <w:bookmarkEnd w:id="34"/>
    <w:bookmarkStart w:name="z234" w:id="35"/>
    <w:p>
      <w:pPr>
        <w:spacing w:after="0"/>
        <w:ind w:left="0"/>
        <w:jc w:val="both"/>
      </w:pPr>
      <w:r>
        <w:rPr>
          <w:rFonts w:ascii="Times New Roman"/>
          <w:b w:val="false"/>
          <w:i w:val="false"/>
          <w:color w:val="000000"/>
          <w:sz w:val="28"/>
        </w:rPr>
        <w:t>
      3) утверждение задания на проектирование;</w:t>
      </w:r>
    </w:p>
    <w:bookmarkEnd w:id="35"/>
    <w:bookmarkStart w:name="z235" w:id="36"/>
    <w:p>
      <w:pPr>
        <w:spacing w:after="0"/>
        <w:ind w:left="0"/>
        <w:jc w:val="both"/>
      </w:pPr>
      <w:r>
        <w:rPr>
          <w:rFonts w:ascii="Times New Roman"/>
          <w:b w:val="false"/>
          <w:i w:val="false"/>
          <w:color w:val="000000"/>
          <w:sz w:val="28"/>
        </w:rPr>
        <w:t>
      3-1) приемка в эксплуатацию построенного объекта и утверждение акта приемки объекта;</w:t>
      </w:r>
    </w:p>
    <w:bookmarkEnd w:id="36"/>
    <w:bookmarkStart w:name="z236" w:id="37"/>
    <w:p>
      <w:pPr>
        <w:spacing w:after="0"/>
        <w:ind w:left="0"/>
        <w:jc w:val="both"/>
      </w:pPr>
      <w:r>
        <w:rPr>
          <w:rFonts w:ascii="Times New Roman"/>
          <w:b w:val="false"/>
          <w:i w:val="false"/>
          <w:color w:val="000000"/>
          <w:sz w:val="28"/>
        </w:rPr>
        <w:t>
      4) подписание документов на оплату, производимую через казначейскую систему.</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8 с изменением, внесенным приказом Министра по инвестициям и развитию РК от 19.09.2018 </w:t>
      </w:r>
      <w:r>
        <w:rPr>
          <w:rFonts w:ascii="Times New Roman"/>
          <w:b w:val="false"/>
          <w:i w:val="false"/>
          <w:color w:val="000000"/>
          <w:sz w:val="28"/>
        </w:rPr>
        <w:t>№ 656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8" w:id="38"/>
    <w:p>
      <w:pPr>
        <w:spacing w:after="0"/>
        <w:ind w:left="0"/>
        <w:jc w:val="both"/>
      </w:pPr>
      <w:r>
        <w:rPr>
          <w:rFonts w:ascii="Times New Roman"/>
          <w:b w:val="false"/>
          <w:i w:val="false"/>
          <w:color w:val="000000"/>
          <w:sz w:val="28"/>
        </w:rPr>
        <w:t>
      8-1. Заказчик обеспечивает внесение в базу данных государственного градостроительного кадастра материалов инженерно-геодезических изысканий (топографических съемок на стадии проектирования и исполнительных съемок на стадии приемки объекта в эксплуатацию) объектов архитектурной, градостроительной и строительной деятельности.</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8-1 в соответствии с приказом и.о. Министра промышленности и строительства РК от 26.09.2024 </w:t>
      </w:r>
      <w:r>
        <w:rPr>
          <w:rFonts w:ascii="Times New Roman"/>
          <w:b w:val="false"/>
          <w:i w:val="false"/>
          <w:color w:val="000000"/>
          <w:sz w:val="28"/>
        </w:rPr>
        <w:t>№ 336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 w:id="39"/>
    <w:p>
      <w:pPr>
        <w:spacing w:after="0"/>
        <w:ind w:left="0"/>
        <w:jc w:val="left"/>
      </w:pPr>
      <w:r>
        <w:rPr>
          <w:rFonts w:ascii="Times New Roman"/>
          <w:b/>
          <w:i w:val="false"/>
          <w:color w:val="000000"/>
        </w:rPr>
        <w:t xml:space="preserve"> Глава 2. Основные функции заказчика в процессе реализации инвестиционных проектов</w:t>
      </w:r>
    </w:p>
    <w:bookmarkEnd w:id="39"/>
    <w:bookmarkStart w:name="z238" w:id="40"/>
    <w:p>
      <w:pPr>
        <w:spacing w:after="0"/>
        <w:ind w:left="0"/>
        <w:jc w:val="both"/>
      </w:pPr>
      <w:r>
        <w:rPr>
          <w:rFonts w:ascii="Times New Roman"/>
          <w:b w:val="false"/>
          <w:i w:val="false"/>
          <w:color w:val="ff0000"/>
          <w:sz w:val="28"/>
        </w:rPr>
        <w:t xml:space="preserve">
      Сноска. Заголовок главы 2 в редакции приказа Министра по инвестициям и развитию РК от 19.09.2018 </w:t>
      </w:r>
      <w:r>
        <w:rPr>
          <w:rFonts w:ascii="Times New Roman"/>
          <w:b w:val="false"/>
          <w:i w:val="false"/>
          <w:color w:val="ff0000"/>
          <w:sz w:val="28"/>
        </w:rPr>
        <w:t>№ 656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40"/>
    <w:bookmarkStart w:name="z27" w:id="41"/>
    <w:p>
      <w:pPr>
        <w:spacing w:after="0"/>
        <w:ind w:left="0"/>
        <w:jc w:val="left"/>
      </w:pPr>
      <w:r>
        <w:rPr>
          <w:rFonts w:ascii="Times New Roman"/>
          <w:b/>
          <w:i w:val="false"/>
          <w:color w:val="000000"/>
        </w:rPr>
        <w:t xml:space="preserve"> Параграф 1. Планирование инвестиционных проектов</w:t>
      </w:r>
    </w:p>
    <w:bookmarkEnd w:id="41"/>
    <w:bookmarkStart w:name="z28" w:id="42"/>
    <w:p>
      <w:pPr>
        <w:spacing w:after="0"/>
        <w:ind w:left="0"/>
        <w:jc w:val="both"/>
      </w:pPr>
      <w:r>
        <w:rPr>
          <w:rFonts w:ascii="Times New Roman"/>
          <w:b w:val="false"/>
          <w:i w:val="false"/>
          <w:color w:val="000000"/>
          <w:sz w:val="28"/>
        </w:rPr>
        <w:t xml:space="preserve">
      9. Заказчик при планировании бюджетных инвестиционных проектов осуществляет в соответствии с </w:t>
      </w:r>
      <w:r>
        <w:rPr>
          <w:rFonts w:ascii="Times New Roman"/>
          <w:b w:val="false"/>
          <w:i w:val="false"/>
          <w:color w:val="000000"/>
          <w:sz w:val="28"/>
        </w:rPr>
        <w:t>Бюджетным кодексом</w:t>
      </w:r>
      <w:r>
        <w:rPr>
          <w:rFonts w:ascii="Times New Roman"/>
          <w:b w:val="false"/>
          <w:i w:val="false"/>
          <w:color w:val="000000"/>
          <w:sz w:val="28"/>
        </w:rPr>
        <w:t xml:space="preserve"> Республики Казахстан от 15 марта 2025 года и Правилами разработки или корректировки, проведения необходимых экспертиз инвестиционного предложения государственного инвестиционного проекта, а также планирования, рассмотрения, отбора, мониторинга и оценки реализации бюджетных инвестиций,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5 декабря 2014 года № 129 (зарегистрированный в Реестре нормативных правовых актов за № 9938) подготовку:</w:t>
      </w:r>
    </w:p>
    <w:bookmarkEnd w:id="42"/>
    <w:bookmarkStart w:name="z398" w:id="43"/>
    <w:p>
      <w:pPr>
        <w:spacing w:after="0"/>
        <w:ind w:left="0"/>
        <w:jc w:val="both"/>
      </w:pPr>
      <w:r>
        <w:rPr>
          <w:rFonts w:ascii="Times New Roman"/>
          <w:b w:val="false"/>
          <w:i w:val="false"/>
          <w:color w:val="000000"/>
          <w:sz w:val="28"/>
        </w:rPr>
        <w:t>
      инвестиционных предложений, обосновывающих целесообразность реализации инвестиционных проектов в рамках государственных, отраслевых программ и программ развития территорий;</w:t>
      </w:r>
    </w:p>
    <w:bookmarkEnd w:id="43"/>
    <w:bookmarkStart w:name="z399" w:id="44"/>
    <w:p>
      <w:pPr>
        <w:spacing w:after="0"/>
        <w:ind w:left="0"/>
        <w:jc w:val="both"/>
      </w:pPr>
      <w:r>
        <w:rPr>
          <w:rFonts w:ascii="Times New Roman"/>
          <w:b w:val="false"/>
          <w:i w:val="false"/>
          <w:color w:val="000000"/>
          <w:sz w:val="28"/>
        </w:rPr>
        <w:t>
      концессионных предложений;</w:t>
      </w:r>
    </w:p>
    <w:bookmarkEnd w:id="44"/>
    <w:p>
      <w:pPr>
        <w:spacing w:after="0"/>
        <w:ind w:left="0"/>
        <w:jc w:val="both"/>
      </w:pPr>
      <w:r>
        <w:rPr>
          <w:rFonts w:ascii="Times New Roman"/>
          <w:b w:val="false"/>
          <w:i w:val="false"/>
          <w:color w:val="000000"/>
          <w:sz w:val="28"/>
        </w:rPr>
        <w:t>
      технико-экономических обоснований, финансово-экономических обоснований, обоснований инвестиций.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промышленности и строительства РК от 17.07.2025 </w:t>
      </w:r>
      <w:r>
        <w:rPr>
          <w:rFonts w:ascii="Times New Roman"/>
          <w:b w:val="false"/>
          <w:i w:val="false"/>
          <w:color w:val="000000"/>
          <w:sz w:val="28"/>
        </w:rPr>
        <w:t>№ 266</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400" w:id="45"/>
    <w:p>
      <w:pPr>
        <w:spacing w:after="0"/>
        <w:ind w:left="0"/>
        <w:jc w:val="both"/>
      </w:pPr>
      <w:r>
        <w:rPr>
          <w:rFonts w:ascii="Times New Roman"/>
          <w:b w:val="false"/>
          <w:i w:val="false"/>
          <w:color w:val="000000"/>
          <w:sz w:val="28"/>
        </w:rPr>
        <w:t xml:space="preserve">
      9-1. Заказчик при планировании инвестиционных проектов строительства новых технически и (или) технологически сложных объектов производственного назначения и строительства линейных сооружений инженерной или транспортной инфраструктуры с объемом инвестиций свыше ста миллионов месячных расчетных показателей, по которым отсутствуют объекты-аналоги на территории Республики Казахстан, за исключением объектов, указанных в подпункте 3 </w:t>
      </w:r>
      <w:r>
        <w:rPr>
          <w:rFonts w:ascii="Times New Roman"/>
          <w:b w:val="false"/>
          <w:i w:val="false"/>
          <w:color w:val="000000"/>
          <w:sz w:val="28"/>
        </w:rPr>
        <w:t>пункта 4</w:t>
      </w:r>
      <w:r>
        <w:rPr>
          <w:rFonts w:ascii="Times New Roman"/>
          <w:b w:val="false"/>
          <w:i w:val="false"/>
          <w:color w:val="000000"/>
          <w:sz w:val="28"/>
        </w:rPr>
        <w:t xml:space="preserve"> Правил определения общего порядка отнесения зданий и сооружений к технически и (или) технологически сложным объектам, утвержденных приказом Министра национальной экономики Республики Казахстан от 28 февраля 2015 года № 165, (зарегистрирован в Реестре государственной регистрации нормативных правовых актов за № 10666), осуществляемых по индивидуальным проектам строительства, (далее – технически сложные объекты производственного назначения и линейного строительства) до утверждения технического задания на разработку технико-экономического обоснования или задания на проектирование, осуществляет согласование с уполномоченным государственным органом, осуществляющим руководство соответствующей отраслью, инвестиционную стоимость единицы мощности проектируемого объекта.</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1 дополнен пунктом 9-1 в соответствии с приказом Министра промышленности и строительства РК от 17.07.2025 </w:t>
      </w:r>
      <w:r>
        <w:rPr>
          <w:rFonts w:ascii="Times New Roman"/>
          <w:b w:val="false"/>
          <w:i w:val="false"/>
          <w:color w:val="000000"/>
          <w:sz w:val="28"/>
        </w:rPr>
        <w:t>№ 266</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29" w:id="46"/>
    <w:p>
      <w:pPr>
        <w:spacing w:after="0"/>
        <w:ind w:left="0"/>
        <w:jc w:val="left"/>
      </w:pPr>
      <w:r>
        <w:rPr>
          <w:rFonts w:ascii="Times New Roman"/>
          <w:b/>
          <w:i w:val="false"/>
          <w:color w:val="000000"/>
        </w:rPr>
        <w:t xml:space="preserve"> Параграф 2. Обеспечение предпроектной и проектной</w:t>
      </w:r>
      <w:r>
        <w:br/>
      </w:r>
      <w:r>
        <w:rPr>
          <w:rFonts w:ascii="Times New Roman"/>
          <w:b/>
          <w:i w:val="false"/>
          <w:color w:val="000000"/>
        </w:rPr>
        <w:t>(проектно-сметной) документацией</w:t>
      </w:r>
    </w:p>
    <w:bookmarkEnd w:id="46"/>
    <w:bookmarkStart w:name="z30" w:id="47"/>
    <w:p>
      <w:pPr>
        <w:spacing w:after="0"/>
        <w:ind w:left="0"/>
        <w:jc w:val="both"/>
      </w:pPr>
      <w:r>
        <w:rPr>
          <w:rFonts w:ascii="Times New Roman"/>
          <w:b w:val="false"/>
          <w:i w:val="false"/>
          <w:color w:val="000000"/>
          <w:sz w:val="28"/>
        </w:rPr>
        <w:t>
      10. Заказчик:</w:t>
      </w:r>
    </w:p>
    <w:bookmarkEnd w:id="47"/>
    <w:bookmarkStart w:name="z177" w:id="48"/>
    <w:p>
      <w:pPr>
        <w:spacing w:after="0"/>
        <w:ind w:left="0"/>
        <w:jc w:val="both"/>
      </w:pPr>
      <w:r>
        <w:rPr>
          <w:rFonts w:ascii="Times New Roman"/>
          <w:b w:val="false"/>
          <w:i w:val="false"/>
          <w:color w:val="000000"/>
          <w:sz w:val="28"/>
        </w:rPr>
        <w:t>
      1) В техническом задании на разработку технико-экономического обоснования или задании на проектирование технически сложных объектов производственного назначения и линейного строительства, указывается показатель инвестиционной стоимости единицы мощности, согласованный с уполномоченным государственным органом, осуществляющим руководство соответствующей отраслью.</w:t>
      </w:r>
    </w:p>
    <w:bookmarkEnd w:id="48"/>
    <w:bookmarkStart w:name="z401" w:id="49"/>
    <w:p>
      <w:pPr>
        <w:spacing w:after="0"/>
        <w:ind w:left="0"/>
        <w:jc w:val="both"/>
      </w:pPr>
      <w:r>
        <w:rPr>
          <w:rFonts w:ascii="Times New Roman"/>
          <w:b w:val="false"/>
          <w:i w:val="false"/>
          <w:color w:val="000000"/>
          <w:sz w:val="28"/>
        </w:rPr>
        <w:t>
      В процессе проектирования при корректировке и уточнении ранее утвержденного технического задания на разработку технико-экономического обоснования и задания на проектирование показатель инвестиционной стоимости единицы мощности изменению не подлежит, за исключением случаев, обусловленных изменением налогового законодательства Республики Казахстан по налогу на добавленную стоимость.</w:t>
      </w:r>
    </w:p>
    <w:bookmarkEnd w:id="49"/>
    <w:bookmarkStart w:name="z402" w:id="50"/>
    <w:p>
      <w:pPr>
        <w:spacing w:after="0"/>
        <w:ind w:left="0"/>
        <w:jc w:val="both"/>
      </w:pPr>
      <w:r>
        <w:rPr>
          <w:rFonts w:ascii="Times New Roman"/>
          <w:b w:val="false"/>
          <w:i w:val="false"/>
          <w:color w:val="000000"/>
          <w:sz w:val="28"/>
        </w:rPr>
        <w:t>
      По инвестиционным проектам строительства новых технически сложных объектов производственного назначения и линейного строительства превышение показателя инвестиционной стоимости единицы мощности, утвержденный в задании на проектирование, не допускается.</w:t>
      </w:r>
    </w:p>
    <w:bookmarkEnd w:id="50"/>
    <w:bookmarkStart w:name="z403" w:id="51"/>
    <w:p>
      <w:pPr>
        <w:spacing w:after="0"/>
        <w:ind w:left="0"/>
        <w:jc w:val="both"/>
      </w:pPr>
      <w:r>
        <w:rPr>
          <w:rFonts w:ascii="Times New Roman"/>
          <w:b w:val="false"/>
          <w:i w:val="false"/>
          <w:color w:val="000000"/>
          <w:sz w:val="28"/>
        </w:rPr>
        <w:t>
      По согласованию с уполномоченным государственным органом, осуществляющим руководство соответствующей отраслью допускается корректировка показателя инвестиционной стоимости единицы мощности в случае изменения налогового законодательства Республики Казахстан по налогу на добавленную стоимость, а также в случаях непредвиденных расходов в соответствии с требованиями законодательства в сфере архитектурной, градостроительной и строительной деятельности в Республике Казахстан, включая нормативные документы по ценообразованию и сметным нормам.</w:t>
      </w:r>
    </w:p>
    <w:bookmarkEnd w:id="51"/>
    <w:bookmarkStart w:name="z404" w:id="52"/>
    <w:p>
      <w:pPr>
        <w:spacing w:after="0"/>
        <w:ind w:left="0"/>
        <w:jc w:val="both"/>
      </w:pPr>
      <w:r>
        <w:rPr>
          <w:rFonts w:ascii="Times New Roman"/>
          <w:b w:val="false"/>
          <w:i w:val="false"/>
          <w:color w:val="000000"/>
          <w:sz w:val="28"/>
        </w:rPr>
        <w:t>
      Задание на проектирование является неотъемлемой частью договора на выполнение заказа по разработке предпроектной и (или) проектной (проектно-сметной) документации и становится обязательным для сторон с момента его утверждения заказчиком.</w:t>
      </w:r>
    </w:p>
    <w:bookmarkEnd w:id="52"/>
    <w:bookmarkStart w:name="z405" w:id="53"/>
    <w:p>
      <w:pPr>
        <w:spacing w:after="0"/>
        <w:ind w:left="0"/>
        <w:jc w:val="both"/>
      </w:pPr>
      <w:r>
        <w:rPr>
          <w:rFonts w:ascii="Times New Roman"/>
          <w:b w:val="false"/>
          <w:i w:val="false"/>
          <w:color w:val="000000"/>
          <w:sz w:val="28"/>
        </w:rPr>
        <w:t>
      В задании на проектирование объектов, финансируемых за счет государственных инвестиций и средств субъектов квазигосударственного сектора, устанавливается условие по применению строительных материалов, оборудований, изделий и конструкций казахстанского происхождения, сведения о которых содержатся в реестре казахстанских товаропроизводителей.</w:t>
      </w:r>
    </w:p>
    <w:bookmarkEnd w:id="53"/>
    <w:bookmarkStart w:name="z406" w:id="54"/>
    <w:p>
      <w:pPr>
        <w:spacing w:after="0"/>
        <w:ind w:left="0"/>
        <w:jc w:val="both"/>
      </w:pPr>
      <w:r>
        <w:rPr>
          <w:rFonts w:ascii="Times New Roman"/>
          <w:b w:val="false"/>
          <w:i w:val="false"/>
          <w:color w:val="000000"/>
          <w:sz w:val="28"/>
        </w:rPr>
        <w:t xml:space="preserve">
      В задании на проектирование устанавливается условие по обеспечению доступности лиц с инвалидностью и других маломобильных групп населения согласно требованиям государственных нормативов в области архитектуры, градостроительства и строительства, утверждаемых в соответствии с </w:t>
      </w:r>
      <w:r>
        <w:rPr>
          <w:rFonts w:ascii="Times New Roman"/>
          <w:b w:val="false"/>
          <w:i w:val="false"/>
          <w:color w:val="000000"/>
          <w:sz w:val="28"/>
        </w:rPr>
        <w:t>подпунктом 23-16)</w:t>
      </w:r>
      <w:r>
        <w:rPr>
          <w:rFonts w:ascii="Times New Roman"/>
          <w:b w:val="false"/>
          <w:i w:val="false"/>
          <w:color w:val="000000"/>
          <w:sz w:val="28"/>
        </w:rPr>
        <w:t xml:space="preserve"> статьи 20 Закона, а также создания условий труда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труда и социальной защиты населения Республики Казахстан от 26 мая 2023 года № 179 "Об утверждении стандартов рабочего места лиц с инвалидностью" (зарегистрирован в Реестре государственной регистрации нормативных правовых актов за № 32613).</w:t>
      </w:r>
    </w:p>
    <w:bookmarkEnd w:id="54"/>
    <w:bookmarkStart w:name="z407" w:id="55"/>
    <w:p>
      <w:pPr>
        <w:spacing w:after="0"/>
        <w:ind w:left="0"/>
        <w:jc w:val="both"/>
      </w:pPr>
      <w:r>
        <w:rPr>
          <w:rFonts w:ascii="Times New Roman"/>
          <w:b w:val="false"/>
          <w:i w:val="false"/>
          <w:color w:val="000000"/>
          <w:sz w:val="28"/>
        </w:rPr>
        <w:t xml:space="preserve">
      В задании на проектирование объектов, финансируемых за счет государственных инвестиций и средств квазигосударственного сектора, устанавливается условие по включению предпроектной или проектной (проектно-сметной) документации в Государственный банк проектов строительства и подписание договора о передаче прав на использоване проекта строительства (ТЭО, ТП и ПСД), в том числе имущественных (исключительных) прав, в соответствии с Правилами формирования и ведения государственного банка проектов строительства, а также предоставления технико-экономических обоснований, типовых проектов и проектной (проектно-сметной) документации,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19 ноября 2015 года № 705 "Об утверждении Правил формирования и ведения государственного банка проектов строительства, а также предоставления технико-экономических обоснований, типовых проектов и проектной (проектно-сметной) документации" (зарегистрирован в Реестре государственной регистрации нормативных правовых актов за № 12422).</w:t>
      </w:r>
    </w:p>
    <w:bookmarkEnd w:id="55"/>
    <w:bookmarkStart w:name="z408" w:id="56"/>
    <w:p>
      <w:pPr>
        <w:spacing w:after="0"/>
        <w:ind w:left="0"/>
        <w:jc w:val="both"/>
      </w:pPr>
      <w:r>
        <w:rPr>
          <w:rFonts w:ascii="Times New Roman"/>
          <w:b w:val="false"/>
          <w:i w:val="false"/>
          <w:color w:val="000000"/>
          <w:sz w:val="28"/>
        </w:rPr>
        <w:t>
      В задании на проектирование объектов социально-культурного, общественного и административного назначения во всех сферах экономики, по которым не требуется разработка технико-экономического обоснования, и финансируемых за счет государственных инвестиций и средств субъектов квазигосударственного сектора, устанавливается условие заказчика о расчетной предельной стоимости строительства к инвестиционному предложению.</w:t>
      </w:r>
    </w:p>
    <w:bookmarkEnd w:id="56"/>
    <w:bookmarkStart w:name="z409" w:id="57"/>
    <w:p>
      <w:pPr>
        <w:spacing w:after="0"/>
        <w:ind w:left="0"/>
        <w:jc w:val="both"/>
      </w:pPr>
      <w:r>
        <w:rPr>
          <w:rFonts w:ascii="Times New Roman"/>
          <w:b w:val="false"/>
          <w:i w:val="false"/>
          <w:color w:val="000000"/>
          <w:sz w:val="28"/>
        </w:rPr>
        <w:t>
      Расчетная предельная стоимость строительства определяется согласно нормативного документа по ценообразованию в строительстве и является лимитом средств для реализации инвестиционного проекта при разработке проектной (проектно-сметной) документации.</w:t>
      </w:r>
    </w:p>
    <w:bookmarkEnd w:id="57"/>
    <w:bookmarkStart w:name="z410" w:id="58"/>
    <w:p>
      <w:pPr>
        <w:spacing w:after="0"/>
        <w:ind w:left="0"/>
        <w:jc w:val="both"/>
      </w:pPr>
      <w:r>
        <w:rPr>
          <w:rFonts w:ascii="Times New Roman"/>
          <w:b w:val="false"/>
          <w:i w:val="false"/>
          <w:color w:val="000000"/>
          <w:sz w:val="28"/>
        </w:rPr>
        <w:t>
      В процессе проектирования задание на проектирование по поручению заказчика корректируется и уточняется, кроме расчетной предельной стоимости строительства, которая является общим (предельным) лимитом средств заказчика для реализации проектов. Сметная стоимость строительства, полученная при разработке проектной (проектно-сметной) документации, не должна превышать расчетную предельную стоимость строительства к инвестиционному предложению, зафиксированную в утвержденном задании на проектирование. При внесенных по инициативе заказчика поправок в задание на проектирование требуют переработки разработанных разделов предпроектной или проектной (проектно-сметной) документации, заключается дополнительное соглашение к договору с учетом выполненных объемов работ.</w:t>
      </w:r>
    </w:p>
    <w:bookmarkEnd w:id="58"/>
    <w:bookmarkStart w:name="z411" w:id="59"/>
    <w:p>
      <w:pPr>
        <w:spacing w:after="0"/>
        <w:ind w:left="0"/>
        <w:jc w:val="both"/>
      </w:pPr>
      <w:r>
        <w:rPr>
          <w:rFonts w:ascii="Times New Roman"/>
          <w:b w:val="false"/>
          <w:i w:val="false"/>
          <w:color w:val="000000"/>
          <w:sz w:val="28"/>
        </w:rPr>
        <w:t xml:space="preserve">
      В задании на проектирование объектов в пределах приаэродромной территории проводится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выдачи разрешений на осуществление деятельности, которая может представлять угрозу безопасности полетов воздушных судов, утвержденными постановлением Правительства Республики Казахстан от 12 мая 2011 года № 504;</w:t>
      </w:r>
    </w:p>
    <w:bookmarkEnd w:id="59"/>
    <w:bookmarkStart w:name="z186" w:id="60"/>
    <w:p>
      <w:pPr>
        <w:spacing w:after="0"/>
        <w:ind w:left="0"/>
        <w:jc w:val="both"/>
      </w:pPr>
      <w:r>
        <w:rPr>
          <w:rFonts w:ascii="Times New Roman"/>
          <w:b w:val="false"/>
          <w:i w:val="false"/>
          <w:color w:val="000000"/>
          <w:sz w:val="28"/>
        </w:rPr>
        <w:t xml:space="preserve">
      2)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 (далее – Закон "О государственных закупках") осуществляет выбор организаций на выполнение изыскательских и (или) проектных работ, а при необходимости - научно-исследовательских, опытно-конструкторских и технологических работ, за исключением случаев, когда заказчик финансируется за счет негосударственных инвестиций, и заключает с ними договора;</w:t>
      </w:r>
    </w:p>
    <w:bookmarkEnd w:id="60"/>
    <w:bookmarkStart w:name="z187" w:id="61"/>
    <w:p>
      <w:pPr>
        <w:spacing w:after="0"/>
        <w:ind w:left="0"/>
        <w:jc w:val="both"/>
      </w:pPr>
      <w:r>
        <w:rPr>
          <w:rFonts w:ascii="Times New Roman"/>
          <w:b w:val="false"/>
          <w:i w:val="false"/>
          <w:color w:val="000000"/>
          <w:sz w:val="28"/>
        </w:rPr>
        <w:t xml:space="preserve">
      3) предоставляет проектной организации (генеральному проектировщику) правоустанавливающий документ на земельный участок, исходные материалы для разработки проектов строительства (архитектурно-планировочное задание, вертикальные планировочные отметки, выкопировку из проекта детальной планировки, типовые поперечные профили дорог и улиц, технические условия, схемы трасс наружных инженерных сетей) или реконструкции (перепланировки, переоборудования) решение на реконструкцию (перепланировку, переоборудования) помещений (отдельных частей) существующих зданий и сооружений связанных с изменением несущих и ограждающих конструкций, инженерных систем и оборудования, архитектурно-планировочное задание, технические условия и схемы трасс наружных инженерных сетей (при подаче заявителем опросного листа и топографической сьемки), предусмотренные Правилами организации застройки и прохождения разрешительных процедур в сфере строительства,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30 ноября 2015 года № 750 (зарегистрирован в Реестре государственной регистрации нормативных правовых актов за № 12684);</w:t>
      </w:r>
    </w:p>
    <w:bookmarkEnd w:id="61"/>
    <w:bookmarkStart w:name="z188" w:id="62"/>
    <w:p>
      <w:pPr>
        <w:spacing w:after="0"/>
        <w:ind w:left="0"/>
        <w:jc w:val="both"/>
      </w:pPr>
      <w:r>
        <w:rPr>
          <w:rFonts w:ascii="Times New Roman"/>
          <w:b w:val="false"/>
          <w:i w:val="false"/>
          <w:color w:val="000000"/>
          <w:sz w:val="28"/>
        </w:rPr>
        <w:t xml:space="preserve">
      4) в случаях, предусмотренных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7 Закона "О государственных закупках", заказчик организует и проводит раздельные конкурсы на разработку и экспертизу проектов строительства (технико-экономических обоснований или проектно-сметной документации).</w:t>
      </w:r>
    </w:p>
    <w:bookmarkEnd w:id="62"/>
    <w:bookmarkStart w:name="z189" w:id="63"/>
    <w:p>
      <w:pPr>
        <w:spacing w:after="0"/>
        <w:ind w:left="0"/>
        <w:jc w:val="both"/>
      </w:pPr>
      <w:r>
        <w:rPr>
          <w:rFonts w:ascii="Times New Roman"/>
          <w:b w:val="false"/>
          <w:i w:val="false"/>
          <w:color w:val="000000"/>
          <w:sz w:val="28"/>
        </w:rPr>
        <w:t>
      Заказчик проектов, подлежащих комплексной вневедомственной экспертизе, но не относящихся к государственной монополии и не являющихся предметом государственных закупок, по своему усмотрению выбирает для проведения экспертизы любую аккредитованную экспертную организацию;</w:t>
      </w:r>
    </w:p>
    <w:bookmarkEnd w:id="63"/>
    <w:bookmarkStart w:name="z190" w:id="64"/>
    <w:p>
      <w:pPr>
        <w:spacing w:after="0"/>
        <w:ind w:left="0"/>
        <w:jc w:val="both"/>
      </w:pPr>
      <w:r>
        <w:rPr>
          <w:rFonts w:ascii="Times New Roman"/>
          <w:b w:val="false"/>
          <w:i w:val="false"/>
          <w:color w:val="000000"/>
          <w:sz w:val="28"/>
        </w:rPr>
        <w:t>
      5) предоставляет предпроектную (технико-экономическое обоснование) и проектную (проектно-сметную) документацию для проведения комплексной вневедомственной экспертизы.</w:t>
      </w:r>
    </w:p>
    <w:bookmarkEnd w:id="64"/>
    <w:bookmarkStart w:name="z191" w:id="65"/>
    <w:p>
      <w:pPr>
        <w:spacing w:after="0"/>
        <w:ind w:left="0"/>
        <w:jc w:val="both"/>
      </w:pPr>
      <w:r>
        <w:rPr>
          <w:rFonts w:ascii="Times New Roman"/>
          <w:b w:val="false"/>
          <w:i w:val="false"/>
          <w:color w:val="000000"/>
          <w:sz w:val="28"/>
        </w:rPr>
        <w:t>
      Положительное заключение экспертизы является основанием для:</w:t>
      </w:r>
    </w:p>
    <w:bookmarkEnd w:id="65"/>
    <w:bookmarkStart w:name="z192" w:id="66"/>
    <w:p>
      <w:pPr>
        <w:spacing w:after="0"/>
        <w:ind w:left="0"/>
        <w:jc w:val="both"/>
      </w:pPr>
      <w:r>
        <w:rPr>
          <w:rFonts w:ascii="Times New Roman"/>
          <w:b w:val="false"/>
          <w:i w:val="false"/>
          <w:color w:val="000000"/>
          <w:sz w:val="28"/>
        </w:rPr>
        <w:t>
      утверждения в установленном порядке предпроектной документации и принятия инвестором решения по дальнейшему инвестированию объекта строительства и разработке проектной (проектно-сметной) документации;</w:t>
      </w:r>
    </w:p>
    <w:bookmarkEnd w:id="66"/>
    <w:bookmarkStart w:name="z193" w:id="67"/>
    <w:p>
      <w:pPr>
        <w:spacing w:after="0"/>
        <w:ind w:left="0"/>
        <w:jc w:val="both"/>
      </w:pPr>
      <w:r>
        <w:rPr>
          <w:rFonts w:ascii="Times New Roman"/>
          <w:b w:val="false"/>
          <w:i w:val="false"/>
          <w:color w:val="000000"/>
          <w:sz w:val="28"/>
        </w:rPr>
        <w:t>
      утверждения проектной (проектно-сметной) документации на строительство и изменение (реконструкцию, расширение, техническое перевооружение, модернизацию, капитальный ремонт) объектов и их комплексов, прокладку инженерных и транспортных коммуникаций, инженерную подготовку территории, благоустройства и озеленения, а также начала производства строительно-монтажных работ по реализации проекта;</w:t>
      </w:r>
    </w:p>
    <w:bookmarkEnd w:id="67"/>
    <w:bookmarkStart w:name="z194" w:id="68"/>
    <w:p>
      <w:pPr>
        <w:spacing w:after="0"/>
        <w:ind w:left="0"/>
        <w:jc w:val="both"/>
      </w:pPr>
      <w:r>
        <w:rPr>
          <w:rFonts w:ascii="Times New Roman"/>
          <w:b w:val="false"/>
          <w:i w:val="false"/>
          <w:color w:val="000000"/>
          <w:sz w:val="28"/>
        </w:rPr>
        <w:t>
      6) по проектам финансируемым за счет государственных инвестиций и средств квазигосударственного сектора опубликовывает на едином портале комплексной вневедомственной экспертизы проектов в окончательной редакции:</w:t>
      </w:r>
    </w:p>
    <w:bookmarkEnd w:id="68"/>
    <w:p>
      <w:pPr>
        <w:spacing w:after="0"/>
        <w:ind w:left="0"/>
        <w:jc w:val="both"/>
      </w:pPr>
      <w:r>
        <w:rPr>
          <w:rFonts w:ascii="Times New Roman"/>
          <w:b w:val="false"/>
          <w:i w:val="false"/>
          <w:color w:val="000000"/>
          <w:sz w:val="28"/>
        </w:rPr>
        <w:t xml:space="preserve">
      сводную ведомость материальных ресурсов и оборудования, согласно Нормативному документу по ценообразованию и сметам Республики Казахстан, утверждаемым уполномоченным органом в соответствии с </w:t>
      </w:r>
      <w:r>
        <w:rPr>
          <w:rFonts w:ascii="Times New Roman"/>
          <w:b w:val="false"/>
          <w:i w:val="false"/>
          <w:color w:val="000000"/>
          <w:sz w:val="28"/>
        </w:rPr>
        <w:t>подпунктом 6-2)</w:t>
      </w:r>
      <w:r>
        <w:rPr>
          <w:rFonts w:ascii="Times New Roman"/>
          <w:b w:val="false"/>
          <w:i w:val="false"/>
          <w:color w:val="000000"/>
          <w:sz w:val="28"/>
        </w:rPr>
        <w:t xml:space="preserve"> статьи 20 Закона;</w:t>
      </w:r>
    </w:p>
    <w:p>
      <w:pPr>
        <w:spacing w:after="0"/>
        <w:ind w:left="0"/>
        <w:jc w:val="both"/>
      </w:pPr>
      <w:r>
        <w:rPr>
          <w:rFonts w:ascii="Times New Roman"/>
          <w:b w:val="false"/>
          <w:i w:val="false"/>
          <w:color w:val="000000"/>
          <w:sz w:val="28"/>
        </w:rPr>
        <w:t>
      сводную ведомость потребности основных строительных материалов, изделий, конструкций и оборудования, с учетом казахстанского содержания, составленную на едином портале комплексной вневедомственной экспертизы проектов в электронно-цифровой форме;</w:t>
      </w:r>
    </w:p>
    <w:bookmarkStart w:name="z197" w:id="69"/>
    <w:p>
      <w:pPr>
        <w:spacing w:after="0"/>
        <w:ind w:left="0"/>
        <w:jc w:val="both"/>
      </w:pPr>
      <w:r>
        <w:rPr>
          <w:rFonts w:ascii="Times New Roman"/>
          <w:b w:val="false"/>
          <w:i w:val="false"/>
          <w:color w:val="000000"/>
          <w:sz w:val="28"/>
        </w:rPr>
        <w:t>
      7) обеспечивает устранение проектной организацией замечаний экспертизы;</w:t>
      </w:r>
    </w:p>
    <w:bookmarkEnd w:id="69"/>
    <w:bookmarkStart w:name="z198" w:id="70"/>
    <w:p>
      <w:pPr>
        <w:spacing w:after="0"/>
        <w:ind w:left="0"/>
        <w:jc w:val="both"/>
      </w:pPr>
      <w:r>
        <w:rPr>
          <w:rFonts w:ascii="Times New Roman"/>
          <w:b w:val="false"/>
          <w:i w:val="false"/>
          <w:color w:val="000000"/>
          <w:sz w:val="28"/>
        </w:rPr>
        <w:t>
      8) осуществляет приемку от генерального проектировщика окончательного варианта предпроектной или проектно-сметной документации в количестве не менее четырех экземпляров на бумажном носителе и в двух экземплярах на электронном носителе, хранение и передачу подрядчику, а также передает в архив организации, проводившей экспертизу.</w:t>
      </w:r>
    </w:p>
    <w:bookmarkEnd w:id="70"/>
    <w:bookmarkStart w:name="z199" w:id="71"/>
    <w:p>
      <w:pPr>
        <w:spacing w:after="0"/>
        <w:ind w:left="0"/>
        <w:jc w:val="both"/>
      </w:pPr>
      <w:r>
        <w:rPr>
          <w:rFonts w:ascii="Times New Roman"/>
          <w:b w:val="false"/>
          <w:i w:val="false"/>
          <w:color w:val="000000"/>
          <w:sz w:val="28"/>
        </w:rPr>
        <w:t>
      9) производит замену строительных материалов, оборудований, изделий и конструкций казахстанского происхождения на импортного производителя по согласованию с разработчиком проектно-сметной документации при условии соответствия техническим характеристикам и не превышающей стоимостных показателей в соответствии с проектно-сметной документацией в случае приостановленных (ликвидированных), отсутствующих производств или если объем производства не покрывает необходимую потребность товаров, работ и услуг с письменным подтверждением казахстанских товаропроизводителей об отсутствии возможности поставки в требуемые для строительства сроки согласно, утвержденного плана производства работ, при этом должен обратиться к казахстанским товаропроизводителям с соответствующим запросом, направляемым заказным письмом с уведомлением о его вручении, по электронному адресу либо с использованием иных средств связи, обеспечивающих фиксацию направленного запроса, для объектов, со сроком строительства/модернизации/реконструкции которых:</w:t>
      </w:r>
    </w:p>
    <w:bookmarkEnd w:id="71"/>
    <w:bookmarkStart w:name="z200" w:id="72"/>
    <w:p>
      <w:pPr>
        <w:spacing w:after="0"/>
        <w:ind w:left="0"/>
        <w:jc w:val="both"/>
      </w:pPr>
      <w:r>
        <w:rPr>
          <w:rFonts w:ascii="Times New Roman"/>
          <w:b w:val="false"/>
          <w:i w:val="false"/>
          <w:color w:val="000000"/>
          <w:sz w:val="28"/>
        </w:rPr>
        <w:t>
      не превышает 6 месяцев - не позднее 30 календарных дней с даты вступления в силу договора подряда;</w:t>
      </w:r>
    </w:p>
    <w:bookmarkEnd w:id="72"/>
    <w:bookmarkStart w:name="z201" w:id="73"/>
    <w:p>
      <w:pPr>
        <w:spacing w:after="0"/>
        <w:ind w:left="0"/>
        <w:jc w:val="both"/>
      </w:pPr>
      <w:r>
        <w:rPr>
          <w:rFonts w:ascii="Times New Roman"/>
          <w:b w:val="false"/>
          <w:i w:val="false"/>
          <w:color w:val="000000"/>
          <w:sz w:val="28"/>
        </w:rPr>
        <w:t>
      от 6 месяцев до 1 года - не позднее 45 календарных дней с даты вступления в силу договора подряда;</w:t>
      </w:r>
    </w:p>
    <w:bookmarkEnd w:id="73"/>
    <w:bookmarkStart w:name="z202" w:id="74"/>
    <w:p>
      <w:pPr>
        <w:spacing w:after="0"/>
        <w:ind w:left="0"/>
        <w:jc w:val="both"/>
      </w:pPr>
      <w:r>
        <w:rPr>
          <w:rFonts w:ascii="Times New Roman"/>
          <w:b w:val="false"/>
          <w:i w:val="false"/>
          <w:color w:val="000000"/>
          <w:sz w:val="28"/>
        </w:rPr>
        <w:t>
      свыше 1 года - не позднее 60 календарных дней с даты вступления в силу договора подряда.</w:t>
      </w:r>
    </w:p>
    <w:bookmarkEnd w:id="74"/>
    <w:bookmarkStart w:name="z203" w:id="75"/>
    <w:p>
      <w:pPr>
        <w:spacing w:after="0"/>
        <w:ind w:left="0"/>
        <w:jc w:val="both"/>
      </w:pPr>
      <w:r>
        <w:rPr>
          <w:rFonts w:ascii="Times New Roman"/>
          <w:b w:val="false"/>
          <w:i w:val="false"/>
          <w:color w:val="000000"/>
          <w:sz w:val="28"/>
        </w:rPr>
        <w:t>
      Регламент предоставления письменного подтверждения казахстанским товаропроизводителем составляет 5 рабочих дней с момента обращения заказчика (подрядчика). При непредставлении письменного подтверждения казахстанским товаропроизводителем в срок, заказчик (подрядчик) производит замену без соответствующего подтверждения. При этом оформляется протокол, утверждаемый заказчиком, подписываемый подрядчиком, авторским и техническим надзором;</w:t>
      </w:r>
    </w:p>
    <w:bookmarkEnd w:id="75"/>
    <w:bookmarkStart w:name="z204" w:id="76"/>
    <w:p>
      <w:pPr>
        <w:spacing w:after="0"/>
        <w:ind w:left="0"/>
        <w:jc w:val="both"/>
      </w:pPr>
      <w:r>
        <w:rPr>
          <w:rFonts w:ascii="Times New Roman"/>
          <w:b w:val="false"/>
          <w:i w:val="false"/>
          <w:color w:val="000000"/>
          <w:sz w:val="28"/>
        </w:rPr>
        <w:t>
      10) производит замену строительных материалов, оборудований, изделий и конструкций казахстанского происхождения по согласованию с разработчиком проектно-сметной документации на другого казахстанского товаропроизводителя при условии соответствия техническим характеристикам, без превышения стоимостных показателей в соответствии с проектно-сметной документацией и реестром казахстанских товаропроизводителей. При этом оформляется протокол, утверждаемый заказчиком, подписываемый подрядчиком, авторским и техническим надзором;</w:t>
      </w:r>
    </w:p>
    <w:bookmarkEnd w:id="76"/>
    <w:bookmarkStart w:name="z205" w:id="77"/>
    <w:p>
      <w:pPr>
        <w:spacing w:after="0"/>
        <w:ind w:left="0"/>
        <w:jc w:val="both"/>
      </w:pPr>
      <w:r>
        <w:rPr>
          <w:rFonts w:ascii="Times New Roman"/>
          <w:b w:val="false"/>
          <w:i w:val="false"/>
          <w:color w:val="000000"/>
          <w:sz w:val="28"/>
        </w:rPr>
        <w:t>
      11) производит замену строительных материалов, оборудований, изделий и конструкций по согласованию с разработчиком проектно-сметной документации с импортного товаропроизводителя на казахстанского товаропроизводителя при условии соответствия техническим характеристикам, без превышения стоимостных показателей в соответствии с проектно-сметной документацией и реестром казахстанских товаропроизводителей. При этом оформляется протокол, утверждаемый заказчиком, подписываемый подрядчиком, авторским и техническим надзором;</w:t>
      </w:r>
    </w:p>
    <w:bookmarkEnd w:id="77"/>
    <w:bookmarkStart w:name="z206" w:id="78"/>
    <w:p>
      <w:pPr>
        <w:spacing w:after="0"/>
        <w:ind w:left="0"/>
        <w:jc w:val="both"/>
      </w:pPr>
      <w:r>
        <w:rPr>
          <w:rFonts w:ascii="Times New Roman"/>
          <w:b w:val="false"/>
          <w:i w:val="false"/>
          <w:color w:val="000000"/>
          <w:sz w:val="28"/>
        </w:rPr>
        <w:t xml:space="preserve">
      12) определяет в сводной смете на подготовку (освоение) территории строительства и ввод объекта в эксплуатацию, объем средств, необходимых на подготовку (освоение) территории строительства и ввод объекта в эксплуатацию, не подлежащих указанию в проектно - сметной документации,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10 - в редакции приказа Министра промышленности и строительства РК от 01.12.2023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Министра промышленности и строительства РК от 28.12.2023 </w:t>
      </w:r>
      <w:r>
        <w:rPr>
          <w:rFonts w:ascii="Times New Roman"/>
          <w:b w:val="false"/>
          <w:i w:val="false"/>
          <w:color w:val="00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27.06.2025 </w:t>
      </w:r>
      <w:r>
        <w:rPr>
          <w:rFonts w:ascii="Times New Roman"/>
          <w:b w:val="false"/>
          <w:i w:val="false"/>
          <w:color w:val="000000"/>
          <w:sz w:val="28"/>
        </w:rPr>
        <w:t>№ 232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266</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02.09.2025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22" w:id="79"/>
    <w:p>
      <w:pPr>
        <w:spacing w:after="0"/>
        <w:ind w:left="0"/>
        <w:jc w:val="left"/>
      </w:pPr>
      <w:r>
        <w:rPr>
          <w:rFonts w:ascii="Times New Roman"/>
          <w:b/>
          <w:i w:val="false"/>
          <w:color w:val="000000"/>
        </w:rPr>
        <w:t xml:space="preserve"> </w:t>
      </w:r>
      <w:r>
        <w:rPr>
          <w:rFonts w:ascii="Times New Roman"/>
          <w:b/>
          <w:i w:val="false"/>
          <w:color w:val="000000"/>
        </w:rPr>
        <w:t>Параграф 3. Организация строительства и освоения строительной</w:t>
      </w:r>
      <w:r>
        <w:br/>
      </w:r>
      <w:r>
        <w:rPr>
          <w:rFonts w:ascii="Times New Roman"/>
          <w:b/>
          <w:i w:val="false"/>
          <w:color w:val="000000"/>
        </w:rPr>
        <w:t>площадки</w:t>
      </w:r>
    </w:p>
    <w:bookmarkEnd w:id="79"/>
    <w:bookmarkStart w:name="z32" w:id="80"/>
    <w:p>
      <w:pPr>
        <w:spacing w:after="0"/>
        <w:ind w:left="0"/>
        <w:jc w:val="both"/>
      </w:pPr>
      <w:r>
        <w:rPr>
          <w:rFonts w:ascii="Times New Roman"/>
          <w:b w:val="false"/>
          <w:i w:val="false"/>
          <w:color w:val="000000"/>
          <w:sz w:val="28"/>
        </w:rPr>
        <w:t>
      11. Заказчик в ходе организации строительства и подготовки строительной площадки:</w:t>
      </w:r>
    </w:p>
    <w:bookmarkEnd w:id="80"/>
    <w:bookmarkStart w:name="z121" w:id="81"/>
    <w:p>
      <w:pPr>
        <w:spacing w:after="0"/>
        <w:ind w:left="0"/>
        <w:jc w:val="both"/>
      </w:pPr>
      <w:r>
        <w:rPr>
          <w:rFonts w:ascii="Times New Roman"/>
          <w:b w:val="false"/>
          <w:i w:val="false"/>
          <w:color w:val="000000"/>
          <w:sz w:val="28"/>
        </w:rPr>
        <w:t xml:space="preserve">
      1) до начала производства строительно-монтажных работ направляет уведомление о начале производства строительно-монтажных работ в орган, осуществляющий государственный архитектурно-строительный контроль и надзор в порядке, установленном </w:t>
      </w:r>
      <w:r>
        <w:rPr>
          <w:rFonts w:ascii="Times New Roman"/>
          <w:b w:val="false"/>
          <w:i w:val="false"/>
          <w:color w:val="000000"/>
          <w:sz w:val="28"/>
        </w:rPr>
        <w:t>статьей 46</w:t>
      </w:r>
      <w:r>
        <w:rPr>
          <w:rFonts w:ascii="Times New Roman"/>
          <w:b w:val="false"/>
          <w:i w:val="false"/>
          <w:color w:val="000000"/>
          <w:sz w:val="28"/>
        </w:rPr>
        <w:t xml:space="preserve"> Закона Республики Казахстан от 16 мая 2014 года "О разрешениях и уведомлениях" (далее – Закон "О разрешениях и уведомлениях");</w:t>
      </w:r>
    </w:p>
    <w:bookmarkEnd w:id="81"/>
    <w:bookmarkStart w:name="z122" w:id="82"/>
    <w:p>
      <w:pPr>
        <w:spacing w:after="0"/>
        <w:ind w:left="0"/>
        <w:jc w:val="both"/>
      </w:pPr>
      <w:r>
        <w:rPr>
          <w:rFonts w:ascii="Times New Roman"/>
          <w:b w:val="false"/>
          <w:i w:val="false"/>
          <w:color w:val="000000"/>
          <w:sz w:val="28"/>
        </w:rPr>
        <w:t xml:space="preserve">
      2) получает разрешения соответствующих организаций на: </w:t>
      </w:r>
    </w:p>
    <w:bookmarkEnd w:id="82"/>
    <w:bookmarkStart w:name="z251" w:id="83"/>
    <w:p>
      <w:pPr>
        <w:spacing w:after="0"/>
        <w:ind w:left="0"/>
        <w:jc w:val="both"/>
      </w:pPr>
      <w:r>
        <w:rPr>
          <w:rFonts w:ascii="Times New Roman"/>
          <w:b w:val="false"/>
          <w:i w:val="false"/>
          <w:color w:val="000000"/>
          <w:sz w:val="28"/>
        </w:rPr>
        <w:t>
      производство работ в зоне воздушных линий электропередач и линий связи, в полосе отвода железных дорог, в местах прохождения подземных коммуникаций, в зонах подработки земельных участков горными работами, расположенных на строительной площадке;</w:t>
      </w:r>
    </w:p>
    <w:bookmarkEnd w:id="83"/>
    <w:bookmarkStart w:name="z252" w:id="84"/>
    <w:p>
      <w:pPr>
        <w:spacing w:after="0"/>
        <w:ind w:left="0"/>
        <w:jc w:val="both"/>
      </w:pPr>
      <w:r>
        <w:rPr>
          <w:rFonts w:ascii="Times New Roman"/>
          <w:b w:val="false"/>
          <w:i w:val="false"/>
          <w:color w:val="000000"/>
          <w:sz w:val="28"/>
        </w:rPr>
        <w:t>
      временное пользование в период строительства в городах и других населенных пунктах электроэнергией, газом, водой, паром от существующих источников в соответствии с проектом организации строительства в случае отсутствия у заказчика на строительство собственных объектов газо-, водо-, паро- и энергоснабжения;</w:t>
      </w:r>
    </w:p>
    <w:bookmarkEnd w:id="84"/>
    <w:bookmarkStart w:name="z253" w:id="85"/>
    <w:p>
      <w:pPr>
        <w:spacing w:after="0"/>
        <w:ind w:left="0"/>
        <w:jc w:val="both"/>
      </w:pPr>
      <w:r>
        <w:rPr>
          <w:rFonts w:ascii="Times New Roman"/>
          <w:b w:val="false"/>
          <w:i w:val="false"/>
          <w:color w:val="000000"/>
          <w:sz w:val="28"/>
        </w:rPr>
        <w:t>
      вырубку леса и пересадку деревьев;</w:t>
      </w:r>
    </w:p>
    <w:bookmarkEnd w:id="85"/>
    <w:bookmarkStart w:name="z123" w:id="86"/>
    <w:p>
      <w:pPr>
        <w:spacing w:after="0"/>
        <w:ind w:left="0"/>
        <w:jc w:val="both"/>
      </w:pPr>
      <w:r>
        <w:rPr>
          <w:rFonts w:ascii="Times New Roman"/>
          <w:b w:val="false"/>
          <w:i w:val="false"/>
          <w:color w:val="000000"/>
          <w:sz w:val="28"/>
        </w:rPr>
        <w:t>
      3) обеспечивает согласование проведения землеустроительных, земляных, строительных, мелиоративных, хозяйственных работ на территории достопримечательного места, а также в зонах охраны объекта историко-культурного наследия;</w:t>
      </w:r>
    </w:p>
    <w:bookmarkEnd w:id="86"/>
    <w:bookmarkStart w:name="z124" w:id="87"/>
    <w:p>
      <w:pPr>
        <w:spacing w:after="0"/>
        <w:ind w:left="0"/>
        <w:jc w:val="both"/>
      </w:pPr>
      <w:r>
        <w:rPr>
          <w:rFonts w:ascii="Times New Roman"/>
          <w:b w:val="false"/>
          <w:i w:val="false"/>
          <w:color w:val="000000"/>
          <w:sz w:val="28"/>
        </w:rPr>
        <w:t>
      4) создает геодезическую разбивочную основу для строительства объекта;</w:t>
      </w:r>
    </w:p>
    <w:bookmarkEnd w:id="87"/>
    <w:bookmarkStart w:name="z125" w:id="88"/>
    <w:p>
      <w:pPr>
        <w:spacing w:after="0"/>
        <w:ind w:left="0"/>
        <w:jc w:val="both"/>
      </w:pPr>
      <w:r>
        <w:rPr>
          <w:rFonts w:ascii="Times New Roman"/>
          <w:b w:val="false"/>
          <w:i w:val="false"/>
          <w:color w:val="000000"/>
          <w:sz w:val="28"/>
        </w:rPr>
        <w:t xml:space="preserve">
      5) осуществляет выбор подрядчика для выполнения строительно-монтажных работ согласно </w:t>
      </w:r>
      <w:r>
        <w:rPr>
          <w:rFonts w:ascii="Times New Roman"/>
          <w:b w:val="false"/>
          <w:i w:val="false"/>
          <w:color w:val="000000"/>
          <w:sz w:val="28"/>
        </w:rPr>
        <w:t>Закону</w:t>
      </w:r>
      <w:r>
        <w:rPr>
          <w:rFonts w:ascii="Times New Roman"/>
          <w:b w:val="false"/>
          <w:i w:val="false"/>
          <w:color w:val="000000"/>
          <w:sz w:val="28"/>
        </w:rPr>
        <w:t xml:space="preserve"> "О государственных закупках", за исключением случаев, когда заказчик финансируется за счет негосударственных инвестиций.</w:t>
      </w:r>
    </w:p>
    <w:bookmarkEnd w:id="88"/>
    <w:bookmarkStart w:name="z254" w:id="89"/>
    <w:p>
      <w:pPr>
        <w:spacing w:after="0"/>
        <w:ind w:left="0"/>
        <w:jc w:val="both"/>
      </w:pPr>
      <w:r>
        <w:rPr>
          <w:rFonts w:ascii="Times New Roman"/>
          <w:b w:val="false"/>
          <w:i w:val="false"/>
          <w:color w:val="000000"/>
          <w:sz w:val="28"/>
        </w:rPr>
        <w:t>
      Сроки выполнения работ в договоре подряда определяются календарным планом строительно-монтажных работ, входящим в проект организации строительства (далее - ПОС), прошедшим экспертизу в составе проектной (проектно-сметной) документации и являющимся неотъемлемой частью договора, а также графиком финансирования строительно-монтажных работ, привязанным к календарному плану. При этом указываются начальный и конечный сроки выполнения работ, а также сроки завершения отдельных этапов работ (промежуточные сроки). Состав основных документов, разрабатываемых в проекте организации строительства (ПОС) приведен в приложении 1 к настоящим Правилам;</w:t>
      </w:r>
    </w:p>
    <w:bookmarkEnd w:id="89"/>
    <w:bookmarkStart w:name="z126" w:id="90"/>
    <w:p>
      <w:pPr>
        <w:spacing w:after="0"/>
        <w:ind w:left="0"/>
        <w:jc w:val="both"/>
      </w:pPr>
      <w:r>
        <w:rPr>
          <w:rFonts w:ascii="Times New Roman"/>
          <w:b w:val="false"/>
          <w:i w:val="false"/>
          <w:color w:val="000000"/>
          <w:sz w:val="28"/>
        </w:rPr>
        <w:t>
      6) заключает договоры на осуществление авторского и технического надзоров.</w:t>
      </w:r>
    </w:p>
    <w:bookmarkEnd w:id="90"/>
    <w:bookmarkStart w:name="z255" w:id="91"/>
    <w:p>
      <w:pPr>
        <w:spacing w:after="0"/>
        <w:ind w:left="0"/>
        <w:jc w:val="both"/>
      </w:pPr>
      <w:r>
        <w:rPr>
          <w:rFonts w:ascii="Times New Roman"/>
          <w:b w:val="false"/>
          <w:i w:val="false"/>
          <w:color w:val="000000"/>
          <w:sz w:val="28"/>
        </w:rPr>
        <w:t>
      При наличии в штате аттестованных экспертов, технический надзор осуществляется заказчиком самостоятельно;</w:t>
      </w:r>
    </w:p>
    <w:bookmarkEnd w:id="91"/>
    <w:bookmarkStart w:name="z396" w:id="92"/>
    <w:p>
      <w:pPr>
        <w:spacing w:after="0"/>
        <w:ind w:left="0"/>
        <w:jc w:val="both"/>
      </w:pPr>
      <w:r>
        <w:rPr>
          <w:rFonts w:ascii="Times New Roman"/>
          <w:b w:val="false"/>
          <w:i w:val="false"/>
          <w:color w:val="000000"/>
          <w:sz w:val="28"/>
        </w:rPr>
        <w:t>
      6-1) по объектам строительства, реконструкции и капитального ремонта автомобильных дорог принимает меры по проведению экспертизы качества работ и материалов лицом, находящимся в ведении уполномоченного государственного органа по автомобильным дорогам, на которое возложены функции по проведению экспертизы качества работ и материалов, управлению дорожными активами;</w:t>
      </w:r>
    </w:p>
    <w:bookmarkEnd w:id="92"/>
    <w:bookmarkStart w:name="z127" w:id="93"/>
    <w:p>
      <w:pPr>
        <w:spacing w:after="0"/>
        <w:ind w:left="0"/>
        <w:jc w:val="both"/>
      </w:pPr>
      <w:r>
        <w:rPr>
          <w:rFonts w:ascii="Times New Roman"/>
          <w:b w:val="false"/>
          <w:i w:val="false"/>
          <w:color w:val="000000"/>
          <w:sz w:val="28"/>
        </w:rPr>
        <w:t>
      7) передает в установленном порядке подрядчику:</w:t>
      </w:r>
    </w:p>
    <w:bookmarkEnd w:id="93"/>
    <w:bookmarkStart w:name="z256" w:id="94"/>
    <w:p>
      <w:pPr>
        <w:spacing w:after="0"/>
        <w:ind w:left="0"/>
        <w:jc w:val="both"/>
      </w:pPr>
      <w:r>
        <w:rPr>
          <w:rFonts w:ascii="Times New Roman"/>
          <w:b w:val="false"/>
          <w:i w:val="false"/>
          <w:color w:val="000000"/>
          <w:sz w:val="28"/>
        </w:rPr>
        <w:t>
      в согласованные с ним сроки правоустанавливающий документ на земельный участок и полученные разрешения соответствующих организаций согласно подпунктам 2) и 3) настоящего пункта;</w:t>
      </w:r>
    </w:p>
    <w:bookmarkEnd w:id="94"/>
    <w:bookmarkStart w:name="z257" w:id="95"/>
    <w:p>
      <w:pPr>
        <w:spacing w:after="0"/>
        <w:ind w:left="0"/>
        <w:jc w:val="both"/>
      </w:pPr>
      <w:r>
        <w:rPr>
          <w:rFonts w:ascii="Times New Roman"/>
          <w:b w:val="false"/>
          <w:i w:val="false"/>
          <w:color w:val="000000"/>
          <w:sz w:val="28"/>
        </w:rPr>
        <w:t>
      в составе геодезической разбивочной основы: строительную сетку, красные линии, главные разбивочные оси, определяющие габариты зданий (сооружений), высотные репера, главные оси инженерных коммуникаций, автодорог, линий электроснабжения, связи, трассы водопровода, канализации, теплофикации, газификации, оформленный акт приемки геодезической разбивочной основы для строительства;</w:t>
      </w:r>
    </w:p>
    <w:bookmarkEnd w:id="95"/>
    <w:bookmarkStart w:name="z258" w:id="96"/>
    <w:p>
      <w:pPr>
        <w:spacing w:after="0"/>
        <w:ind w:left="0"/>
        <w:jc w:val="both"/>
      </w:pPr>
      <w:r>
        <w:rPr>
          <w:rFonts w:ascii="Times New Roman"/>
          <w:b w:val="false"/>
          <w:i w:val="false"/>
          <w:color w:val="000000"/>
          <w:sz w:val="28"/>
        </w:rPr>
        <w:t>
      утвержденную проектно-сметную документацию и другие документы, необходимые для строительства, регламентированные нормативными техническими документами по организации строительного производства.</w:t>
      </w:r>
    </w:p>
    <w:bookmarkEnd w:id="96"/>
    <w:bookmarkStart w:name="z259" w:id="97"/>
    <w:p>
      <w:pPr>
        <w:spacing w:after="0"/>
        <w:ind w:left="0"/>
        <w:jc w:val="both"/>
      </w:pPr>
      <w:r>
        <w:rPr>
          <w:rFonts w:ascii="Times New Roman"/>
          <w:b w:val="false"/>
          <w:i w:val="false"/>
          <w:color w:val="000000"/>
          <w:sz w:val="28"/>
        </w:rPr>
        <w:t>
      При этом, подрядчиком своими силами либо с привлечением специализированной организации разрабатывается проект производства работ (далее – ППР). Состав основных документов, разрабатываемых в проекте производства работ (ППР) приведен в приложении 2 к настоящим Правилам. ППР разрабатывается на строительство объекта в целом, и состоит из проектов выполнения отдельных видов работ;</w:t>
      </w:r>
    </w:p>
    <w:bookmarkEnd w:id="97"/>
    <w:bookmarkStart w:name="z128" w:id="98"/>
    <w:p>
      <w:pPr>
        <w:spacing w:after="0"/>
        <w:ind w:left="0"/>
        <w:jc w:val="both"/>
      </w:pPr>
      <w:r>
        <w:rPr>
          <w:rFonts w:ascii="Times New Roman"/>
          <w:b w:val="false"/>
          <w:i w:val="false"/>
          <w:color w:val="000000"/>
          <w:sz w:val="28"/>
        </w:rPr>
        <w:t>
      8) обеспечивает публикацию на официальном интернет-ресурсе утвержденной сводной ведомости потребности основных строительных материалов, оборудования, изделий и конструкций, предусмотренных проектной (проектно-сметной) документацией, после получения положительного заключения комплексной вневедомственной экспертизы по проектам, реализуемым за счет государственных инвестиций в строительство в рамках государственных и правительственных программ;</w:t>
      </w:r>
    </w:p>
    <w:bookmarkEnd w:id="98"/>
    <w:bookmarkStart w:name="z129" w:id="99"/>
    <w:p>
      <w:pPr>
        <w:spacing w:after="0"/>
        <w:ind w:left="0"/>
        <w:jc w:val="both"/>
      </w:pPr>
      <w:r>
        <w:rPr>
          <w:rFonts w:ascii="Times New Roman"/>
          <w:b w:val="false"/>
          <w:i w:val="false"/>
          <w:color w:val="000000"/>
          <w:sz w:val="28"/>
        </w:rPr>
        <w:t>
      9) осуществляет контроль за общим ведением строительства, с соблюдением календарного плана, графиков проведения работ и взаимодействие с местными исполнительными органами по вопросам строительства объекта;</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9-1) исключен приказом Министра промышленности и строительства РК от 30.10.2025 </w:t>
      </w:r>
      <w:r>
        <w:rPr>
          <w:rFonts w:ascii="Times New Roman"/>
          <w:b w:val="false"/>
          <w:i w:val="false"/>
          <w:color w:val="000000"/>
          <w:sz w:val="28"/>
        </w:rPr>
        <w:t>№ 465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3" w:id="100"/>
    <w:p>
      <w:pPr>
        <w:spacing w:after="0"/>
        <w:ind w:left="0"/>
        <w:jc w:val="both"/>
      </w:pPr>
      <w:r>
        <w:rPr>
          <w:rFonts w:ascii="Times New Roman"/>
          <w:b w:val="false"/>
          <w:i w:val="false"/>
          <w:color w:val="000000"/>
          <w:sz w:val="28"/>
        </w:rPr>
        <w:t>
      9-1) обеспечивает ведение и заполнение техническим и авторским надзорами, а также подрядчиком (подрядчиками) исполнительной документации в электронной форме в ИС при реализации проектов, финансируемых за счет государственных инвестиций и средств квазигосударственного сектора, а также на всех объектах жилищно-гражданского назначения в соответствии с Правилами, определяющими порядок ведения портала и информационных систем для организации проведения строительства по принципу "одного окна", утвержденными приказом Министра индустрии и инфраструктурного развития Республики Казахстан от 11 сентября 2020 года № 465 (далее – Правила) (зарегистрирован в Реестре государственной регистрации нормативных правовых актов за № 21224);</w:t>
      </w:r>
    </w:p>
    <w:bookmarkEnd w:id="100"/>
    <w:bookmarkStart w:name="z130" w:id="101"/>
    <w:p>
      <w:pPr>
        <w:spacing w:after="0"/>
        <w:ind w:left="0"/>
        <w:jc w:val="both"/>
      </w:pPr>
      <w:r>
        <w:rPr>
          <w:rFonts w:ascii="Times New Roman"/>
          <w:b w:val="false"/>
          <w:i w:val="false"/>
          <w:color w:val="000000"/>
          <w:sz w:val="28"/>
        </w:rPr>
        <w:t>
      10) на объектах финансируемых за счет государственных инвестиций и средств квазигосударственного сектора осуществляет контроль по применению строительных материалов, оборудований, изделий и конструкций казахстанского происхождения подрядчиком, включенных реестр казахстанских товаропроизводителей;</w:t>
      </w:r>
    </w:p>
    <w:bookmarkEnd w:id="101"/>
    <w:bookmarkStart w:name="z131" w:id="102"/>
    <w:p>
      <w:pPr>
        <w:spacing w:after="0"/>
        <w:ind w:left="0"/>
        <w:jc w:val="both"/>
      </w:pPr>
      <w:r>
        <w:rPr>
          <w:rFonts w:ascii="Times New Roman"/>
          <w:b w:val="false"/>
          <w:i w:val="false"/>
          <w:color w:val="000000"/>
          <w:sz w:val="28"/>
        </w:rPr>
        <w:t>
      11) в случаях и в порядке, предусмотренных договором передает подрядчику в пользование необходимые для осуществления работ здания и сооружения;</w:t>
      </w:r>
    </w:p>
    <w:bookmarkEnd w:id="102"/>
    <w:bookmarkStart w:name="z132" w:id="103"/>
    <w:p>
      <w:pPr>
        <w:spacing w:after="0"/>
        <w:ind w:left="0"/>
        <w:jc w:val="both"/>
      </w:pPr>
      <w:r>
        <w:rPr>
          <w:rFonts w:ascii="Times New Roman"/>
          <w:b w:val="false"/>
          <w:i w:val="false"/>
          <w:color w:val="000000"/>
          <w:sz w:val="28"/>
        </w:rPr>
        <w:t>
      12) регулирует с участниками строительства разногласия, возникающие в ходе заключения и исполнения договоров строительного подряда;</w:t>
      </w:r>
    </w:p>
    <w:bookmarkEnd w:id="103"/>
    <w:bookmarkStart w:name="z133" w:id="104"/>
    <w:p>
      <w:pPr>
        <w:spacing w:after="0"/>
        <w:ind w:left="0"/>
        <w:jc w:val="both"/>
      </w:pPr>
      <w:r>
        <w:rPr>
          <w:rFonts w:ascii="Times New Roman"/>
          <w:b w:val="false"/>
          <w:i w:val="false"/>
          <w:color w:val="000000"/>
          <w:sz w:val="28"/>
        </w:rPr>
        <w:t>
      13) посещает строящийся объект, знакомится с необходимой исполнительной технической документацией;</w:t>
      </w:r>
    </w:p>
    <w:bookmarkEnd w:id="104"/>
    <w:bookmarkStart w:name="z134" w:id="105"/>
    <w:p>
      <w:pPr>
        <w:spacing w:after="0"/>
        <w:ind w:left="0"/>
        <w:jc w:val="both"/>
      </w:pPr>
      <w:r>
        <w:rPr>
          <w:rFonts w:ascii="Times New Roman"/>
          <w:b w:val="false"/>
          <w:i w:val="false"/>
          <w:color w:val="000000"/>
          <w:sz w:val="28"/>
        </w:rPr>
        <w:t>
      14) посредством организации авторского и технического надзора контролирует качество и безопасность выполняемых видов работ, которые должны отвечать требованиям, установленным в государственных нормативах, проектно-сметной документации, а также соответствовать условиям договора;</w:t>
      </w:r>
    </w:p>
    <w:bookmarkEnd w:id="105"/>
    <w:bookmarkStart w:name="z135" w:id="106"/>
    <w:p>
      <w:pPr>
        <w:spacing w:after="0"/>
        <w:ind w:left="0"/>
        <w:jc w:val="both"/>
      </w:pPr>
      <w:r>
        <w:rPr>
          <w:rFonts w:ascii="Times New Roman"/>
          <w:b w:val="false"/>
          <w:i w:val="false"/>
          <w:color w:val="000000"/>
          <w:sz w:val="28"/>
        </w:rPr>
        <w:t>
      15) требует исполнения подрядчиком указаний авторского и технического надзора, и принимает меры к подрядчику за неисполнение либо несвоевременное и некачественное их исполнение;</w:t>
      </w:r>
    </w:p>
    <w:bookmarkEnd w:id="106"/>
    <w:bookmarkStart w:name="z136" w:id="107"/>
    <w:p>
      <w:pPr>
        <w:spacing w:after="0"/>
        <w:ind w:left="0"/>
        <w:jc w:val="both"/>
      </w:pPr>
      <w:r>
        <w:rPr>
          <w:rFonts w:ascii="Times New Roman"/>
          <w:b w:val="false"/>
          <w:i w:val="false"/>
          <w:color w:val="000000"/>
          <w:sz w:val="28"/>
        </w:rPr>
        <w:t>
      16) обеспечивает исполнение предписаний органов государственного архитектурно-строительного контроля и надзора;</w:t>
      </w:r>
    </w:p>
    <w:bookmarkEnd w:id="107"/>
    <w:bookmarkStart w:name="z137" w:id="108"/>
    <w:p>
      <w:pPr>
        <w:spacing w:after="0"/>
        <w:ind w:left="0"/>
        <w:jc w:val="both"/>
      </w:pPr>
      <w:r>
        <w:rPr>
          <w:rFonts w:ascii="Times New Roman"/>
          <w:b w:val="false"/>
          <w:i w:val="false"/>
          <w:color w:val="000000"/>
          <w:sz w:val="28"/>
        </w:rPr>
        <w:t>
      17) приостанавливает производство работ при осуществлении их с отступлением от проектной (проектно-сметной) документации и нормативных требований, а также от условий заключенного договора строительного подряда;</w:t>
      </w:r>
    </w:p>
    <w:bookmarkEnd w:id="108"/>
    <w:bookmarkStart w:name="z138" w:id="109"/>
    <w:p>
      <w:pPr>
        <w:spacing w:after="0"/>
        <w:ind w:left="0"/>
        <w:jc w:val="both"/>
      </w:pPr>
      <w:r>
        <w:rPr>
          <w:rFonts w:ascii="Times New Roman"/>
          <w:b w:val="false"/>
          <w:i w:val="false"/>
          <w:color w:val="000000"/>
          <w:sz w:val="28"/>
        </w:rPr>
        <w:t>
      18) требует от подрядчика исполнения условий договора строительного подряда и безвозмездного устранения допущенных дефектов и отступлений от проектной (проектно-сметной) документации при выполнении строительных работ;</w:t>
      </w:r>
    </w:p>
    <w:bookmarkEnd w:id="109"/>
    <w:bookmarkStart w:name="z139" w:id="110"/>
    <w:p>
      <w:pPr>
        <w:spacing w:after="0"/>
        <w:ind w:left="0"/>
        <w:jc w:val="both"/>
      </w:pPr>
      <w:r>
        <w:rPr>
          <w:rFonts w:ascii="Times New Roman"/>
          <w:b w:val="false"/>
          <w:i w:val="false"/>
          <w:color w:val="000000"/>
          <w:sz w:val="28"/>
        </w:rPr>
        <w:t>
      19) рассматривает предложения и по согласованию с разработчиком проектно-сметной документации принимает решения по внесению изменений в утвержденную проектно-сметную документацию непринципиального характера, не влияющих на конструктивную схему объекта, на его объемно-планировочные, инженерно-технические или технологические проектные решения и на утвержденные технико-экономические показатели, с последующим оформлением и сдачей на хранение.</w:t>
      </w:r>
    </w:p>
    <w:bookmarkEnd w:id="110"/>
    <w:p>
      <w:pPr>
        <w:spacing w:after="0"/>
        <w:ind w:left="0"/>
        <w:jc w:val="both"/>
      </w:pPr>
      <w:r>
        <w:rPr>
          <w:rFonts w:ascii="Times New Roman"/>
          <w:b w:val="false"/>
          <w:i w:val="false"/>
          <w:color w:val="000000"/>
          <w:sz w:val="28"/>
        </w:rPr>
        <w:t>
      При этом, по проектам строящимся за счет бюджетных средств и иных форм государственных инвестиций, стоимость внесенных изменений непринципиального характера не превышает 30 % от общей сметной стоимости;</w:t>
      </w:r>
    </w:p>
    <w:bookmarkStart w:name="z140" w:id="111"/>
    <w:p>
      <w:pPr>
        <w:spacing w:after="0"/>
        <w:ind w:left="0"/>
        <w:jc w:val="both"/>
      </w:pPr>
      <w:r>
        <w:rPr>
          <w:rFonts w:ascii="Times New Roman"/>
          <w:b w:val="false"/>
          <w:i w:val="false"/>
          <w:color w:val="000000"/>
          <w:sz w:val="28"/>
        </w:rPr>
        <w:t>
      20) принимает меры по взысканию у подрядчика неустойки (штрафа, пени) за невыполнение или ненадлежащее выполнение договорных обязательств.</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11 - в редакции приказа и.о. Министра индустрии и инфраструктурного развития РК от 17.03.2020 </w:t>
      </w:r>
      <w:r>
        <w:rPr>
          <w:rFonts w:ascii="Times New Roman"/>
          <w:b w:val="false"/>
          <w:i w:val="false"/>
          <w:color w:val="000000"/>
          <w:sz w:val="28"/>
        </w:rPr>
        <w:t>№ 142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Министра индустрии и инфраструктурного развития РК от 30.12.2022 </w:t>
      </w:r>
      <w:r>
        <w:rPr>
          <w:rFonts w:ascii="Times New Roman"/>
          <w:b w:val="false"/>
          <w:i w:val="false"/>
          <w:color w:val="000000"/>
          <w:sz w:val="28"/>
        </w:rPr>
        <w:t>№ 762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13.09.2023 </w:t>
      </w:r>
      <w:r>
        <w:rPr>
          <w:rFonts w:ascii="Times New Roman"/>
          <w:b w:val="false"/>
          <w:i w:val="false"/>
          <w:color w:val="000000"/>
          <w:sz w:val="28"/>
        </w:rPr>
        <w:t>№ 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19.07.2024 </w:t>
      </w:r>
      <w:r>
        <w:rPr>
          <w:rFonts w:ascii="Times New Roman"/>
          <w:b w:val="false"/>
          <w:i w:val="false"/>
          <w:color w:val="000000"/>
          <w:sz w:val="28"/>
        </w:rPr>
        <w:t>№ 269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16.05.2025 </w:t>
      </w:r>
      <w:r>
        <w:rPr>
          <w:rFonts w:ascii="Times New Roman"/>
          <w:b w:val="false"/>
          <w:i w:val="false"/>
          <w:color w:val="000000"/>
          <w:sz w:val="28"/>
        </w:rPr>
        <w:t>№ 167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02.09.2025 </w:t>
      </w:r>
      <w:r>
        <w:rPr>
          <w:rFonts w:ascii="Times New Roman"/>
          <w:b w:val="false"/>
          <w:i w:val="false"/>
          <w:color w:val="000000"/>
          <w:sz w:val="28"/>
        </w:rPr>
        <w:t>№ 341</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30.10.2025 </w:t>
      </w:r>
      <w:r>
        <w:rPr>
          <w:rFonts w:ascii="Times New Roman"/>
          <w:b w:val="false"/>
          <w:i w:val="false"/>
          <w:color w:val="000000"/>
          <w:sz w:val="28"/>
        </w:rPr>
        <w:t>№ 465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 w:id="112"/>
    <w:p>
      <w:pPr>
        <w:spacing w:after="0"/>
        <w:ind w:left="0"/>
        <w:jc w:val="left"/>
      </w:pPr>
      <w:r>
        <w:rPr>
          <w:rFonts w:ascii="Times New Roman"/>
          <w:b/>
          <w:i w:val="false"/>
          <w:color w:val="000000"/>
        </w:rPr>
        <w:t xml:space="preserve"> Параграф 4. Финансирование, учет и отчетность</w:t>
      </w:r>
    </w:p>
    <w:bookmarkEnd w:id="112"/>
    <w:bookmarkStart w:name="z34" w:id="113"/>
    <w:p>
      <w:pPr>
        <w:spacing w:after="0"/>
        <w:ind w:left="0"/>
        <w:jc w:val="both"/>
      </w:pPr>
      <w:r>
        <w:rPr>
          <w:rFonts w:ascii="Times New Roman"/>
          <w:b w:val="false"/>
          <w:i w:val="false"/>
          <w:color w:val="000000"/>
          <w:sz w:val="28"/>
        </w:rPr>
        <w:t>
      12. Заказчик в области финансирования, учета и отчетности:</w:t>
      </w:r>
    </w:p>
    <w:bookmarkEnd w:id="113"/>
    <w:bookmarkStart w:name="z261" w:id="114"/>
    <w:p>
      <w:pPr>
        <w:spacing w:after="0"/>
        <w:ind w:left="0"/>
        <w:jc w:val="both"/>
      </w:pPr>
      <w:r>
        <w:rPr>
          <w:rFonts w:ascii="Times New Roman"/>
          <w:b w:val="false"/>
          <w:i w:val="false"/>
          <w:color w:val="000000"/>
          <w:sz w:val="28"/>
        </w:rPr>
        <w:t>
      1) обеспечивает приемку и оплату фактически выполненных работ, в сроки и порядке, которые установлены законодательными актами или договором.</w:t>
      </w:r>
    </w:p>
    <w:bookmarkEnd w:id="114"/>
    <w:bookmarkStart w:name="z262" w:id="115"/>
    <w:p>
      <w:pPr>
        <w:spacing w:after="0"/>
        <w:ind w:left="0"/>
        <w:jc w:val="both"/>
      </w:pPr>
      <w:r>
        <w:rPr>
          <w:rFonts w:ascii="Times New Roman"/>
          <w:b w:val="false"/>
          <w:i w:val="false"/>
          <w:color w:val="000000"/>
          <w:sz w:val="28"/>
        </w:rPr>
        <w:t>
      Если фактические расходы подрядчика оказались меньше тех, которые учитывались при определении цены (составлении сметы и транспортной схемы доставки строительных материалов, изделий и конструкций), заказчик производит оплату выполненных работ по цене, предусмотренной договором, за исключением случая, когда проектно-сметная документация составлялась подрядчиком самостоятельно и/или по его заказу.</w:t>
      </w:r>
    </w:p>
    <w:bookmarkEnd w:id="115"/>
    <w:bookmarkStart w:name="z263" w:id="116"/>
    <w:p>
      <w:pPr>
        <w:spacing w:after="0"/>
        <w:ind w:left="0"/>
        <w:jc w:val="both"/>
      </w:pPr>
      <w:r>
        <w:rPr>
          <w:rFonts w:ascii="Times New Roman"/>
          <w:b w:val="false"/>
          <w:i w:val="false"/>
          <w:color w:val="000000"/>
          <w:sz w:val="28"/>
        </w:rPr>
        <w:t>
      В случае, когда заказчик имеет несколько различных источников финансирования объектов, смета расходов согласовывается с каждым инвестором с соблюдением пропорций расходования средств, в соответствии с объемом финансирования каждого инвестора;</w:t>
      </w:r>
    </w:p>
    <w:bookmarkEnd w:id="116"/>
    <w:bookmarkStart w:name="z264" w:id="117"/>
    <w:p>
      <w:pPr>
        <w:spacing w:after="0"/>
        <w:ind w:left="0"/>
        <w:jc w:val="both"/>
      </w:pPr>
      <w:r>
        <w:rPr>
          <w:rFonts w:ascii="Times New Roman"/>
          <w:b w:val="false"/>
          <w:i w:val="false"/>
          <w:color w:val="000000"/>
          <w:sz w:val="28"/>
        </w:rPr>
        <w:t>
      2) проверяет объемы выполненных работ, обоснованность цен, а также сведений, содержащихся в документах, предъявленными подрядными организациями, поставщиками и другими организациями к оплате за выполненные ими работы (услуги), поставленную продукцию и другие произведенные затраты, не вмешиваясь при этом в оперативно-хозяйственную деятельность подрядчика.</w:t>
      </w:r>
    </w:p>
    <w:bookmarkEnd w:id="117"/>
    <w:bookmarkStart w:name="z265" w:id="118"/>
    <w:p>
      <w:pPr>
        <w:spacing w:after="0"/>
        <w:ind w:left="0"/>
        <w:jc w:val="both"/>
      </w:pPr>
      <w:r>
        <w:rPr>
          <w:rFonts w:ascii="Times New Roman"/>
          <w:b w:val="false"/>
          <w:i w:val="false"/>
          <w:color w:val="000000"/>
          <w:sz w:val="28"/>
        </w:rPr>
        <w:t>
      Принимает решение об увеличении или уменьшении стоимости выполненных работ на основании соответствующих предложений подрядчика, технического и авторского надзора.</w:t>
      </w:r>
    </w:p>
    <w:bookmarkEnd w:id="118"/>
    <w:bookmarkStart w:name="z266" w:id="119"/>
    <w:p>
      <w:pPr>
        <w:spacing w:after="0"/>
        <w:ind w:left="0"/>
        <w:jc w:val="both"/>
      </w:pPr>
      <w:r>
        <w:rPr>
          <w:rFonts w:ascii="Times New Roman"/>
          <w:b w:val="false"/>
          <w:i w:val="false"/>
          <w:color w:val="000000"/>
          <w:sz w:val="28"/>
        </w:rPr>
        <w:t xml:space="preserve">
      При этом увеличение сметной стоимости строительства по бюджетным инвестиционным проектам в связи с корректировкой проектно-сметной документации осуществляется в порядке, определенном </w:t>
      </w:r>
      <w:r>
        <w:rPr>
          <w:rFonts w:ascii="Times New Roman"/>
          <w:b w:val="false"/>
          <w:i w:val="false"/>
          <w:color w:val="000000"/>
          <w:sz w:val="28"/>
        </w:rPr>
        <w:t>Правилами</w:t>
      </w:r>
      <w:r>
        <w:rPr>
          <w:rFonts w:ascii="Times New Roman"/>
          <w:b w:val="false"/>
          <w:i w:val="false"/>
          <w:color w:val="000000"/>
          <w:sz w:val="28"/>
        </w:rPr>
        <w:t xml:space="preserve"> разработки или корректировки, проведения необходимых экспертиз инвестиционного предложения государственного инвестиционного проекта, а также планирования, рассмотрения, отбора, мониторинга и оценки реализации бюджетных инвестиций, утвержденных приказом Министра национальной экономики Республики Казахстан от 5 декабря 2014 года № 129 (зарегистрированный в Реестре нормативных правовых актов за № 9938);</w:t>
      </w:r>
    </w:p>
    <w:bookmarkEnd w:id="119"/>
    <w:bookmarkStart w:name="z267" w:id="120"/>
    <w:p>
      <w:pPr>
        <w:spacing w:after="0"/>
        <w:ind w:left="0"/>
        <w:jc w:val="both"/>
      </w:pPr>
      <w:r>
        <w:rPr>
          <w:rFonts w:ascii="Times New Roman"/>
          <w:b w:val="false"/>
          <w:i w:val="false"/>
          <w:color w:val="000000"/>
          <w:sz w:val="28"/>
        </w:rPr>
        <w:t>
      3) осуществляет контроль за целевым и эффективным использованием бюджетных средств;</w:t>
      </w:r>
    </w:p>
    <w:bookmarkEnd w:id="120"/>
    <w:bookmarkStart w:name="z268" w:id="121"/>
    <w:p>
      <w:pPr>
        <w:spacing w:after="0"/>
        <w:ind w:left="0"/>
        <w:jc w:val="both"/>
      </w:pPr>
      <w:r>
        <w:rPr>
          <w:rFonts w:ascii="Times New Roman"/>
          <w:b w:val="false"/>
          <w:i w:val="false"/>
          <w:color w:val="000000"/>
          <w:sz w:val="28"/>
        </w:rPr>
        <w:t>
      4) организует и ведет бухгалтерский и статистический учет, а также подписывает:</w:t>
      </w:r>
    </w:p>
    <w:bookmarkEnd w:id="121"/>
    <w:bookmarkStart w:name="z15" w:id="122"/>
    <w:p>
      <w:pPr>
        <w:spacing w:after="0"/>
        <w:ind w:left="0"/>
        <w:jc w:val="both"/>
      </w:pPr>
      <w:r>
        <w:rPr>
          <w:rFonts w:ascii="Times New Roman"/>
          <w:b w:val="false"/>
          <w:i w:val="false"/>
          <w:color w:val="000000"/>
          <w:sz w:val="28"/>
        </w:rPr>
        <w:t xml:space="preserve">
      акты выполненных работ в соответствии с </w:t>
      </w:r>
      <w:r>
        <w:rPr>
          <w:rFonts w:ascii="Times New Roman"/>
          <w:b w:val="false"/>
          <w:i w:val="false"/>
          <w:color w:val="000000"/>
          <w:sz w:val="28"/>
        </w:rPr>
        <w:t>приложением 3</w:t>
      </w:r>
      <w:r>
        <w:rPr>
          <w:rFonts w:ascii="Times New Roman"/>
          <w:b w:val="false"/>
          <w:i w:val="false"/>
          <w:color w:val="000000"/>
          <w:sz w:val="28"/>
        </w:rPr>
        <w:t xml:space="preserve"> к настоящим Правилам;</w:t>
      </w:r>
    </w:p>
    <w:bookmarkEnd w:id="122"/>
    <w:bookmarkStart w:name="z16" w:id="123"/>
    <w:p>
      <w:pPr>
        <w:spacing w:after="0"/>
        <w:ind w:left="0"/>
        <w:jc w:val="both"/>
      </w:pPr>
      <w:r>
        <w:rPr>
          <w:rFonts w:ascii="Times New Roman"/>
          <w:b w:val="false"/>
          <w:i w:val="false"/>
          <w:color w:val="000000"/>
          <w:sz w:val="28"/>
        </w:rPr>
        <w:t xml:space="preserve">
      акты выполненных работ в соответствии с </w:t>
      </w:r>
      <w:r>
        <w:rPr>
          <w:rFonts w:ascii="Times New Roman"/>
          <w:b w:val="false"/>
          <w:i w:val="false"/>
          <w:color w:val="000000"/>
          <w:sz w:val="28"/>
        </w:rPr>
        <w:t>приложением 3-1</w:t>
      </w:r>
      <w:r>
        <w:rPr>
          <w:rFonts w:ascii="Times New Roman"/>
          <w:b w:val="false"/>
          <w:i w:val="false"/>
          <w:color w:val="000000"/>
          <w:sz w:val="28"/>
        </w:rPr>
        <w:t xml:space="preserve"> к настоящим Правилам;</w:t>
      </w:r>
    </w:p>
    <w:bookmarkEnd w:id="123"/>
    <w:bookmarkStart w:name="z17" w:id="124"/>
    <w:p>
      <w:pPr>
        <w:spacing w:after="0"/>
        <w:ind w:left="0"/>
        <w:jc w:val="both"/>
      </w:pPr>
      <w:r>
        <w:rPr>
          <w:rFonts w:ascii="Times New Roman"/>
          <w:b w:val="false"/>
          <w:i w:val="false"/>
          <w:color w:val="000000"/>
          <w:sz w:val="28"/>
        </w:rPr>
        <w:t xml:space="preserve">
      справку о стоимости выполненных строительных работ и затрат (по базисно-индексному методу) в соответствии с </w:t>
      </w:r>
      <w:r>
        <w:rPr>
          <w:rFonts w:ascii="Times New Roman"/>
          <w:b w:val="false"/>
          <w:i w:val="false"/>
          <w:color w:val="000000"/>
          <w:sz w:val="28"/>
        </w:rPr>
        <w:t>приложением 4</w:t>
      </w:r>
      <w:r>
        <w:rPr>
          <w:rFonts w:ascii="Times New Roman"/>
          <w:b w:val="false"/>
          <w:i w:val="false"/>
          <w:color w:val="000000"/>
          <w:sz w:val="28"/>
        </w:rPr>
        <w:t xml:space="preserve"> к настоящим Правилам; </w:t>
      </w:r>
    </w:p>
    <w:bookmarkEnd w:id="124"/>
    <w:bookmarkStart w:name="z18" w:id="125"/>
    <w:p>
      <w:pPr>
        <w:spacing w:after="0"/>
        <w:ind w:left="0"/>
        <w:jc w:val="both"/>
      </w:pPr>
      <w:r>
        <w:rPr>
          <w:rFonts w:ascii="Times New Roman"/>
          <w:b w:val="false"/>
          <w:i w:val="false"/>
          <w:color w:val="000000"/>
          <w:sz w:val="28"/>
        </w:rPr>
        <w:t xml:space="preserve">
      справку о стоимости выполненных строительных работ и затрат (по ресурсному методу) в соответствии с </w:t>
      </w:r>
      <w:r>
        <w:rPr>
          <w:rFonts w:ascii="Times New Roman"/>
          <w:b w:val="false"/>
          <w:i w:val="false"/>
          <w:color w:val="000000"/>
          <w:sz w:val="28"/>
        </w:rPr>
        <w:t>приложением 4-1</w:t>
      </w:r>
      <w:r>
        <w:rPr>
          <w:rFonts w:ascii="Times New Roman"/>
          <w:b w:val="false"/>
          <w:i w:val="false"/>
          <w:color w:val="000000"/>
          <w:sz w:val="28"/>
        </w:rPr>
        <w:t xml:space="preserve"> к настоящим Правилам.</w:t>
      </w:r>
    </w:p>
    <w:bookmarkEnd w:id="125"/>
    <w:bookmarkStart w:name="z19" w:id="126"/>
    <w:p>
      <w:pPr>
        <w:spacing w:after="0"/>
        <w:ind w:left="0"/>
        <w:jc w:val="both"/>
      </w:pPr>
      <w:r>
        <w:rPr>
          <w:rFonts w:ascii="Times New Roman"/>
          <w:b w:val="false"/>
          <w:i w:val="false"/>
          <w:color w:val="000000"/>
          <w:sz w:val="28"/>
        </w:rPr>
        <w:t>
      Порядок и сроки приемки выполненных работ, расчетов за выполненные строительно-монтажные работы в процессе строительства устанавливаются договором подряда по соглашению сторон на основе каталога договорных (единичных) расценок и ежемесячные расчеты за них производятся по формам, согласованным между заказчиком и подрядчика.</w:t>
      </w:r>
    </w:p>
    <w:bookmarkEnd w:id="126"/>
    <w:bookmarkStart w:name="z20" w:id="127"/>
    <w:p>
      <w:pPr>
        <w:spacing w:after="0"/>
        <w:ind w:left="0"/>
        <w:jc w:val="both"/>
      </w:pPr>
      <w:r>
        <w:rPr>
          <w:rFonts w:ascii="Times New Roman"/>
          <w:b w:val="false"/>
          <w:i w:val="false"/>
          <w:color w:val="000000"/>
          <w:sz w:val="28"/>
        </w:rPr>
        <w:t>
      При формировании каталога договорных (единичных) расценок расчеты между заказчиком и подрядчиком за выполненные строительно-монтажные и ремонтно-строительные работы допускается осуществлять по конструктивным элементам (проценту технической готовности этих элементов), по отдельным, оговоренным договором этапам или после завершения всех работ по договору.</w:t>
      </w:r>
    </w:p>
    <w:bookmarkEnd w:id="127"/>
    <w:bookmarkStart w:name="z21" w:id="128"/>
    <w:p>
      <w:pPr>
        <w:spacing w:after="0"/>
        <w:ind w:left="0"/>
        <w:jc w:val="both"/>
      </w:pPr>
      <w:r>
        <w:rPr>
          <w:rFonts w:ascii="Times New Roman"/>
          <w:b w:val="false"/>
          <w:i w:val="false"/>
          <w:color w:val="000000"/>
          <w:sz w:val="28"/>
        </w:rPr>
        <w:t>
      При этом, формирование каталога договорных (единичных) расценок, приемка выполненных работ, осуществление расчетов в полной мере обеспечивает выполнение функций заказчика в области финансирования, учета и отчетности.</w:t>
      </w:r>
    </w:p>
    <w:bookmarkEnd w:id="128"/>
    <w:bookmarkStart w:name="z269" w:id="129"/>
    <w:p>
      <w:pPr>
        <w:spacing w:after="0"/>
        <w:ind w:left="0"/>
        <w:jc w:val="both"/>
      </w:pPr>
      <w:r>
        <w:rPr>
          <w:rFonts w:ascii="Times New Roman"/>
          <w:b w:val="false"/>
          <w:i w:val="false"/>
          <w:color w:val="000000"/>
          <w:sz w:val="28"/>
        </w:rPr>
        <w:t>
      При осуществлении строительства объекта за счет негосударственных инвестиций ежемесячные расчеты за выполненные строительно-монтажные работы производятся по формам, согласованным между заказчиком и подрядчиком.</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12 с изменениями, внесенными приказами Министра по инвестициям и развитию РК от 19.09.2018 </w:t>
      </w:r>
      <w:r>
        <w:rPr>
          <w:rFonts w:ascii="Times New Roman"/>
          <w:b w:val="false"/>
          <w:i w:val="false"/>
          <w:color w:val="000000"/>
          <w:sz w:val="28"/>
        </w:rPr>
        <w:t>№ 656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178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02.07.2019 </w:t>
      </w:r>
      <w:r>
        <w:rPr>
          <w:rFonts w:ascii="Times New Roman"/>
          <w:b w:val="false"/>
          <w:i w:val="false"/>
          <w:color w:val="000000"/>
          <w:sz w:val="28"/>
        </w:rPr>
        <w:t>№ 470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130"/>
    <w:p>
      <w:pPr>
        <w:spacing w:after="0"/>
        <w:ind w:left="0"/>
        <w:jc w:val="left"/>
      </w:pPr>
      <w:r>
        <w:rPr>
          <w:rFonts w:ascii="Times New Roman"/>
          <w:b/>
          <w:i w:val="false"/>
          <w:color w:val="000000"/>
        </w:rPr>
        <w:t xml:space="preserve"> Параграф 5. Приемка законченных строительством объектов,</w:t>
      </w:r>
      <w:r>
        <w:br/>
      </w:r>
      <w:r>
        <w:rPr>
          <w:rFonts w:ascii="Times New Roman"/>
          <w:b/>
          <w:i w:val="false"/>
          <w:color w:val="000000"/>
        </w:rPr>
        <w:t>прекращение строительства и консервация незавершенных объектов</w:t>
      </w:r>
    </w:p>
    <w:bookmarkEnd w:id="130"/>
    <w:bookmarkStart w:name="z36" w:id="131"/>
    <w:p>
      <w:pPr>
        <w:spacing w:after="0"/>
        <w:ind w:left="0"/>
        <w:jc w:val="both"/>
      </w:pPr>
      <w:r>
        <w:rPr>
          <w:rFonts w:ascii="Times New Roman"/>
          <w:b w:val="false"/>
          <w:i w:val="false"/>
          <w:color w:val="000000"/>
          <w:sz w:val="28"/>
        </w:rPr>
        <w:t>
      13. После выполнения на объекте всех строительно-монтажных работ, благоустройства территории, обеспеченности оборудованием и инвентарем в полном соответствии с утвержденным проектом (проектно-сметной документации) подрядчик (генеральный подрядчик) извещает заказчика о готовности объекта к сдаче.</w:t>
      </w:r>
    </w:p>
    <w:bookmarkEnd w:id="131"/>
    <w:bookmarkStart w:name="z397" w:id="132"/>
    <w:p>
      <w:pPr>
        <w:spacing w:after="0"/>
        <w:ind w:left="0"/>
        <w:jc w:val="both"/>
      </w:pPr>
      <w:r>
        <w:rPr>
          <w:rFonts w:ascii="Times New Roman"/>
          <w:b w:val="false"/>
          <w:i w:val="false"/>
          <w:color w:val="000000"/>
          <w:sz w:val="28"/>
        </w:rPr>
        <w:t xml:space="preserve">
      13-1. Ввод объекта строительства, реконструкции и капитального ремонта автомобильных дорог в эксплуатацию осуществляется Заказчиком при наличии заключительного отчета экспертизы качества работ и материалов, выдаваемого Национальным центром качества дорожных активов, в порядке, установленном </w:t>
      </w:r>
      <w:r>
        <w:rPr>
          <w:rFonts w:ascii="Times New Roman"/>
          <w:b w:val="false"/>
          <w:i w:val="false"/>
          <w:color w:val="000000"/>
          <w:sz w:val="28"/>
        </w:rPr>
        <w:t>Правилами</w:t>
      </w:r>
      <w:r>
        <w:rPr>
          <w:rFonts w:ascii="Times New Roman"/>
          <w:b w:val="false"/>
          <w:i w:val="false"/>
          <w:color w:val="000000"/>
          <w:sz w:val="28"/>
        </w:rPr>
        <w:t xml:space="preserve"> организации производства экспертизы качества работ и материалов автомобильных дорог Национальным центром качества дорожных активов, утвержденными Приказом Министра по инвестициям и развитию Республики Казахстан от 20 марта 2015 года № 305 (зарегистрирован в Реестре государственной регистрации нормативных правовых актов за № 11523).</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5 дополнен пунктом 13-1 в соответствии с приказом Министра промышленности и строительства РК от 16.05.2025 </w:t>
      </w:r>
      <w:r>
        <w:rPr>
          <w:rFonts w:ascii="Times New Roman"/>
          <w:b w:val="false"/>
          <w:i w:val="false"/>
          <w:color w:val="000000"/>
          <w:sz w:val="28"/>
        </w:rPr>
        <w:t>№ 167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1" w:id="133"/>
    <w:p>
      <w:pPr>
        <w:spacing w:after="0"/>
        <w:ind w:left="0"/>
        <w:jc w:val="both"/>
      </w:pPr>
      <w:r>
        <w:rPr>
          <w:rFonts w:ascii="Times New Roman"/>
          <w:b w:val="false"/>
          <w:i w:val="false"/>
          <w:color w:val="000000"/>
          <w:sz w:val="28"/>
        </w:rPr>
        <w:t>
      14. Заказчик, получивший письменное извещение от подрядчика (генерального подрядчика) о готовности объекта к приемке в эксплуатацию, и комплект исполнительной документации, выполненной в электронной форме в ИС при реализации проектов, финансируемых за счет государственных инвестиций и средств квазигосударственного сектора, а также на всех объектах жилищно-гражданского назначения в соответствии с Правилами, осуществляет приемку объекта в эксплуатацию в соответствии с главой 11 Закона:</w:t>
      </w:r>
    </w:p>
    <w:bookmarkEnd w:id="133"/>
    <w:bookmarkStart w:name="z360" w:id="134"/>
    <w:p>
      <w:pPr>
        <w:spacing w:after="0"/>
        <w:ind w:left="0"/>
        <w:jc w:val="both"/>
      </w:pPr>
      <w:r>
        <w:rPr>
          <w:rFonts w:ascii="Times New Roman"/>
          <w:b w:val="false"/>
          <w:i w:val="false"/>
          <w:color w:val="000000"/>
          <w:sz w:val="28"/>
        </w:rPr>
        <w:t>
      1) организовывает комплексную проверку готовности объекта;</w:t>
      </w:r>
    </w:p>
    <w:bookmarkEnd w:id="134"/>
    <w:bookmarkStart w:name="z361" w:id="135"/>
    <w:p>
      <w:pPr>
        <w:spacing w:after="0"/>
        <w:ind w:left="0"/>
        <w:jc w:val="both"/>
      </w:pPr>
      <w:r>
        <w:rPr>
          <w:rFonts w:ascii="Times New Roman"/>
          <w:b w:val="false"/>
          <w:i w:val="false"/>
          <w:color w:val="000000"/>
          <w:sz w:val="28"/>
        </w:rPr>
        <w:t>
      2) определяет режим эксплуатации объекта в период опробования и приемки;</w:t>
      </w:r>
    </w:p>
    <w:bookmarkEnd w:id="135"/>
    <w:bookmarkStart w:name="z362" w:id="136"/>
    <w:p>
      <w:pPr>
        <w:spacing w:after="0"/>
        <w:ind w:left="0"/>
        <w:jc w:val="both"/>
      </w:pPr>
      <w:r>
        <w:rPr>
          <w:rFonts w:ascii="Times New Roman"/>
          <w:b w:val="false"/>
          <w:i w:val="false"/>
          <w:color w:val="000000"/>
          <w:sz w:val="28"/>
        </w:rPr>
        <w:t>
      3) при необходимости обеспечивает организацию и проведение пусконаладочных работ на объекте;</w:t>
      </w:r>
    </w:p>
    <w:bookmarkEnd w:id="136"/>
    <w:bookmarkStart w:name="z363" w:id="137"/>
    <w:p>
      <w:pPr>
        <w:spacing w:after="0"/>
        <w:ind w:left="0"/>
        <w:jc w:val="both"/>
      </w:pPr>
      <w:r>
        <w:rPr>
          <w:rFonts w:ascii="Times New Roman"/>
          <w:b w:val="false"/>
          <w:i w:val="false"/>
          <w:color w:val="000000"/>
          <w:sz w:val="28"/>
        </w:rPr>
        <w:t xml:space="preserve">
      4) запрашивает у подрядчика, лиц, осуществляющих технический и авторский надзоры, подписанные заключения о качестве строительно-монтажных работ, заключение о соответствии выполненных работ проекту и декларацию о соответствии, утвержденные </w:t>
      </w:r>
      <w:r>
        <w:rPr>
          <w:rFonts w:ascii="Times New Roman"/>
          <w:b w:val="false"/>
          <w:i w:val="false"/>
          <w:color w:val="000000"/>
          <w:sz w:val="28"/>
        </w:rPr>
        <w:t>приказом</w:t>
      </w:r>
      <w:r>
        <w:rPr>
          <w:rFonts w:ascii="Times New Roman"/>
          <w:b w:val="false"/>
          <w:i w:val="false"/>
          <w:color w:val="000000"/>
          <w:sz w:val="28"/>
        </w:rPr>
        <w:t xml:space="preserve"> Министра по инвестициям и развитию Республики Казахстан от 24 апреля 2017 года № 235 "Об утверждении форм заключений о качестве строительно-монтажных работ и соответствии выполненных работ проекту, декларации о соответствии" (зарегистрирован в Реестре государственной регистрации нормативных правовых актов за № 15150);</w:t>
      </w:r>
    </w:p>
    <w:bookmarkEnd w:id="137"/>
    <w:bookmarkStart w:name="z364" w:id="138"/>
    <w:p>
      <w:pPr>
        <w:spacing w:after="0"/>
        <w:ind w:left="0"/>
        <w:jc w:val="both"/>
      </w:pPr>
      <w:r>
        <w:rPr>
          <w:rFonts w:ascii="Times New Roman"/>
          <w:b w:val="false"/>
          <w:i w:val="false"/>
          <w:color w:val="000000"/>
          <w:sz w:val="28"/>
        </w:rPr>
        <w:t xml:space="preserve">
      5) на основании декларации о соответствии, заключений о качестве строительно-монтажных работ и соответствии выполненных работ проекту совместно с подрядчиком, лицами, осуществляющими технический и авторский надзоры, проверяет исполнительную техническую документацию, выполненную в электронной форме в ИС при реализации проектов, финансируемых за счет государственных инвестиций и средств квазигосударственного сектора, а также на всех объектах жилищно-гражданского назначения в соответствии с Правилами, на предмет наличия и комплектности (в том числе, инженерно-геодезические изыскания (исполнительную съемку)), осматривает и принимает объект в эксплуатацию по форме акта приемки объекта в эксплуатацию,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по инвестициям и развитию Республики Казахстан от 24 апреля 2017 года № 234 (зарегистрирован в Реестре государственной регистрации нормативных правовых актов за № 15141).</w:t>
      </w:r>
    </w:p>
    <w:bookmarkEnd w:id="138"/>
    <w:bookmarkStart w:name="z365" w:id="139"/>
    <w:p>
      <w:pPr>
        <w:spacing w:after="0"/>
        <w:ind w:left="0"/>
        <w:jc w:val="both"/>
      </w:pPr>
      <w:r>
        <w:rPr>
          <w:rFonts w:ascii="Times New Roman"/>
          <w:b w:val="false"/>
          <w:i w:val="false"/>
          <w:color w:val="000000"/>
          <w:sz w:val="28"/>
        </w:rPr>
        <w:t>
      Акт приемки построенного объекта в эксплуатацию подписывается заказчиком, подрядчиком (генеральным подрядчиком), лицами, осуществляющими технический и авторский надзоры, на основании документов, указанных в подпункте 4) настоящего пункта.</w:t>
      </w:r>
    </w:p>
    <w:bookmarkEnd w:id="139"/>
    <w:bookmarkStart w:name="z366" w:id="140"/>
    <w:p>
      <w:pPr>
        <w:spacing w:after="0"/>
        <w:ind w:left="0"/>
        <w:jc w:val="both"/>
      </w:pPr>
      <w:r>
        <w:rPr>
          <w:rFonts w:ascii="Times New Roman"/>
          <w:b w:val="false"/>
          <w:i w:val="false"/>
          <w:color w:val="000000"/>
          <w:sz w:val="28"/>
        </w:rPr>
        <w:t xml:space="preserve">
      Приемка в эксплуатацию построенного объекта производится собственником (заказчиком, инвестором, застройщиком) самостоятельно в случаях, предусмотренных статьей 74 Закона и Правилами приемки построенного объекта в эксплуатацию собственником самостоятельно, а также формы акта приемки,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по инвестициям и развитию Республики Казахстан от 13 декабря 2017 года № 867 (зарегистрирован в Реестре государственной регистрации нормативных правовых актов за № 16165);</w:t>
      </w:r>
    </w:p>
    <w:bookmarkEnd w:id="140"/>
    <w:bookmarkStart w:name="z367" w:id="141"/>
    <w:p>
      <w:pPr>
        <w:spacing w:after="0"/>
        <w:ind w:left="0"/>
        <w:jc w:val="both"/>
      </w:pPr>
      <w:r>
        <w:rPr>
          <w:rFonts w:ascii="Times New Roman"/>
          <w:b w:val="false"/>
          <w:i w:val="false"/>
          <w:color w:val="000000"/>
          <w:sz w:val="28"/>
        </w:rPr>
        <w:t>
      6) При выявлении нарушений утвержденных проектных решений и государственных (межгосударственных) нормативов, а также при наличии отрицательных заключений принимает объект в эксплуатацию после устранения подрядчиком (генеральным подрядчиком) нарушений.</w:t>
      </w:r>
    </w:p>
    <w:bookmarkEnd w:id="141"/>
    <w:bookmarkStart w:name="z368" w:id="142"/>
    <w:p>
      <w:pPr>
        <w:spacing w:after="0"/>
        <w:ind w:left="0"/>
        <w:jc w:val="both"/>
      </w:pPr>
      <w:r>
        <w:rPr>
          <w:rFonts w:ascii="Times New Roman"/>
          <w:b w:val="false"/>
          <w:i w:val="false"/>
          <w:color w:val="000000"/>
          <w:sz w:val="28"/>
        </w:rPr>
        <w:t>
      При получении заключения авторского и (или) технического надзора о непригодности объекта к эксплуатации или некачественном выполнении строительно–монтажных работ, заказчик обращается в соответствующие государственные органы для привлечения к ответственности участников строительства, допустивших нарушение, а также принимает меры в соответствии с Кодексом об административных правонарушениях Республики Казахстан за ненадлежащее исполнение договорных обязательств;</w:t>
      </w:r>
    </w:p>
    <w:bookmarkEnd w:id="142"/>
    <w:bookmarkStart w:name="z369" w:id="143"/>
    <w:p>
      <w:pPr>
        <w:spacing w:after="0"/>
        <w:ind w:left="0"/>
        <w:jc w:val="both"/>
      </w:pPr>
      <w:r>
        <w:rPr>
          <w:rFonts w:ascii="Times New Roman"/>
          <w:b w:val="false"/>
          <w:i w:val="false"/>
          <w:color w:val="000000"/>
          <w:sz w:val="28"/>
        </w:rPr>
        <w:t>
      7) утверждает акт приемки объекта в эксплуатацию.</w:t>
      </w:r>
    </w:p>
    <w:bookmarkEnd w:id="143"/>
    <w:bookmarkStart w:name="z370" w:id="144"/>
    <w:p>
      <w:pPr>
        <w:spacing w:after="0"/>
        <w:ind w:left="0"/>
        <w:jc w:val="both"/>
      </w:pPr>
      <w:r>
        <w:rPr>
          <w:rFonts w:ascii="Times New Roman"/>
          <w:b w:val="false"/>
          <w:i w:val="false"/>
          <w:color w:val="000000"/>
          <w:sz w:val="28"/>
        </w:rPr>
        <w:t>
      Дата подписания акта приемки в эксплуатацию считается датой его утверждения и датой ввода объекта в эксплуатацию.</w:t>
      </w:r>
    </w:p>
    <w:bookmarkEnd w:id="144"/>
    <w:bookmarkStart w:name="z371" w:id="145"/>
    <w:p>
      <w:pPr>
        <w:spacing w:after="0"/>
        <w:ind w:left="0"/>
        <w:jc w:val="both"/>
      </w:pPr>
      <w:r>
        <w:rPr>
          <w:rFonts w:ascii="Times New Roman"/>
          <w:b w:val="false"/>
          <w:i w:val="false"/>
          <w:color w:val="000000"/>
          <w:sz w:val="28"/>
        </w:rPr>
        <w:t>
      Со дня ввода объекта в эксплуатацию, расходы, связанные с содержанием объекта, несет заказчик;</w:t>
      </w:r>
    </w:p>
    <w:bookmarkEnd w:id="145"/>
    <w:bookmarkStart w:name="z372" w:id="146"/>
    <w:p>
      <w:pPr>
        <w:spacing w:after="0"/>
        <w:ind w:left="0"/>
        <w:jc w:val="both"/>
      </w:pPr>
      <w:r>
        <w:rPr>
          <w:rFonts w:ascii="Times New Roman"/>
          <w:b w:val="false"/>
          <w:i w:val="false"/>
          <w:color w:val="000000"/>
          <w:sz w:val="28"/>
        </w:rPr>
        <w:t>
      8) в течение трех рабочих дней с даты утверждения акта приемки объекта в эксплуатацию, направляет в некоммерческое акционерное общество Государственная корпорация "Правительство для граждан" по месту нахождения объекта утвержденный акт приемки объекта в эксплуатацию с приложением к нему технических характеристик объекта, исполнительной геодезической съемки фактического положения инженерных сетей и (или) зданий (сооружений) и документов, предусмотренных в подпункте 4) настоящего пункта;</w:t>
      </w:r>
    </w:p>
    <w:bookmarkEnd w:id="146"/>
    <w:bookmarkStart w:name="z373" w:id="147"/>
    <w:p>
      <w:pPr>
        <w:spacing w:after="0"/>
        <w:ind w:left="0"/>
        <w:jc w:val="both"/>
      </w:pPr>
      <w:r>
        <w:rPr>
          <w:rFonts w:ascii="Times New Roman"/>
          <w:b w:val="false"/>
          <w:i w:val="false"/>
          <w:color w:val="000000"/>
          <w:sz w:val="28"/>
        </w:rPr>
        <w:t xml:space="preserve">
      9) местный исполнительный орган (заказчик) в течение 10 рабочих дней подписывает акт приема передачи инженерных сетей и сооружений, построенных за счет государственных инвестиции, после регистрации в государственной корпорации "Правительство для граждан" и направляет его в эксплуатирующую организацию. </w:t>
      </w:r>
    </w:p>
    <w:bookmarkEnd w:id="147"/>
    <w:bookmarkStart w:name="z374" w:id="148"/>
    <w:p>
      <w:pPr>
        <w:spacing w:after="0"/>
        <w:ind w:left="0"/>
        <w:jc w:val="both"/>
      </w:pPr>
      <w:r>
        <w:rPr>
          <w:rFonts w:ascii="Times New Roman"/>
          <w:b w:val="false"/>
          <w:i w:val="false"/>
          <w:color w:val="000000"/>
          <w:sz w:val="28"/>
        </w:rPr>
        <w:t>
      Отсутствие возможности подключения построенных согласно проекту сетей, к магистральным либо распределительным сетям по обстоятельствам, не зависящим от Заказчика (отсутствие ранее запроектированных, но не построенных либо не введенных в эксплуатацию сетей, к которым планируется подключение) не является причиной отказа в подписании эксплуатирующей организацией акта приема передачи;</w:t>
      </w:r>
    </w:p>
    <w:bookmarkEnd w:id="148"/>
    <w:bookmarkStart w:name="z375" w:id="149"/>
    <w:p>
      <w:pPr>
        <w:spacing w:after="0"/>
        <w:ind w:left="0"/>
        <w:jc w:val="both"/>
      </w:pPr>
      <w:r>
        <w:rPr>
          <w:rFonts w:ascii="Times New Roman"/>
          <w:b w:val="false"/>
          <w:i w:val="false"/>
          <w:color w:val="000000"/>
          <w:sz w:val="28"/>
        </w:rPr>
        <w:t>
      9-1) эксплуатирующая организация в течение 10 рабочих дней со дня получения от местного исполнительного органа акта приема передачи составляет акт осмотра инженерных сетей и сооружений. При наличии замечаний у эксплуатирующей организации Заказчик устраняет их в течение 15 рабочих дней со дня их получения. При составлении акта осмотра эксплуатирующая организация выдает замечания единожды, при обнаружении неисправностей сетей и оборудования, а также несоответствия их проектно-сметной документации.</w:t>
      </w:r>
    </w:p>
    <w:bookmarkEnd w:id="149"/>
    <w:bookmarkStart w:name="z376" w:id="150"/>
    <w:p>
      <w:pPr>
        <w:spacing w:after="0"/>
        <w:ind w:left="0"/>
        <w:jc w:val="both"/>
      </w:pPr>
      <w:r>
        <w:rPr>
          <w:rFonts w:ascii="Times New Roman"/>
          <w:b w:val="false"/>
          <w:i w:val="false"/>
          <w:color w:val="000000"/>
          <w:sz w:val="28"/>
        </w:rPr>
        <w:t>
      При не устранении замечаний в установленный настоящим пунктом срок, он продлевается до полного устранения замечаний, о чем в течение 2 рабочих дней уведомляется местный исполнительный орган.</w:t>
      </w:r>
    </w:p>
    <w:bookmarkEnd w:id="150"/>
    <w:bookmarkStart w:name="z377" w:id="151"/>
    <w:p>
      <w:pPr>
        <w:spacing w:after="0"/>
        <w:ind w:left="0"/>
        <w:jc w:val="both"/>
      </w:pPr>
      <w:r>
        <w:rPr>
          <w:rFonts w:ascii="Times New Roman"/>
          <w:b w:val="false"/>
          <w:i w:val="false"/>
          <w:color w:val="000000"/>
          <w:sz w:val="28"/>
        </w:rPr>
        <w:t>
      Повторное обращение в эксплуатирующую организацию осуществляется после полного устранения замечаний, выданных эксплуатирующей организацией. Основанием для отказа в выдаче акта осмотра является неисправность сетей/оборудования. При составлении и подписании Акта осмотра, замечания, не связанные с неисправностью сетей/оборудования, в том числе дополнительные, не входящие в перечень первоначальных замечаний, не выдаются. Акт осмотра подписывается эксплуатирующей организацией после устранения замечаний собственником (заказчиком) инженерных сетей и сооружений в течение 2 рабочих дней;</w:t>
      </w:r>
    </w:p>
    <w:bookmarkEnd w:id="151"/>
    <w:bookmarkStart w:name="z378" w:id="152"/>
    <w:p>
      <w:pPr>
        <w:spacing w:after="0"/>
        <w:ind w:left="0"/>
        <w:jc w:val="both"/>
      </w:pPr>
      <w:r>
        <w:rPr>
          <w:rFonts w:ascii="Times New Roman"/>
          <w:b w:val="false"/>
          <w:i w:val="false"/>
          <w:color w:val="000000"/>
          <w:sz w:val="28"/>
        </w:rPr>
        <w:t>
      9-2) эксплуатирующая организация в течение 2 рабочих дней после устранения замечаний Заказчиком составляет акт осмотра и в течение 5 рабочих дней после подписания акта осмотра по выявленным замечаниям подписывает акт приема передачи и акт осмотра, и направляет его в местный исполнительный орган;</w:t>
      </w:r>
    </w:p>
    <w:bookmarkEnd w:id="152"/>
    <w:bookmarkStart w:name="z379" w:id="153"/>
    <w:p>
      <w:pPr>
        <w:spacing w:after="0"/>
        <w:ind w:left="0"/>
        <w:jc w:val="both"/>
      </w:pPr>
      <w:r>
        <w:rPr>
          <w:rFonts w:ascii="Times New Roman"/>
          <w:b w:val="false"/>
          <w:i w:val="false"/>
          <w:color w:val="000000"/>
          <w:sz w:val="28"/>
        </w:rPr>
        <w:t>
      9-3) местный исполнительный орган в течение 10 рабочих дней со дня получения акта приема передачи и акта осмотра соответствующим решением принимает инженерные сети и сооружения в коммунальную собственность и утверждает акт приема передачи, после чего направляет решение и акт приема в эксплуатирующую организацию, которая в течение 5 рабочих дней со дня получения документов включает инженерные сети и сооружения в список обслуживаемых объектов;</w:t>
      </w:r>
    </w:p>
    <w:bookmarkEnd w:id="153"/>
    <w:bookmarkStart w:name="z380" w:id="154"/>
    <w:p>
      <w:pPr>
        <w:spacing w:after="0"/>
        <w:ind w:left="0"/>
        <w:jc w:val="both"/>
      </w:pPr>
      <w:r>
        <w:rPr>
          <w:rFonts w:ascii="Times New Roman"/>
          <w:b w:val="false"/>
          <w:i w:val="false"/>
          <w:color w:val="000000"/>
          <w:sz w:val="28"/>
        </w:rPr>
        <w:t xml:space="preserve">
      10) по наружным инженерным сетям и сооружениям, построенным за счет частных средств, собственник (заказчик), для передачи имущества принимающей стороне обращается в эксплуатирующую организацию с заявлением с приложением соответствующих документов согласно проектно-сметной документации; </w:t>
      </w:r>
    </w:p>
    <w:bookmarkEnd w:id="154"/>
    <w:bookmarkStart w:name="z381" w:id="155"/>
    <w:p>
      <w:pPr>
        <w:spacing w:after="0"/>
        <w:ind w:left="0"/>
        <w:jc w:val="both"/>
      </w:pPr>
      <w:r>
        <w:rPr>
          <w:rFonts w:ascii="Times New Roman"/>
          <w:b w:val="false"/>
          <w:i w:val="false"/>
          <w:color w:val="000000"/>
          <w:sz w:val="28"/>
        </w:rPr>
        <w:t>
      10-1) эксплуатирующая организация в течение 1 рабочего дня после получения документов проверяет их на полноту, и при наличии замечаний извещает об этом собственника. Собственник (заказчик) инженерных сетей и сооружений в течение 3 рабочих дней устраняет замечания и предоставляет недостающие документы эксплуатирующей организации;</w:t>
      </w:r>
    </w:p>
    <w:bookmarkEnd w:id="155"/>
    <w:bookmarkStart w:name="z382" w:id="156"/>
    <w:p>
      <w:pPr>
        <w:spacing w:after="0"/>
        <w:ind w:left="0"/>
        <w:jc w:val="both"/>
      </w:pPr>
      <w:r>
        <w:rPr>
          <w:rFonts w:ascii="Times New Roman"/>
          <w:b w:val="false"/>
          <w:i w:val="false"/>
          <w:color w:val="000000"/>
          <w:sz w:val="28"/>
        </w:rPr>
        <w:t>
      10-2) с учетом полноты принятых документов эксплуатирующая организация в течение 10 рабочих дней со дня получения документов составляет акт технического обследования, передаваемых наружных сетей и сооружений;</w:t>
      </w:r>
    </w:p>
    <w:bookmarkEnd w:id="156"/>
    <w:bookmarkStart w:name="z383" w:id="157"/>
    <w:p>
      <w:pPr>
        <w:spacing w:after="0"/>
        <w:ind w:left="0"/>
        <w:jc w:val="both"/>
      </w:pPr>
      <w:r>
        <w:rPr>
          <w:rFonts w:ascii="Times New Roman"/>
          <w:b w:val="false"/>
          <w:i w:val="false"/>
          <w:color w:val="000000"/>
          <w:sz w:val="28"/>
        </w:rPr>
        <w:t>
      10-3) при наличии замечаний у эксплуатирующей организации в ходе составления акта технического обследования, собственник (заказчик) инженерных сетей и сооружений устраняет их в течение 8 рабочих дней со дня их получения. Основанием для отказа в выдаче акта технического обследования является неисправность сетей/оборудования, при этом эксплуатирующая организация выдает мотивированные замечания единожды. Замечания, не связанные с неисправностью сетей/оборудования, в том числе дополнительные, не входящие в перечень первоначальных замечаний и в проектную документацию, не выдаются. Акт технического обследования подписывается эксплуатирующей организацией после устранения замечаний собственником (заказчиком) инженерных сетей и сооружений в течение 2 рабочих дней;</w:t>
      </w:r>
    </w:p>
    <w:bookmarkEnd w:id="157"/>
    <w:bookmarkStart w:name="z384" w:id="158"/>
    <w:p>
      <w:pPr>
        <w:spacing w:after="0"/>
        <w:ind w:left="0"/>
        <w:jc w:val="both"/>
      </w:pPr>
      <w:r>
        <w:rPr>
          <w:rFonts w:ascii="Times New Roman"/>
          <w:b w:val="false"/>
          <w:i w:val="false"/>
          <w:color w:val="000000"/>
          <w:sz w:val="28"/>
        </w:rPr>
        <w:t>
      10-4) эксплуатирующая организация в течение 1 рабочего дня после подписания акта технического обследования направляет его вместе с документами в местный исполнительный орган;</w:t>
      </w:r>
    </w:p>
    <w:bookmarkEnd w:id="158"/>
    <w:bookmarkStart w:name="z385" w:id="159"/>
    <w:p>
      <w:pPr>
        <w:spacing w:after="0"/>
        <w:ind w:left="0"/>
        <w:jc w:val="both"/>
      </w:pPr>
      <w:r>
        <w:rPr>
          <w:rFonts w:ascii="Times New Roman"/>
          <w:b w:val="false"/>
          <w:i w:val="false"/>
          <w:color w:val="000000"/>
          <w:sz w:val="28"/>
        </w:rPr>
        <w:t>
      10-5) местный исполнительный орган в течение 10 рабочих дней со дня получения документов от эксплуатирующей организации принимает решение о приеме инженерных сетей и сооружений в коммунальную собственность;</w:t>
      </w:r>
    </w:p>
    <w:bookmarkEnd w:id="159"/>
    <w:bookmarkStart w:name="z386" w:id="160"/>
    <w:p>
      <w:pPr>
        <w:spacing w:after="0"/>
        <w:ind w:left="0"/>
        <w:jc w:val="both"/>
      </w:pPr>
      <w:r>
        <w:rPr>
          <w:rFonts w:ascii="Times New Roman"/>
          <w:b w:val="false"/>
          <w:i w:val="false"/>
          <w:color w:val="000000"/>
          <w:sz w:val="28"/>
        </w:rPr>
        <w:t>
      10-6) местный исполнительный орган в течение 5 рабочих дней после заключения договора утверждает акт приема передачи инженерных сетей и сооружений, подписанный собственником (заказчиком) инженерных сетей и сооружений и согласованный с эксплуатирующей организацией, а также, направляет акт приема передачи и договор в эксплуатирующую организацию, а собственник (заказчик) инженерных сетей и сооружений предоставляет доступ эксплуатирующей организации к инженерным сетям и сооружениям;</w:t>
      </w:r>
    </w:p>
    <w:bookmarkEnd w:id="160"/>
    <w:bookmarkStart w:name="z387" w:id="161"/>
    <w:p>
      <w:pPr>
        <w:spacing w:after="0"/>
        <w:ind w:left="0"/>
        <w:jc w:val="both"/>
      </w:pPr>
      <w:r>
        <w:rPr>
          <w:rFonts w:ascii="Times New Roman"/>
          <w:b w:val="false"/>
          <w:i w:val="false"/>
          <w:color w:val="000000"/>
          <w:sz w:val="28"/>
        </w:rPr>
        <w:t>
      11) эксплуатирующая организация в течение 2 рабочих дней после устранения замечаний Заказчиком составляет акт осмотра и в течение 5 рабочих дней после подписания акта осмотра подписывает акт приема передачи и направляет его и акт осмотра в местный исполнительный орган;</w:t>
      </w:r>
    </w:p>
    <w:bookmarkEnd w:id="161"/>
    <w:bookmarkStart w:name="z388" w:id="162"/>
    <w:p>
      <w:pPr>
        <w:spacing w:after="0"/>
        <w:ind w:left="0"/>
        <w:jc w:val="both"/>
      </w:pPr>
      <w:r>
        <w:rPr>
          <w:rFonts w:ascii="Times New Roman"/>
          <w:b w:val="false"/>
          <w:i w:val="false"/>
          <w:color w:val="000000"/>
          <w:sz w:val="28"/>
        </w:rPr>
        <w:t>
      12) местный исполнительный орган в течение 10 рабочих дней со дня получения акта приема передачи и акта осмотра соответствующим решением принимает инженерные сети и сооружения в коммунальную собственность и утверждает акт приема передачи, после чего направляет решение и акт приема в эксплуатирующую организацию, которая в течение 5 рабочих дней со дня получения документов включает инженерные сети и сооружения в список обслуживаемых объектов;</w:t>
      </w:r>
    </w:p>
    <w:bookmarkEnd w:id="162"/>
    <w:bookmarkStart w:name="z389" w:id="163"/>
    <w:p>
      <w:pPr>
        <w:spacing w:after="0"/>
        <w:ind w:left="0"/>
        <w:jc w:val="both"/>
      </w:pPr>
      <w:r>
        <w:rPr>
          <w:rFonts w:ascii="Times New Roman"/>
          <w:b w:val="false"/>
          <w:i w:val="false"/>
          <w:color w:val="000000"/>
          <w:sz w:val="28"/>
        </w:rPr>
        <w:t xml:space="preserve">
      13) по наружным инженерным сетям и сооружениям, построенным за счет частных средств, собственник (заказчик), для передачи имущества принимающей стороне обращается в эксплуатирующую организацию с заявлением с приложением соответствующих документов согласно проектно-сметной документации; </w:t>
      </w:r>
    </w:p>
    <w:bookmarkEnd w:id="163"/>
    <w:bookmarkStart w:name="z390" w:id="164"/>
    <w:p>
      <w:pPr>
        <w:spacing w:after="0"/>
        <w:ind w:left="0"/>
        <w:jc w:val="both"/>
      </w:pPr>
      <w:r>
        <w:rPr>
          <w:rFonts w:ascii="Times New Roman"/>
          <w:b w:val="false"/>
          <w:i w:val="false"/>
          <w:color w:val="000000"/>
          <w:sz w:val="28"/>
        </w:rPr>
        <w:t>
      14) эксплуатирующая организация в течение 1 рабочего дня после получения документов проверяет их на полноту, и в случае наличия замечаний извещает об этом собственника. Собственник (заказчик) инженерных сетей и сооружений в течение 3 рабочих дней со дня получения извещения устраняет замечания и предоставляет недостающие документы эксплуатирующей организации;</w:t>
      </w:r>
    </w:p>
    <w:bookmarkEnd w:id="164"/>
    <w:bookmarkStart w:name="z391" w:id="165"/>
    <w:p>
      <w:pPr>
        <w:spacing w:after="0"/>
        <w:ind w:left="0"/>
        <w:jc w:val="both"/>
      </w:pPr>
      <w:r>
        <w:rPr>
          <w:rFonts w:ascii="Times New Roman"/>
          <w:b w:val="false"/>
          <w:i w:val="false"/>
          <w:color w:val="000000"/>
          <w:sz w:val="28"/>
        </w:rPr>
        <w:t>
      15) с учетом полноты документов эксплуатирующая организация в течение 10 рабочих дней со дня получения документов составляет акт технического обследования передаваемых наружных сетей и сооружений;</w:t>
      </w:r>
    </w:p>
    <w:bookmarkEnd w:id="165"/>
    <w:bookmarkStart w:name="z392" w:id="166"/>
    <w:p>
      <w:pPr>
        <w:spacing w:after="0"/>
        <w:ind w:left="0"/>
        <w:jc w:val="both"/>
      </w:pPr>
      <w:r>
        <w:rPr>
          <w:rFonts w:ascii="Times New Roman"/>
          <w:b w:val="false"/>
          <w:i w:val="false"/>
          <w:color w:val="000000"/>
          <w:sz w:val="28"/>
        </w:rPr>
        <w:t>
      16) при наличии замечаний у эксплуатирующей организации при составлении акта технического обследования, собственник (заказчик) инженерных сетей и сооружений устраняет их в течение 8 рабочих дней со дня их получения. Основанием для отказа в выдаче акта технического обследования является неисправность сетей/оборудования, при этом эксплуатирующая организация выдает мотивированные замечания единожды. Замечания, не связанные с неисправностью сетей/оборудования, в том числе дополнительные, не входящие в перечень первоначальных замечаний, не выдаются. Акт технического обследования подписывается эксплуатирующей организацией после устранения замечаний собственником (заказчиком) инженерных сетей и сооружений в течение 2 рабочих дней;</w:t>
      </w:r>
    </w:p>
    <w:bookmarkEnd w:id="166"/>
    <w:bookmarkStart w:name="z393" w:id="167"/>
    <w:p>
      <w:pPr>
        <w:spacing w:after="0"/>
        <w:ind w:left="0"/>
        <w:jc w:val="both"/>
      </w:pPr>
      <w:r>
        <w:rPr>
          <w:rFonts w:ascii="Times New Roman"/>
          <w:b w:val="false"/>
          <w:i w:val="false"/>
          <w:color w:val="000000"/>
          <w:sz w:val="28"/>
        </w:rPr>
        <w:t>
      17) эксплуатирующая организация в течение 1 рабочего дня после подписания акта технического обследования направляет его вместе с документами в местный исполнительный орган;</w:t>
      </w:r>
    </w:p>
    <w:bookmarkEnd w:id="167"/>
    <w:bookmarkStart w:name="z394" w:id="168"/>
    <w:p>
      <w:pPr>
        <w:spacing w:after="0"/>
        <w:ind w:left="0"/>
        <w:jc w:val="both"/>
      </w:pPr>
      <w:r>
        <w:rPr>
          <w:rFonts w:ascii="Times New Roman"/>
          <w:b w:val="false"/>
          <w:i w:val="false"/>
          <w:color w:val="000000"/>
          <w:sz w:val="28"/>
        </w:rPr>
        <w:t>
      18) местный исполнительный орган в течение 10 рабочих дней со дня получения документов от эксплуатирующей организации принимает решение о приеме инженерных сетей и сооружений в коммунальную собственность;</w:t>
      </w:r>
    </w:p>
    <w:bookmarkEnd w:id="168"/>
    <w:bookmarkStart w:name="z395" w:id="169"/>
    <w:p>
      <w:pPr>
        <w:spacing w:after="0"/>
        <w:ind w:left="0"/>
        <w:jc w:val="both"/>
      </w:pPr>
      <w:r>
        <w:rPr>
          <w:rFonts w:ascii="Times New Roman"/>
          <w:b w:val="false"/>
          <w:i w:val="false"/>
          <w:color w:val="000000"/>
          <w:sz w:val="28"/>
        </w:rPr>
        <w:t>
      19) местный исполнительный орган в течение 5 рабочих дней после заключения договора утверждает акт приема передачи инженерных сетей и сооружений, подписанный собственником (заказчиком) инженерных сетей и сооружений и согласованный с эксплуатирующей организацией, а также направляет акт приема передачи и договор в эксплуатирующую организацию, а собственник (заказчик) инженерных сетей и сооружений предоставляет доступ эксплуатирующей организации к инженерным сетям и сооружениям.</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14 - в редакции приказа Министра промышленности и строительства РК от 31.03.2025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3" w:id="170"/>
    <w:p>
      <w:pPr>
        <w:spacing w:after="0"/>
        <w:ind w:left="0"/>
        <w:jc w:val="both"/>
      </w:pPr>
      <w:r>
        <w:rPr>
          <w:rFonts w:ascii="Times New Roman"/>
          <w:b w:val="false"/>
          <w:i w:val="false"/>
          <w:color w:val="000000"/>
          <w:sz w:val="28"/>
        </w:rPr>
        <w:t>
      15. В случае принятия решения о прекращении (приостановлении) строительства и консервации объекта, заказчик:</w:t>
      </w:r>
    </w:p>
    <w:bookmarkEnd w:id="170"/>
    <w:bookmarkStart w:name="z274" w:id="171"/>
    <w:p>
      <w:pPr>
        <w:spacing w:after="0"/>
        <w:ind w:left="0"/>
        <w:jc w:val="both"/>
      </w:pPr>
      <w:r>
        <w:rPr>
          <w:rFonts w:ascii="Times New Roman"/>
          <w:b w:val="false"/>
          <w:i w:val="false"/>
          <w:color w:val="000000"/>
          <w:sz w:val="28"/>
        </w:rPr>
        <w:t>
      1) на основании результатов технического обследования, актом принимает от подрядчика незавершенный объект и обеспечивает разработку проекта консервации;</w:t>
      </w:r>
    </w:p>
    <w:bookmarkEnd w:id="171"/>
    <w:bookmarkStart w:name="z275" w:id="172"/>
    <w:p>
      <w:pPr>
        <w:spacing w:after="0"/>
        <w:ind w:left="0"/>
        <w:jc w:val="both"/>
      </w:pPr>
      <w:r>
        <w:rPr>
          <w:rFonts w:ascii="Times New Roman"/>
          <w:b w:val="false"/>
          <w:i w:val="false"/>
          <w:color w:val="000000"/>
          <w:sz w:val="28"/>
        </w:rPr>
        <w:t>
      2) утверждает смету на выполнение работ по консервации и посредством организации авторского надзора контролирует их качественное выполнение;</w:t>
      </w:r>
    </w:p>
    <w:bookmarkEnd w:id="172"/>
    <w:bookmarkStart w:name="z276" w:id="173"/>
    <w:p>
      <w:pPr>
        <w:spacing w:after="0"/>
        <w:ind w:left="0"/>
        <w:jc w:val="both"/>
      </w:pPr>
      <w:r>
        <w:rPr>
          <w:rFonts w:ascii="Times New Roman"/>
          <w:b w:val="false"/>
          <w:i w:val="false"/>
          <w:color w:val="000000"/>
          <w:sz w:val="28"/>
        </w:rPr>
        <w:t xml:space="preserve">
      3) перед началом работ по консервации незавершенного объекта направляет уведомление в орган, осуществляющий государственный архитектурно-строительный контроль и надзор в порядке, установленном </w:t>
      </w:r>
      <w:r>
        <w:rPr>
          <w:rFonts w:ascii="Times New Roman"/>
          <w:b w:val="false"/>
          <w:i w:val="false"/>
          <w:color w:val="000000"/>
          <w:sz w:val="28"/>
        </w:rPr>
        <w:t>статьей 46</w:t>
      </w:r>
      <w:r>
        <w:rPr>
          <w:rFonts w:ascii="Times New Roman"/>
          <w:b w:val="false"/>
          <w:i w:val="false"/>
          <w:color w:val="000000"/>
          <w:sz w:val="28"/>
        </w:rPr>
        <w:t xml:space="preserve"> Закона "О разрешениях и уведомлениях";</w:t>
      </w:r>
    </w:p>
    <w:bookmarkEnd w:id="173"/>
    <w:bookmarkStart w:name="z277" w:id="174"/>
    <w:p>
      <w:pPr>
        <w:spacing w:after="0"/>
        <w:ind w:left="0"/>
        <w:jc w:val="both"/>
      </w:pPr>
      <w:r>
        <w:rPr>
          <w:rFonts w:ascii="Times New Roman"/>
          <w:b w:val="false"/>
          <w:i w:val="false"/>
          <w:color w:val="000000"/>
          <w:sz w:val="28"/>
        </w:rPr>
        <w:t>
      4) в период нахождения на консервации организует охрану материальных ценностей на незавершенном объекте.</w:t>
      </w:r>
    </w:p>
    <w:bookmarkEnd w:id="174"/>
    <w:bookmarkStart w:name="z278" w:id="175"/>
    <w:p>
      <w:pPr>
        <w:spacing w:after="0"/>
        <w:ind w:left="0"/>
        <w:jc w:val="both"/>
      </w:pPr>
      <w:r>
        <w:rPr>
          <w:rFonts w:ascii="Times New Roman"/>
          <w:b w:val="false"/>
          <w:i w:val="false"/>
          <w:color w:val="000000"/>
          <w:sz w:val="28"/>
        </w:rPr>
        <w:t>
      16. В период гарантийного срока эксплуатации объекта, заказчик участвует совместно с подрядчиком и эксплуатационной организацией в обследовании объекта и обеспечивает устранение подрядчиком или за его счет выявленных дефектов, за исключением случаев когда неисправности были допущены вследствие ненадлежащей эксплуатации.</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16 в редакции приказа Министра по инвестициям и развитию РК от 19.09.2018 </w:t>
      </w:r>
      <w:r>
        <w:rPr>
          <w:rFonts w:ascii="Times New Roman"/>
          <w:b w:val="false"/>
          <w:i w:val="false"/>
          <w:color w:val="000000"/>
          <w:sz w:val="28"/>
        </w:rPr>
        <w:t>№ 656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0" w:id="176"/>
    <w:p>
      <w:pPr>
        <w:spacing w:after="0"/>
        <w:ind w:left="0"/>
        <w:jc w:val="left"/>
      </w:pPr>
      <w:r>
        <w:rPr>
          <w:rFonts w:ascii="Times New Roman"/>
          <w:b/>
          <w:i w:val="false"/>
          <w:color w:val="000000"/>
        </w:rPr>
        <w:t xml:space="preserve"> Глава 3. Взаимодействие заказчика с лицом, осуществляющим инжиниринговые услуги по управлению проектом</w:t>
      </w:r>
    </w:p>
    <w:bookmarkEnd w:id="176"/>
    <w:bookmarkStart w:name="z281" w:id="177"/>
    <w:p>
      <w:pPr>
        <w:spacing w:after="0"/>
        <w:ind w:left="0"/>
        <w:jc w:val="both"/>
      </w:pPr>
      <w:r>
        <w:rPr>
          <w:rFonts w:ascii="Times New Roman"/>
          <w:b w:val="false"/>
          <w:i w:val="false"/>
          <w:color w:val="ff0000"/>
          <w:sz w:val="28"/>
        </w:rPr>
        <w:t xml:space="preserve">
      Сноска. Заголовок главы 3 в редакции приказа Министра по инвестициям и развитию РК от 19.09.2018 </w:t>
      </w:r>
      <w:r>
        <w:rPr>
          <w:rFonts w:ascii="Times New Roman"/>
          <w:b w:val="false"/>
          <w:i w:val="false"/>
          <w:color w:val="ff0000"/>
          <w:sz w:val="28"/>
        </w:rPr>
        <w:t>№ 656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77"/>
    <w:bookmarkStart w:name="z282" w:id="178"/>
    <w:p>
      <w:pPr>
        <w:spacing w:after="0"/>
        <w:ind w:left="0"/>
        <w:jc w:val="both"/>
      </w:pPr>
      <w:r>
        <w:rPr>
          <w:rFonts w:ascii="Times New Roman"/>
          <w:b w:val="false"/>
          <w:i w:val="false"/>
          <w:color w:val="000000"/>
          <w:sz w:val="28"/>
        </w:rPr>
        <w:t>
      17. Лицо, осуществляющее инжиниринговые услуги по управлению проектом привлекается заказчиком либо инвестором на весь инвестиционный период, включая предпроектную стадию и стадии проектирования, строительства и ввода в эксплуатацию объекта или нескольких объектов либо на любой стадии реализации проекта.</w:t>
      </w:r>
    </w:p>
    <w:bookmarkEnd w:id="178"/>
    <w:bookmarkStart w:name="z283" w:id="179"/>
    <w:p>
      <w:pPr>
        <w:spacing w:after="0"/>
        <w:ind w:left="0"/>
        <w:jc w:val="both"/>
      </w:pPr>
      <w:r>
        <w:rPr>
          <w:rFonts w:ascii="Times New Roman"/>
          <w:b w:val="false"/>
          <w:i w:val="false"/>
          <w:color w:val="000000"/>
          <w:sz w:val="28"/>
        </w:rPr>
        <w:t>
      18. При реализации проекта, строящегося за счет государственных инвестиций, не допускается совмещать в данном проекте функции по управлению проектом и подрядные работы (разработка предпроектной, проектно-сметной документации и (или) строительно-монтажные работы).</w:t>
      </w:r>
    </w:p>
    <w:bookmarkEnd w:id="179"/>
    <w:bookmarkStart w:name="z284" w:id="180"/>
    <w:p>
      <w:pPr>
        <w:spacing w:after="0"/>
        <w:ind w:left="0"/>
        <w:jc w:val="both"/>
      </w:pPr>
      <w:r>
        <w:rPr>
          <w:rFonts w:ascii="Times New Roman"/>
          <w:b w:val="false"/>
          <w:i w:val="false"/>
          <w:color w:val="000000"/>
          <w:sz w:val="28"/>
        </w:rPr>
        <w:t>
      19. При наличии в штате экспертов, имеющих соответствующие аттестаты, лицо, осуществляющее инжиниринговые услуги по управлению проектом самостоятельно осуществляет технический надзор и (или) привлекает для этого аттестованных экспертов.</w:t>
      </w:r>
    </w:p>
    <w:bookmarkEnd w:id="180"/>
    <w:bookmarkStart w:name="z285" w:id="181"/>
    <w:p>
      <w:pPr>
        <w:spacing w:after="0"/>
        <w:ind w:left="0"/>
        <w:jc w:val="both"/>
      </w:pPr>
      <w:r>
        <w:rPr>
          <w:rFonts w:ascii="Times New Roman"/>
          <w:b w:val="false"/>
          <w:i w:val="false"/>
          <w:color w:val="000000"/>
          <w:sz w:val="28"/>
        </w:rPr>
        <w:t xml:space="preserve">
      20. Лицо, осуществляющее инжиниринговые услуги по управлению проектом выполняет функции, установленные в </w:t>
      </w:r>
      <w:r>
        <w:rPr>
          <w:rFonts w:ascii="Times New Roman"/>
          <w:b w:val="false"/>
          <w:i w:val="false"/>
          <w:color w:val="000000"/>
          <w:sz w:val="28"/>
        </w:rPr>
        <w:t>пунктах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Правил оказания инжиниринговых услуг в сфере архитектурной, градостроительной и строительной деятельности, утвержденных приказом Министра национальной экономики Республики Казахстан от 3 февраля 2015 года № 71 (зарегистрированный в Реестре нормативных правовых актов за № 10401).</w:t>
      </w:r>
    </w:p>
    <w:bookmarkEnd w:id="181"/>
    <w:bookmarkStart w:name="z286" w:id="182"/>
    <w:p>
      <w:pPr>
        <w:spacing w:after="0"/>
        <w:ind w:left="0"/>
        <w:jc w:val="both"/>
      </w:pPr>
      <w:r>
        <w:rPr>
          <w:rFonts w:ascii="Times New Roman"/>
          <w:b w:val="false"/>
          <w:i w:val="false"/>
          <w:color w:val="000000"/>
          <w:sz w:val="28"/>
        </w:rPr>
        <w:t>
      21. Оплата инжиниринговых услуг в сфере архитектурной, градостроительной и строительной деятельности производится пропорционально стоимости выполненных объемов работ по строительству объектов.</w:t>
      </w:r>
    </w:p>
    <w:bookmarkEnd w:id="182"/>
    <w:bookmarkStart w:name="z287" w:id="183"/>
    <w:p>
      <w:pPr>
        <w:spacing w:after="0"/>
        <w:ind w:left="0"/>
        <w:jc w:val="both"/>
      </w:pPr>
      <w:r>
        <w:rPr>
          <w:rFonts w:ascii="Times New Roman"/>
          <w:b w:val="false"/>
          <w:i w:val="false"/>
          <w:color w:val="000000"/>
          <w:sz w:val="28"/>
        </w:rPr>
        <w:t>
      Для объектов, строящихся с участием государственных инвестиций, оплата расходов на привлечение инжиниринговых услуг осуществляется в рамках лимитов, предусмотренных в проектно-сметной документации на строительство объектов, утвержденной в соответствии с государственными нормативами в области архитектуры, градостроительства и строительства.</w:t>
      </w:r>
    </w:p>
    <w:bookmarkEnd w:id="183"/>
    <w:p>
      <w:pPr>
        <w:spacing w:after="0"/>
        <w:ind w:left="0"/>
        <w:jc w:val="both"/>
      </w:pPr>
      <w:r>
        <w:rPr>
          <w:rFonts w:ascii="Times New Roman"/>
          <w:b w:val="false"/>
          <w:i w:val="false"/>
          <w:color w:val="000000"/>
          <w:sz w:val="28"/>
        </w:rPr>
        <w:t>
      В случае корректировки проектно-сметной документации на строительство объектов без изменения проектных решений цена ранее заключенного договора на оказание инжиниринговых услуг в сфере архитектурной, градостроительной и строительной деятельности увеличению не подлежит.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в редакции приказа Министра промышленности и строительства РК от 10.04.2026 </w:t>
      </w:r>
      <w:r>
        <w:rPr>
          <w:rFonts w:ascii="Times New Roman"/>
          <w:b w:val="false"/>
          <w:i w:val="false"/>
          <w:color w:val="000000"/>
          <w:sz w:val="28"/>
        </w:rPr>
        <w:t>№ 159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4" w:id="184"/>
    <w:p>
      <w:pPr>
        <w:spacing w:after="0"/>
        <w:ind w:left="0"/>
        <w:jc w:val="left"/>
      </w:pPr>
      <w:r>
        <w:rPr>
          <w:rFonts w:ascii="Times New Roman"/>
          <w:b/>
          <w:i w:val="false"/>
          <w:color w:val="000000"/>
        </w:rPr>
        <w:t xml:space="preserve"> Глава 4. Условия и механизм применения договоров по строительству "под ключ"</w:t>
      </w:r>
    </w:p>
    <w:bookmarkEnd w:id="184"/>
    <w:p>
      <w:pPr>
        <w:spacing w:after="0"/>
        <w:ind w:left="0"/>
        <w:jc w:val="both"/>
      </w:pPr>
      <w:r>
        <w:rPr>
          <w:rFonts w:ascii="Times New Roman"/>
          <w:b w:val="false"/>
          <w:i w:val="false"/>
          <w:color w:val="ff0000"/>
          <w:sz w:val="28"/>
        </w:rPr>
        <w:t xml:space="preserve">
      Сноска. Правила дополнены главой 4 в соответствии с приказом Министра промышленности и строительства РК от 30.10.2025 </w:t>
      </w:r>
      <w:r>
        <w:rPr>
          <w:rFonts w:ascii="Times New Roman"/>
          <w:b w:val="false"/>
          <w:i w:val="false"/>
          <w:color w:val="ff0000"/>
          <w:sz w:val="28"/>
        </w:rPr>
        <w:t>№ 465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15" w:id="185"/>
    <w:p>
      <w:pPr>
        <w:spacing w:after="0"/>
        <w:ind w:left="0"/>
        <w:jc w:val="both"/>
      </w:pPr>
      <w:r>
        <w:rPr>
          <w:rFonts w:ascii="Times New Roman"/>
          <w:b w:val="false"/>
          <w:i w:val="false"/>
          <w:color w:val="000000"/>
          <w:sz w:val="28"/>
        </w:rPr>
        <w:t>
      22. Договор по строительству "под ключ" применяется при реализации проектов технически сложных зданий и сооружений.</w:t>
      </w:r>
    </w:p>
    <w:bookmarkEnd w:id="185"/>
    <w:bookmarkStart w:name="z416" w:id="186"/>
    <w:p>
      <w:pPr>
        <w:spacing w:after="0"/>
        <w:ind w:left="0"/>
        <w:jc w:val="both"/>
      </w:pPr>
      <w:r>
        <w:rPr>
          <w:rFonts w:ascii="Times New Roman"/>
          <w:b w:val="false"/>
          <w:i w:val="false"/>
          <w:color w:val="000000"/>
          <w:sz w:val="28"/>
        </w:rPr>
        <w:t>
      23. Лицо, осуществляющее работы в рамках договора по строительству "под ключ", при необходимости заключает договор с подрядчиком на проведение изыскательских работ.</w:t>
      </w:r>
    </w:p>
    <w:bookmarkEnd w:id="186"/>
    <w:p>
      <w:pPr>
        <w:spacing w:after="0"/>
        <w:ind w:left="0"/>
        <w:jc w:val="both"/>
      </w:pPr>
      <w:r>
        <w:rPr>
          <w:rFonts w:ascii="Times New Roman"/>
          <w:b w:val="false"/>
          <w:i w:val="false"/>
          <w:color w:val="000000"/>
          <w:sz w:val="28"/>
        </w:rPr>
        <w:t>
      При комплексной застройке допускается разработка градостроительной документации лицом, осуществляющим работы в рамках договора по строительству "под ключ" в соответствии с действующим Законом.</w:t>
      </w:r>
    </w:p>
    <w:bookmarkStart w:name="z417" w:id="187"/>
    <w:p>
      <w:pPr>
        <w:spacing w:after="0"/>
        <w:ind w:left="0"/>
        <w:jc w:val="both"/>
      </w:pPr>
      <w:r>
        <w:rPr>
          <w:rFonts w:ascii="Times New Roman"/>
          <w:b w:val="false"/>
          <w:i w:val="false"/>
          <w:color w:val="000000"/>
          <w:sz w:val="28"/>
        </w:rPr>
        <w:t>
      24. Стоимость работ определяется на основании расчетной стоимости строительства "под ключ".</w:t>
      </w:r>
    </w:p>
    <w:bookmarkEnd w:id="187"/>
    <w:p>
      <w:pPr>
        <w:spacing w:after="0"/>
        <w:ind w:left="0"/>
        <w:jc w:val="both"/>
      </w:pPr>
      <w:r>
        <w:rPr>
          <w:rFonts w:ascii="Times New Roman"/>
          <w:b w:val="false"/>
          <w:i w:val="false"/>
          <w:color w:val="000000"/>
          <w:sz w:val="28"/>
        </w:rPr>
        <w:t>
      Оплата работ в рамках договора по строительству "под ключ" в сфере архитектурной, градостроительной и строительной деятельности производится в соответствии с проектно-сметной документацией.</w:t>
      </w:r>
    </w:p>
    <w:p>
      <w:pPr>
        <w:spacing w:after="0"/>
        <w:ind w:left="0"/>
        <w:jc w:val="both"/>
      </w:pPr>
      <w:r>
        <w:rPr>
          <w:rFonts w:ascii="Times New Roman"/>
          <w:b w:val="false"/>
          <w:i w:val="false"/>
          <w:color w:val="000000"/>
          <w:sz w:val="28"/>
        </w:rPr>
        <w:t>
      При этом, не допускается увеличение стоимости строительства, определенной по расчетной стоимости строительства.</w:t>
      </w:r>
    </w:p>
    <w:bookmarkStart w:name="z418" w:id="188"/>
    <w:p>
      <w:pPr>
        <w:spacing w:after="0"/>
        <w:ind w:left="0"/>
        <w:jc w:val="both"/>
      </w:pPr>
      <w:r>
        <w:rPr>
          <w:rFonts w:ascii="Times New Roman"/>
          <w:b w:val="false"/>
          <w:i w:val="false"/>
          <w:color w:val="000000"/>
          <w:sz w:val="28"/>
        </w:rPr>
        <w:t>
      25. Особенностью договора о строительстве "под ключ" является комплексный характер, выраженный в возможности содержать условия по финансированию, планированию, изысканиям, обоснованиям, проектированию, строительству и сопутствующим ему услугам, управлению, эксплуатации, обслуживанию, передаче на баланс одной из сторон.</w:t>
      </w:r>
    </w:p>
    <w:bookmarkEnd w:id="188"/>
    <w:bookmarkStart w:name="z419" w:id="189"/>
    <w:p>
      <w:pPr>
        <w:spacing w:after="0"/>
        <w:ind w:left="0"/>
        <w:jc w:val="both"/>
      </w:pPr>
      <w:r>
        <w:rPr>
          <w:rFonts w:ascii="Times New Roman"/>
          <w:b w:val="false"/>
          <w:i w:val="false"/>
          <w:color w:val="000000"/>
          <w:sz w:val="28"/>
        </w:rPr>
        <w:t>
      26. Взаимодействие заказчика и подрядчика, их обязанности и риски в рамках реализации договора по строительству "под ключ" устанавливаются договором.</w:t>
      </w:r>
    </w:p>
    <w:bookmarkEnd w:id="189"/>
    <w:p>
      <w:pPr>
        <w:spacing w:after="0"/>
        <w:ind w:left="0"/>
        <w:jc w:val="both"/>
      </w:pPr>
      <w:r>
        <w:rPr>
          <w:rFonts w:ascii="Times New Roman"/>
          <w:b w:val="false"/>
          <w:i w:val="false"/>
          <w:color w:val="000000"/>
          <w:sz w:val="28"/>
        </w:rPr>
        <w:t>
      Заказчик при осуществлении работ по договору о строительстве "под ключ" привлекает на договорных началах лицо, осуществляющее инжиниринговые услуги техническому надзору и при необходимости управляющего проектом.</w:t>
      </w:r>
    </w:p>
    <w:p>
      <w:pPr>
        <w:spacing w:after="0"/>
        <w:ind w:left="0"/>
        <w:jc w:val="both"/>
      </w:pPr>
      <w:r>
        <w:rPr>
          <w:rFonts w:ascii="Times New Roman"/>
          <w:b w:val="false"/>
          <w:i w:val="false"/>
          <w:color w:val="000000"/>
          <w:sz w:val="28"/>
        </w:rPr>
        <w:t>
      Основные условия договора по строительству "под ключ" включают:</w:t>
      </w:r>
    </w:p>
    <w:p>
      <w:pPr>
        <w:spacing w:after="0"/>
        <w:ind w:left="0"/>
        <w:jc w:val="both"/>
      </w:pPr>
      <w:r>
        <w:rPr>
          <w:rFonts w:ascii="Times New Roman"/>
          <w:b w:val="false"/>
          <w:i w:val="false"/>
          <w:color w:val="000000"/>
          <w:sz w:val="28"/>
        </w:rPr>
        <w:t>
      обязанности заказчика и подрядчика;</w:t>
      </w:r>
    </w:p>
    <w:p>
      <w:pPr>
        <w:spacing w:after="0"/>
        <w:ind w:left="0"/>
        <w:jc w:val="both"/>
      </w:pPr>
      <w:r>
        <w:rPr>
          <w:rFonts w:ascii="Times New Roman"/>
          <w:b w:val="false"/>
          <w:i w:val="false"/>
          <w:color w:val="000000"/>
          <w:sz w:val="28"/>
        </w:rPr>
        <w:t xml:space="preserve">
      сроки выполнения; </w:t>
      </w:r>
    </w:p>
    <w:p>
      <w:pPr>
        <w:spacing w:after="0"/>
        <w:ind w:left="0"/>
        <w:jc w:val="both"/>
      </w:pPr>
      <w:r>
        <w:rPr>
          <w:rFonts w:ascii="Times New Roman"/>
          <w:b w:val="false"/>
          <w:i w:val="false"/>
          <w:color w:val="000000"/>
          <w:sz w:val="28"/>
        </w:rPr>
        <w:t>
      стоимость;</w:t>
      </w:r>
    </w:p>
    <w:p>
      <w:pPr>
        <w:spacing w:after="0"/>
        <w:ind w:left="0"/>
        <w:jc w:val="both"/>
      </w:pPr>
      <w:r>
        <w:rPr>
          <w:rFonts w:ascii="Times New Roman"/>
          <w:b w:val="false"/>
          <w:i w:val="false"/>
          <w:color w:val="000000"/>
          <w:sz w:val="28"/>
        </w:rPr>
        <w:t>
      риски и ответственность;</w:t>
      </w:r>
    </w:p>
    <w:p>
      <w:pPr>
        <w:spacing w:after="0"/>
        <w:ind w:left="0"/>
        <w:jc w:val="both"/>
      </w:pPr>
      <w:r>
        <w:rPr>
          <w:rFonts w:ascii="Times New Roman"/>
          <w:b w:val="false"/>
          <w:i w:val="false"/>
          <w:color w:val="000000"/>
          <w:sz w:val="28"/>
        </w:rPr>
        <w:t>
      контроль качества и безопасность;</w:t>
      </w:r>
    </w:p>
    <w:p>
      <w:pPr>
        <w:spacing w:after="0"/>
        <w:ind w:left="0"/>
        <w:jc w:val="both"/>
      </w:pPr>
      <w:r>
        <w:rPr>
          <w:rFonts w:ascii="Times New Roman"/>
          <w:b w:val="false"/>
          <w:i w:val="false"/>
          <w:color w:val="000000"/>
          <w:sz w:val="28"/>
        </w:rPr>
        <w:t>
      изменения и дополнения к контракту;</w:t>
      </w:r>
    </w:p>
    <w:p>
      <w:pPr>
        <w:spacing w:after="0"/>
        <w:ind w:left="0"/>
        <w:jc w:val="both"/>
      </w:pPr>
      <w:r>
        <w:rPr>
          <w:rFonts w:ascii="Times New Roman"/>
          <w:b w:val="false"/>
          <w:i w:val="false"/>
          <w:color w:val="000000"/>
          <w:sz w:val="28"/>
        </w:rPr>
        <w:t>
      документация и отчетность;</w:t>
      </w:r>
    </w:p>
    <w:p>
      <w:pPr>
        <w:spacing w:after="0"/>
        <w:ind w:left="0"/>
        <w:jc w:val="both"/>
      </w:pPr>
      <w:r>
        <w:rPr>
          <w:rFonts w:ascii="Times New Roman"/>
          <w:b w:val="false"/>
          <w:i w:val="false"/>
          <w:color w:val="000000"/>
          <w:sz w:val="28"/>
        </w:rPr>
        <w:t>
      тестирование и сдача объекта;</w:t>
      </w:r>
    </w:p>
    <w:p>
      <w:pPr>
        <w:spacing w:after="0"/>
        <w:ind w:left="0"/>
        <w:jc w:val="both"/>
      </w:pPr>
      <w:r>
        <w:rPr>
          <w:rFonts w:ascii="Times New Roman"/>
          <w:b w:val="false"/>
          <w:i w:val="false"/>
          <w:color w:val="000000"/>
          <w:sz w:val="28"/>
        </w:rPr>
        <w:t>
      урегулирование споров;</w:t>
      </w:r>
    </w:p>
    <w:p>
      <w:pPr>
        <w:spacing w:after="0"/>
        <w:ind w:left="0"/>
        <w:jc w:val="both"/>
      </w:pPr>
      <w:r>
        <w:rPr>
          <w:rFonts w:ascii="Times New Roman"/>
          <w:b w:val="false"/>
          <w:i w:val="false"/>
          <w:color w:val="000000"/>
          <w:sz w:val="28"/>
        </w:rPr>
        <w:t>
      форс-мажор;</w:t>
      </w:r>
    </w:p>
    <w:p>
      <w:pPr>
        <w:spacing w:after="0"/>
        <w:ind w:left="0"/>
        <w:jc w:val="both"/>
      </w:pPr>
      <w:r>
        <w:rPr>
          <w:rFonts w:ascii="Times New Roman"/>
          <w:b w:val="false"/>
          <w:i w:val="false"/>
          <w:color w:val="000000"/>
          <w:sz w:val="28"/>
        </w:rPr>
        <w:t>
      гарантии.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и осуществления</w:t>
            </w:r>
            <w:r>
              <w:br/>
            </w:r>
            <w:r>
              <w:rPr>
                <w:rFonts w:ascii="Times New Roman"/>
                <w:b w:val="false"/>
                <w:i w:val="false"/>
                <w:color w:val="000000"/>
                <w:sz w:val="20"/>
              </w:rPr>
              <w:t>функций заказчика</w:t>
            </w:r>
            <w:r>
              <w:br/>
            </w:r>
            <w:r>
              <w:rPr>
                <w:rFonts w:ascii="Times New Roman"/>
                <w:b w:val="false"/>
                <w:i w:val="false"/>
                <w:color w:val="000000"/>
                <w:sz w:val="20"/>
              </w:rPr>
              <w:t>(застройщика)</w:t>
            </w:r>
          </w:p>
        </w:tc>
      </w:tr>
    </w:tbl>
    <w:bookmarkStart w:name="z288" w:id="190"/>
    <w:p>
      <w:pPr>
        <w:spacing w:after="0"/>
        <w:ind w:left="0"/>
        <w:jc w:val="left"/>
      </w:pPr>
      <w:r>
        <w:rPr>
          <w:rFonts w:ascii="Times New Roman"/>
          <w:b/>
          <w:i w:val="false"/>
          <w:color w:val="000000"/>
        </w:rPr>
        <w:t xml:space="preserve"> Состав основных документов, разрабатываемых в проекте организации строительства (ПОС)</w:t>
      </w:r>
    </w:p>
    <w:bookmarkEnd w:id="190"/>
    <w:bookmarkStart w:name="z289" w:id="191"/>
    <w:p>
      <w:pPr>
        <w:spacing w:after="0"/>
        <w:ind w:left="0"/>
        <w:jc w:val="both"/>
      </w:pPr>
      <w:r>
        <w:rPr>
          <w:rFonts w:ascii="Times New Roman"/>
          <w:b w:val="false"/>
          <w:i w:val="false"/>
          <w:color w:val="ff0000"/>
          <w:sz w:val="28"/>
        </w:rPr>
        <w:t xml:space="preserve">
      Сноска. Приложение 1 в редакции приказа Министра по инвестициям и развитию РК от 19.09.2018 </w:t>
      </w:r>
      <w:r>
        <w:rPr>
          <w:rFonts w:ascii="Times New Roman"/>
          <w:b w:val="false"/>
          <w:i w:val="false"/>
          <w:color w:val="ff0000"/>
          <w:sz w:val="28"/>
        </w:rPr>
        <w:t>№ 656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91"/>
    <w:bookmarkStart w:name="z95" w:id="192"/>
    <w:p>
      <w:pPr>
        <w:spacing w:after="0"/>
        <w:ind w:left="0"/>
        <w:jc w:val="both"/>
      </w:pPr>
      <w:r>
        <w:rPr>
          <w:rFonts w:ascii="Times New Roman"/>
          <w:b w:val="false"/>
          <w:i w:val="false"/>
          <w:color w:val="000000"/>
          <w:sz w:val="28"/>
        </w:rPr>
        <w:t>
      1. Календарный (объектный) план строительства, в котором определяются срок и очередность строительства основных и вспомогательных зданий и сооружений, распределение капитальных вложений и объемов строительно-монтажных работ.</w:t>
      </w:r>
    </w:p>
    <w:bookmarkEnd w:id="192"/>
    <w:bookmarkStart w:name="z96" w:id="193"/>
    <w:p>
      <w:pPr>
        <w:spacing w:after="0"/>
        <w:ind w:left="0"/>
        <w:jc w:val="both"/>
      </w:pPr>
      <w:r>
        <w:rPr>
          <w:rFonts w:ascii="Times New Roman"/>
          <w:b w:val="false"/>
          <w:i w:val="false"/>
          <w:color w:val="000000"/>
          <w:sz w:val="28"/>
        </w:rPr>
        <w:t>
      2. Строительный генеральный план (стройгенплан), в котором указывается расположение постоянных и временных зданий и сооружений, дорог, инженерных сетей, мест подключения временных инженерных коммуникаций к действующим сетям с указанием источников электроэнергии, воды, тепла, пара, а также размещение складских площадок, основных монтажных кранов и других механизированных установок, знаков закрепления разбивочных сетей, зданий и сооружений.</w:t>
      </w:r>
    </w:p>
    <w:bookmarkEnd w:id="193"/>
    <w:bookmarkStart w:name="z290" w:id="194"/>
    <w:p>
      <w:pPr>
        <w:spacing w:after="0"/>
        <w:ind w:left="0"/>
        <w:jc w:val="both"/>
      </w:pPr>
      <w:r>
        <w:rPr>
          <w:rFonts w:ascii="Times New Roman"/>
          <w:b w:val="false"/>
          <w:i w:val="false"/>
          <w:color w:val="000000"/>
          <w:sz w:val="28"/>
        </w:rPr>
        <w:t>
      В случаях, когда организационно-техническими решениями охватывается территория, примыкающая к стройплощадке, то кроме стройгенплана разрабатывается ситуационный план, где указываются предприятия материально-технической базы, карьеры, жилые поселки, внешние пути и дороги (с указанием их длины и пропускной способности), железные дороги, станции примыкания, морские, речные причалы, линии связи, электролинии, вырубка леса и другие имеющиеся объекты.</w:t>
      </w:r>
    </w:p>
    <w:bookmarkEnd w:id="194"/>
    <w:bookmarkStart w:name="z97" w:id="195"/>
    <w:p>
      <w:pPr>
        <w:spacing w:after="0"/>
        <w:ind w:left="0"/>
        <w:jc w:val="both"/>
      </w:pPr>
      <w:r>
        <w:rPr>
          <w:rFonts w:ascii="Times New Roman"/>
          <w:b w:val="false"/>
          <w:i w:val="false"/>
          <w:color w:val="000000"/>
          <w:sz w:val="28"/>
        </w:rPr>
        <w:t>
      3. Организационно-технологические схемы, определяющие оптимальную последовательность возведения зданий и сооружений.</w:t>
      </w:r>
    </w:p>
    <w:bookmarkEnd w:id="195"/>
    <w:bookmarkStart w:name="z98" w:id="196"/>
    <w:p>
      <w:pPr>
        <w:spacing w:after="0"/>
        <w:ind w:left="0"/>
        <w:jc w:val="both"/>
      </w:pPr>
      <w:r>
        <w:rPr>
          <w:rFonts w:ascii="Times New Roman"/>
          <w:b w:val="false"/>
          <w:i w:val="false"/>
          <w:color w:val="000000"/>
          <w:sz w:val="28"/>
        </w:rPr>
        <w:t>
      4. Ведомость объемов основных строительно-монтажных и специальных работ.</w:t>
      </w:r>
    </w:p>
    <w:bookmarkEnd w:id="196"/>
    <w:bookmarkStart w:name="z99" w:id="197"/>
    <w:p>
      <w:pPr>
        <w:spacing w:after="0"/>
        <w:ind w:left="0"/>
        <w:jc w:val="both"/>
      </w:pPr>
      <w:r>
        <w:rPr>
          <w:rFonts w:ascii="Times New Roman"/>
          <w:b w:val="false"/>
          <w:i w:val="false"/>
          <w:color w:val="000000"/>
          <w:sz w:val="28"/>
        </w:rPr>
        <w:t>
      5. Ведомость потребности в строительных конструкциях, изделиях, материалах и оборудовании, увязанная по времени с графической частью календарного (объектного) плана с указанием источников приобретения/снабжения (пунктов, предприятий изготовителей, поставщиков) основных строительных ресурсов.</w:t>
      </w:r>
    </w:p>
    <w:bookmarkEnd w:id="197"/>
    <w:bookmarkStart w:name="z100" w:id="198"/>
    <w:p>
      <w:pPr>
        <w:spacing w:after="0"/>
        <w:ind w:left="0"/>
        <w:jc w:val="both"/>
      </w:pPr>
      <w:r>
        <w:rPr>
          <w:rFonts w:ascii="Times New Roman"/>
          <w:b w:val="false"/>
          <w:i w:val="false"/>
          <w:color w:val="000000"/>
          <w:sz w:val="28"/>
        </w:rPr>
        <w:t>
      6. График потребности в основных строительных машинах и транспортных средствах, увязанный по времени с графической частью календарного (объектного) плана.</w:t>
      </w:r>
    </w:p>
    <w:bookmarkEnd w:id="198"/>
    <w:bookmarkStart w:name="z101" w:id="199"/>
    <w:p>
      <w:pPr>
        <w:spacing w:after="0"/>
        <w:ind w:left="0"/>
        <w:jc w:val="both"/>
      </w:pPr>
      <w:r>
        <w:rPr>
          <w:rFonts w:ascii="Times New Roman"/>
          <w:b w:val="false"/>
          <w:i w:val="false"/>
          <w:color w:val="000000"/>
          <w:sz w:val="28"/>
        </w:rPr>
        <w:t>
      7. График потребности в строительных кадрах, увязанный по времени с графической частью календарного (объектного) плана.</w:t>
      </w:r>
    </w:p>
    <w:bookmarkEnd w:id="199"/>
    <w:bookmarkStart w:name="z102" w:id="200"/>
    <w:p>
      <w:pPr>
        <w:spacing w:after="0"/>
        <w:ind w:left="0"/>
        <w:jc w:val="both"/>
      </w:pPr>
      <w:r>
        <w:rPr>
          <w:rFonts w:ascii="Times New Roman"/>
          <w:b w:val="false"/>
          <w:i w:val="false"/>
          <w:color w:val="000000"/>
          <w:sz w:val="28"/>
        </w:rPr>
        <w:t>
      8. Пояснительная записка, в которой наряду с характеристикой условий строительства обосновываются методы производства и совмещения работ, в том числе выполняемых в зимних условиях при сезонном характере работ вахтовым методом. Предусматриваются мероприятия по охране труда, сохранению окружающей природной среды. Обосновываются потребности в основных строительных машинах и механизмах, транспортных средствах, электроэнергии, паре, воде, кислороде, сжатом воздухе.</w:t>
      </w:r>
    </w:p>
    <w:bookmarkEnd w:id="200"/>
    <w:bookmarkStart w:name="z291" w:id="201"/>
    <w:p>
      <w:pPr>
        <w:spacing w:after="0"/>
        <w:ind w:left="0"/>
        <w:jc w:val="both"/>
      </w:pPr>
      <w:r>
        <w:rPr>
          <w:rFonts w:ascii="Times New Roman"/>
          <w:b w:val="false"/>
          <w:i w:val="false"/>
          <w:color w:val="000000"/>
          <w:sz w:val="28"/>
        </w:rPr>
        <w:t>
      Обосновывается потребность в кадрах, жилье, социально-культурном обслуживании, продолжительности строительства.</w:t>
      </w:r>
    </w:p>
    <w:bookmarkEnd w:id="201"/>
    <w:bookmarkStart w:name="z292" w:id="202"/>
    <w:p>
      <w:pPr>
        <w:spacing w:after="0"/>
        <w:ind w:left="0"/>
        <w:jc w:val="both"/>
      </w:pPr>
      <w:r>
        <w:rPr>
          <w:rFonts w:ascii="Times New Roman"/>
          <w:b w:val="false"/>
          <w:i w:val="false"/>
          <w:color w:val="000000"/>
          <w:sz w:val="28"/>
        </w:rPr>
        <w:t>
      В проекте организации строительства приводятся следующие технико-экономические показатели:</w:t>
      </w:r>
    </w:p>
    <w:bookmarkEnd w:id="202"/>
    <w:bookmarkStart w:name="z293" w:id="203"/>
    <w:p>
      <w:pPr>
        <w:spacing w:after="0"/>
        <w:ind w:left="0"/>
        <w:jc w:val="both"/>
      </w:pPr>
      <w:r>
        <w:rPr>
          <w:rFonts w:ascii="Times New Roman"/>
          <w:b w:val="false"/>
          <w:i w:val="false"/>
          <w:color w:val="000000"/>
          <w:sz w:val="28"/>
        </w:rPr>
        <w:t>
      общая продолжительность строительства (в месяцах), в том числе подготовительного периода и периода монтажа оборудования;</w:t>
      </w:r>
    </w:p>
    <w:bookmarkEnd w:id="203"/>
    <w:bookmarkStart w:name="z294" w:id="204"/>
    <w:p>
      <w:pPr>
        <w:spacing w:after="0"/>
        <w:ind w:left="0"/>
        <w:jc w:val="both"/>
      </w:pPr>
      <w:r>
        <w:rPr>
          <w:rFonts w:ascii="Times New Roman"/>
          <w:b w:val="false"/>
          <w:i w:val="false"/>
          <w:color w:val="000000"/>
          <w:sz w:val="28"/>
        </w:rPr>
        <w:t>
      максимальная численность работающих;</w:t>
      </w:r>
    </w:p>
    <w:bookmarkEnd w:id="204"/>
    <w:bookmarkStart w:name="z295" w:id="205"/>
    <w:p>
      <w:pPr>
        <w:spacing w:after="0"/>
        <w:ind w:left="0"/>
        <w:jc w:val="both"/>
      </w:pPr>
      <w:r>
        <w:rPr>
          <w:rFonts w:ascii="Times New Roman"/>
          <w:b w:val="false"/>
          <w:i w:val="false"/>
          <w:color w:val="000000"/>
          <w:sz w:val="28"/>
        </w:rPr>
        <w:t>
      затраты труда на выполнение строительно-монтажных работ (человек/дней), внесенные в ведомость затрат труда по укрупненным нормам, на основе которых составляется расчетная часть объектного календарного плана.</w:t>
      </w:r>
    </w:p>
    <w:bookmarkEnd w:id="205"/>
    <w:bookmarkStart w:name="z296" w:id="206"/>
    <w:p>
      <w:pPr>
        <w:spacing w:after="0"/>
        <w:ind w:left="0"/>
        <w:jc w:val="both"/>
      </w:pPr>
      <w:r>
        <w:rPr>
          <w:rFonts w:ascii="Times New Roman"/>
          <w:b w:val="false"/>
          <w:i w:val="false"/>
          <w:color w:val="000000"/>
          <w:sz w:val="28"/>
        </w:rPr>
        <w:t>
      Состав и содержание ПОС дополняется с учетом сложности строительства объекта в зависимости от объемно-планировочных и конструктивных решений в соответствии с действующими нормативными документами по составлению ПОС.</w:t>
      </w:r>
    </w:p>
    <w:bookmarkEnd w:id="2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и осуществления</w:t>
            </w:r>
            <w:r>
              <w:br/>
            </w:r>
            <w:r>
              <w:rPr>
                <w:rFonts w:ascii="Times New Roman"/>
                <w:b w:val="false"/>
                <w:i w:val="false"/>
                <w:color w:val="000000"/>
                <w:sz w:val="20"/>
              </w:rPr>
              <w:t>функций заказчика (застройщика)</w:t>
            </w:r>
          </w:p>
        </w:tc>
      </w:tr>
    </w:tbl>
    <w:bookmarkStart w:name="z297" w:id="207"/>
    <w:p>
      <w:pPr>
        <w:spacing w:after="0"/>
        <w:ind w:left="0"/>
        <w:jc w:val="both"/>
      </w:pPr>
      <w:r>
        <w:rPr>
          <w:rFonts w:ascii="Times New Roman"/>
          <w:b w:val="false"/>
          <w:i w:val="false"/>
          <w:color w:val="ff0000"/>
          <w:sz w:val="28"/>
        </w:rPr>
        <w:t xml:space="preserve">
      Сноска. Правила дополнены приложением 1-1 в соответствии с приказом Министра промышленности и строительства РК от 01.12.2023 </w:t>
      </w:r>
      <w:r>
        <w:rPr>
          <w:rFonts w:ascii="Times New Roman"/>
          <w:b w:val="false"/>
          <w:i w:val="false"/>
          <w:color w:val="ff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298" w:id="208"/>
      <w:r>
        <w:rPr>
          <w:rFonts w:ascii="Times New Roman"/>
          <w:b w:val="false"/>
          <w:i w:val="false"/>
          <w:color w:val="000000"/>
          <w:sz w:val="28"/>
        </w:rPr>
        <w:t>
      Заказчик __________________________________________________________</w:t>
      </w:r>
    </w:p>
    <w:bookmarkEnd w:id="208"/>
    <w:p>
      <w:pPr>
        <w:spacing w:after="0"/>
        <w:ind w:left="0"/>
        <w:jc w:val="both"/>
      </w:pPr>
      <w:r>
        <w:rPr>
          <w:rFonts w:ascii="Times New Roman"/>
          <w:b w:val="false"/>
          <w:i w:val="false"/>
          <w:color w:val="000000"/>
          <w:sz w:val="28"/>
        </w:rPr>
        <w:t>(наименование организации)</w:t>
      </w:r>
    </w:p>
    <w:p>
      <w:pPr>
        <w:spacing w:after="0"/>
        <w:ind w:left="0"/>
        <w:jc w:val="both"/>
      </w:pPr>
      <w:r>
        <w:rPr>
          <w:rFonts w:ascii="Times New Roman"/>
          <w:b w:val="false"/>
          <w:i w:val="false"/>
          <w:color w:val="000000"/>
          <w:sz w:val="28"/>
        </w:rPr>
        <w:t>"УТВЕРЖДЕНА"</w:t>
      </w:r>
    </w:p>
    <w:p>
      <w:pPr>
        <w:spacing w:after="0"/>
        <w:ind w:left="0"/>
        <w:jc w:val="both"/>
      </w:pPr>
      <w:r>
        <w:rPr>
          <w:rFonts w:ascii="Times New Roman"/>
          <w:b w:val="false"/>
          <w:i w:val="false"/>
          <w:color w:val="000000"/>
          <w:sz w:val="28"/>
        </w:rPr>
        <w:t>Сводная смета на подготовку (освоение) территории строительства и ввод объекта</w:t>
      </w:r>
    </w:p>
    <w:p>
      <w:pPr>
        <w:spacing w:after="0"/>
        <w:ind w:left="0"/>
        <w:jc w:val="both"/>
      </w:pPr>
      <w:r>
        <w:rPr>
          <w:rFonts w:ascii="Times New Roman"/>
          <w:b w:val="false"/>
          <w:i w:val="false"/>
          <w:color w:val="000000"/>
          <w:sz w:val="28"/>
        </w:rPr>
        <w:t>в эксплуатацию в сумме ______________ тысяч тенге в том числе:</w:t>
      </w:r>
    </w:p>
    <w:p>
      <w:pPr>
        <w:spacing w:after="0"/>
        <w:ind w:left="0"/>
        <w:jc w:val="both"/>
      </w:pPr>
      <w:r>
        <w:rPr>
          <w:rFonts w:ascii="Times New Roman"/>
          <w:b w:val="false"/>
          <w:i w:val="false"/>
          <w:color w:val="000000"/>
          <w:sz w:val="28"/>
        </w:rPr>
        <w:t>налог на добавленную стоимость ______________ тысяч тенге</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(ссылка на документ об утверждении, его дата и номер)</w:t>
      </w:r>
    </w:p>
    <w:p>
      <w:pPr>
        <w:spacing w:after="0"/>
        <w:ind w:left="0"/>
        <w:jc w:val="both"/>
      </w:pPr>
      <w:r>
        <w:rPr>
          <w:rFonts w:ascii="Times New Roman"/>
          <w:b w:val="false"/>
          <w:i w:val="false"/>
          <w:color w:val="000000"/>
          <w:sz w:val="28"/>
        </w:rPr>
        <w:t>Сводная смета на подготовку (освоение) территории строительства и ввод объекта</w:t>
      </w:r>
    </w:p>
    <w:p>
      <w:pPr>
        <w:spacing w:after="0"/>
        <w:ind w:left="0"/>
        <w:jc w:val="both"/>
      </w:pPr>
      <w:r>
        <w:rPr>
          <w:rFonts w:ascii="Times New Roman"/>
          <w:b w:val="false"/>
          <w:i w:val="false"/>
          <w:color w:val="000000"/>
          <w:sz w:val="28"/>
        </w:rPr>
        <w:t>в эксплуатацию</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(наименование организации, здания, сооружения)</w:t>
      </w:r>
    </w:p>
    <w:p>
      <w:pPr>
        <w:spacing w:after="0"/>
        <w:ind w:left="0"/>
        <w:jc w:val="both"/>
      </w:pPr>
      <w:r>
        <w:rPr>
          <w:rFonts w:ascii="Times New Roman"/>
          <w:b w:val="false"/>
          <w:i w:val="false"/>
          <w:color w:val="000000"/>
          <w:sz w:val="28"/>
        </w:rPr>
        <w:t>Составлена в ценах по состоянию на 20 __ год.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 порядку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смет, расчетов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затрат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Сметная стоимость, тысяч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bookmarkStart w:name="z299" w:id="209"/>
      <w:r>
        <w:rPr>
          <w:rFonts w:ascii="Times New Roman"/>
          <w:b w:val="false"/>
          <w:i w:val="false"/>
          <w:color w:val="000000"/>
          <w:sz w:val="28"/>
        </w:rPr>
        <w:t>
      Руководитель организации ___________________ _____________</w:t>
      </w:r>
    </w:p>
    <w:bookmarkEnd w:id="209"/>
    <w:p>
      <w:pPr>
        <w:spacing w:after="0"/>
        <w:ind w:left="0"/>
        <w:jc w:val="both"/>
      </w:pPr>
      <w:r>
        <w:rPr>
          <w:rFonts w:ascii="Times New Roman"/>
          <w:b w:val="false"/>
          <w:i w:val="false"/>
          <w:color w:val="000000"/>
          <w:sz w:val="28"/>
        </w:rPr>
        <w:t>(должность, подпись) (фамилия, имя, отчество (при его наличии)</w:t>
      </w:r>
    </w:p>
    <w:p>
      <w:pPr>
        <w:spacing w:after="0"/>
        <w:ind w:left="0"/>
        <w:jc w:val="both"/>
      </w:pPr>
      <w:r>
        <w:rPr>
          <w:rFonts w:ascii="Times New Roman"/>
          <w:b w:val="false"/>
          <w:i w:val="false"/>
          <w:color w:val="000000"/>
          <w:sz w:val="28"/>
        </w:rPr>
        <w:t>Место печати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и осуществления</w:t>
            </w:r>
            <w:r>
              <w:br/>
            </w:r>
            <w:r>
              <w:rPr>
                <w:rFonts w:ascii="Times New Roman"/>
                <w:b w:val="false"/>
                <w:i w:val="false"/>
                <w:color w:val="000000"/>
                <w:sz w:val="20"/>
              </w:rPr>
              <w:t>функций заказчика</w:t>
            </w:r>
            <w:r>
              <w:br/>
            </w:r>
            <w:r>
              <w:rPr>
                <w:rFonts w:ascii="Times New Roman"/>
                <w:b w:val="false"/>
                <w:i w:val="false"/>
                <w:color w:val="000000"/>
                <w:sz w:val="20"/>
              </w:rPr>
              <w:t>(застройщика)</w:t>
            </w:r>
          </w:p>
        </w:tc>
      </w:tr>
    </w:tbl>
    <w:bookmarkStart w:name="z300" w:id="210"/>
    <w:p>
      <w:pPr>
        <w:spacing w:after="0"/>
        <w:ind w:left="0"/>
        <w:jc w:val="left"/>
      </w:pPr>
      <w:r>
        <w:rPr>
          <w:rFonts w:ascii="Times New Roman"/>
          <w:b/>
          <w:i w:val="false"/>
          <w:color w:val="000000"/>
        </w:rPr>
        <w:t xml:space="preserve"> Состав основных документов, разрабатываемых в проекте</w:t>
      </w:r>
      <w:r>
        <w:br/>
      </w:r>
      <w:r>
        <w:rPr>
          <w:rFonts w:ascii="Times New Roman"/>
          <w:b/>
          <w:i w:val="false"/>
          <w:color w:val="000000"/>
        </w:rPr>
        <w:t>производства работ (ППР)</w:t>
      </w:r>
    </w:p>
    <w:bookmarkEnd w:id="210"/>
    <w:bookmarkStart w:name="z301" w:id="211"/>
    <w:p>
      <w:pPr>
        <w:spacing w:after="0"/>
        <w:ind w:left="0"/>
        <w:jc w:val="both"/>
      </w:pPr>
      <w:r>
        <w:rPr>
          <w:rFonts w:ascii="Times New Roman"/>
          <w:b w:val="false"/>
          <w:i w:val="false"/>
          <w:color w:val="000000"/>
          <w:sz w:val="28"/>
        </w:rPr>
        <w:t>
      1. Технологические схемы организации рабочих мест.</w:t>
      </w:r>
    </w:p>
    <w:bookmarkEnd w:id="211"/>
    <w:bookmarkStart w:name="z302" w:id="212"/>
    <w:p>
      <w:pPr>
        <w:spacing w:after="0"/>
        <w:ind w:left="0"/>
        <w:jc w:val="both"/>
      </w:pPr>
      <w:r>
        <w:rPr>
          <w:rFonts w:ascii="Times New Roman"/>
          <w:b w:val="false"/>
          <w:i w:val="false"/>
          <w:color w:val="000000"/>
          <w:sz w:val="28"/>
        </w:rPr>
        <w:t>
      2. Решения по технике безопасности и охране труда, меры по пожарной безопасности в соответствии с требованиями действующих нормативных технических документов.</w:t>
      </w:r>
    </w:p>
    <w:bookmarkEnd w:id="212"/>
    <w:bookmarkStart w:name="z303" w:id="213"/>
    <w:p>
      <w:pPr>
        <w:spacing w:after="0"/>
        <w:ind w:left="0"/>
        <w:jc w:val="both"/>
      </w:pPr>
      <w:r>
        <w:rPr>
          <w:rFonts w:ascii="Times New Roman"/>
          <w:b w:val="false"/>
          <w:i w:val="false"/>
          <w:color w:val="000000"/>
          <w:sz w:val="28"/>
        </w:rPr>
        <w:t>
      3. Мероприятия по выполнению работ методом сквозного поточного бригадного подряда.</w:t>
      </w:r>
    </w:p>
    <w:bookmarkEnd w:id="213"/>
    <w:bookmarkStart w:name="z304" w:id="214"/>
    <w:p>
      <w:pPr>
        <w:spacing w:after="0"/>
        <w:ind w:left="0"/>
        <w:jc w:val="both"/>
      </w:pPr>
      <w:r>
        <w:rPr>
          <w:rFonts w:ascii="Times New Roman"/>
          <w:b w:val="false"/>
          <w:i w:val="false"/>
          <w:color w:val="000000"/>
          <w:sz w:val="28"/>
        </w:rPr>
        <w:t>
      4. Мероприятия по выполнению в случае необходимости работ вахтовым методом.</w:t>
      </w:r>
    </w:p>
    <w:bookmarkEnd w:id="214"/>
    <w:bookmarkStart w:name="z305" w:id="215"/>
    <w:p>
      <w:pPr>
        <w:spacing w:after="0"/>
        <w:ind w:left="0"/>
        <w:jc w:val="both"/>
      </w:pPr>
      <w:r>
        <w:rPr>
          <w:rFonts w:ascii="Times New Roman"/>
          <w:b w:val="false"/>
          <w:i w:val="false"/>
          <w:color w:val="000000"/>
          <w:sz w:val="28"/>
        </w:rPr>
        <w:t>
      5. Решения по прокладке временных инженерно-коммуникационных сетей, в том числе аварийного освещения.</w:t>
      </w:r>
    </w:p>
    <w:bookmarkEnd w:id="215"/>
    <w:bookmarkStart w:name="z306" w:id="216"/>
    <w:p>
      <w:pPr>
        <w:spacing w:after="0"/>
        <w:ind w:left="0"/>
        <w:jc w:val="both"/>
      </w:pPr>
      <w:r>
        <w:rPr>
          <w:rFonts w:ascii="Times New Roman"/>
          <w:b w:val="false"/>
          <w:i w:val="false"/>
          <w:color w:val="000000"/>
          <w:sz w:val="28"/>
        </w:rPr>
        <w:t>
      6. Перечень технологического инвентаря и монтажной оснастки, также схем строповки грузов.</w:t>
      </w:r>
    </w:p>
    <w:bookmarkEnd w:id="216"/>
    <w:bookmarkStart w:name="z307" w:id="217"/>
    <w:p>
      <w:pPr>
        <w:spacing w:after="0"/>
        <w:ind w:left="0"/>
        <w:jc w:val="both"/>
      </w:pPr>
      <w:r>
        <w:rPr>
          <w:rFonts w:ascii="Times New Roman"/>
          <w:b w:val="false"/>
          <w:i w:val="false"/>
          <w:color w:val="000000"/>
          <w:sz w:val="28"/>
        </w:rPr>
        <w:t>
      7. Пояснительная записка, где наряду с обоснованиями решений по производству работ, в том числе выполняемых в зимнее время, приводится потребность в энергетических ресурсах и решения по ее покрытию, перечень всех временных, мобильных инвентарных зданий, сооружений и устройств, мероприятия по обеспечению сохранности материалов и конструкций.</w:t>
      </w:r>
    </w:p>
    <w:bookmarkEnd w:id="217"/>
    <w:bookmarkStart w:name="z308" w:id="218"/>
    <w:p>
      <w:pPr>
        <w:spacing w:after="0"/>
        <w:ind w:left="0"/>
        <w:jc w:val="both"/>
      </w:pPr>
      <w:r>
        <w:rPr>
          <w:rFonts w:ascii="Times New Roman"/>
          <w:b w:val="false"/>
          <w:i w:val="false"/>
          <w:color w:val="000000"/>
          <w:sz w:val="28"/>
        </w:rPr>
        <w:t>
      Приводятся также мероприятия по защите действующих и строящихся объектов от повреждения (пропуск весеннего паводка, неравномерность оттаивания с наступлением периода положительных температур, отдельные виды работ, выполняемые в зимний период).</w:t>
      </w:r>
    </w:p>
    <w:bookmarkEnd w:id="218"/>
    <w:bookmarkStart w:name="z309" w:id="219"/>
    <w:p>
      <w:pPr>
        <w:spacing w:after="0"/>
        <w:ind w:left="0"/>
        <w:jc w:val="both"/>
      </w:pPr>
      <w:r>
        <w:rPr>
          <w:rFonts w:ascii="Times New Roman"/>
          <w:b w:val="false"/>
          <w:i w:val="false"/>
          <w:color w:val="000000"/>
          <w:sz w:val="28"/>
        </w:rPr>
        <w:t>
      8. Технико-экономические показатели, включая объем и продолжительность выполнения строительно-монтажных работ, уровень механизации и затраты труда на 1м</w:t>
      </w:r>
      <w:r>
        <w:rPr>
          <w:rFonts w:ascii="Times New Roman"/>
          <w:b w:val="false"/>
          <w:i w:val="false"/>
          <w:color w:val="000000"/>
          <w:vertAlign w:val="superscript"/>
        </w:rPr>
        <w:t>3</w:t>
      </w:r>
      <w:r>
        <w:rPr>
          <w:rFonts w:ascii="Times New Roman"/>
          <w:b w:val="false"/>
          <w:i w:val="false"/>
          <w:color w:val="000000"/>
          <w:sz w:val="28"/>
        </w:rPr>
        <w:t xml:space="preserve"> площади здания, на единицу физических объемов работ или иной показатель, принятый для производительности труда.</w:t>
      </w:r>
    </w:p>
    <w:bookmarkEnd w:id="2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и осуществления</w:t>
            </w:r>
            <w:r>
              <w:br/>
            </w:r>
            <w:r>
              <w:rPr>
                <w:rFonts w:ascii="Times New Roman"/>
                <w:b w:val="false"/>
                <w:i w:val="false"/>
                <w:color w:val="000000"/>
                <w:sz w:val="20"/>
              </w:rPr>
              <w:t>функций заказчика (застройщика)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37" w:id="220"/>
      <w:r>
        <w:rPr>
          <w:rFonts w:ascii="Times New Roman"/>
          <w:b w:val="false"/>
          <w:i w:val="false"/>
          <w:color w:val="000000"/>
          <w:sz w:val="28"/>
        </w:rPr>
        <w:t>
            Заказчик: _______________________________________________________________________</w:t>
      </w:r>
    </w:p>
    <w:bookmarkEnd w:id="220"/>
    <w:p>
      <w:pPr>
        <w:spacing w:after="0"/>
        <w:ind w:left="0"/>
        <w:jc w:val="both"/>
      </w:pPr>
      <w:r>
        <w:rPr>
          <w:rFonts w:ascii="Times New Roman"/>
          <w:b w:val="false"/>
          <w:i w:val="false"/>
          <w:color w:val="000000"/>
          <w:sz w:val="28"/>
        </w:rPr>
        <w:t xml:space="preserve">       (полное наименование, бизнес идентификационный номер или индивидуальный</w:t>
      </w:r>
    </w:p>
    <w:p>
      <w:pPr>
        <w:spacing w:after="0"/>
        <w:ind w:left="0"/>
        <w:jc w:val="both"/>
      </w:pPr>
      <w:r>
        <w:rPr>
          <w:rFonts w:ascii="Times New Roman"/>
          <w:b w:val="false"/>
          <w:i w:val="false"/>
          <w:color w:val="000000"/>
          <w:sz w:val="28"/>
        </w:rPr>
        <w:t xml:space="preserve">             идентификационный номер, адрес, данные о средствах связи)</w:t>
      </w:r>
    </w:p>
    <w:p>
      <w:pPr>
        <w:spacing w:after="0"/>
        <w:ind w:left="0"/>
        <w:jc w:val="both"/>
      </w:pPr>
      <w:r>
        <w:rPr>
          <w:rFonts w:ascii="Times New Roman"/>
          <w:b w:val="false"/>
          <w:i w:val="false"/>
          <w:color w:val="000000"/>
          <w:sz w:val="28"/>
        </w:rPr>
        <w:t>Подрядчик: _____________________________________________________________________</w:t>
      </w:r>
    </w:p>
    <w:p>
      <w:pPr>
        <w:spacing w:after="0"/>
        <w:ind w:left="0"/>
        <w:jc w:val="both"/>
      </w:pPr>
      <w:r>
        <w:rPr>
          <w:rFonts w:ascii="Times New Roman"/>
          <w:b w:val="false"/>
          <w:i w:val="false"/>
          <w:color w:val="000000"/>
          <w:sz w:val="28"/>
        </w:rPr>
        <w:t xml:space="preserve">       (полное наименование, бизнес идентификационный номер или индивидуальный</w:t>
      </w:r>
    </w:p>
    <w:p>
      <w:pPr>
        <w:spacing w:after="0"/>
        <w:ind w:left="0"/>
        <w:jc w:val="both"/>
      </w:pPr>
      <w:r>
        <w:rPr>
          <w:rFonts w:ascii="Times New Roman"/>
          <w:b w:val="false"/>
          <w:i w:val="false"/>
          <w:color w:val="000000"/>
          <w:sz w:val="28"/>
        </w:rPr>
        <w:t xml:space="preserve">             идентификационный номер, адрес, данные о средствах связи)</w:t>
      </w:r>
    </w:p>
    <w:p>
      <w:pPr>
        <w:spacing w:after="0"/>
        <w:ind w:left="0"/>
        <w:jc w:val="both"/>
      </w:pPr>
      <w:r>
        <w:rPr>
          <w:rFonts w:ascii="Times New Roman"/>
          <w:b w:val="false"/>
          <w:i w:val="false"/>
          <w:color w:val="000000"/>
          <w:sz w:val="28"/>
        </w:rPr>
        <w:t>Стройка: 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адрес)</w:t>
      </w:r>
    </w:p>
    <w:p>
      <w:pPr>
        <w:spacing w:after="0"/>
        <w:ind w:left="0"/>
        <w:jc w:val="both"/>
      </w:pPr>
      <w:r>
        <w:rPr>
          <w:rFonts w:ascii="Times New Roman"/>
          <w:b w:val="false"/>
          <w:i w:val="false"/>
          <w:color w:val="000000"/>
          <w:sz w:val="28"/>
        </w:rPr>
        <w:t>Объект: _________________________________________________________________________</w:t>
      </w:r>
    </w:p>
    <w:p>
      <w:pPr>
        <w:spacing w:after="0"/>
        <w:ind w:left="0"/>
        <w:jc w:val="both"/>
      </w:pPr>
      <w:r>
        <w:rPr>
          <w:rFonts w:ascii="Times New Roman"/>
          <w:b w:val="false"/>
          <w:i w:val="false"/>
          <w:color w:val="000000"/>
          <w:sz w:val="28"/>
        </w:rPr>
        <w:t xml:space="preserve">                               (наименование,)</w:t>
      </w:r>
    </w:p>
    <w:p>
      <w:pPr>
        <w:spacing w:after="0"/>
        <w:ind w:left="0"/>
        <w:jc w:val="both"/>
      </w:pPr>
      <w:r>
        <w:rPr>
          <w:rFonts w:ascii="Times New Roman"/>
          <w:b w:val="false"/>
          <w:i w:val="false"/>
          <w:color w:val="000000"/>
          <w:sz w:val="28"/>
        </w:rPr>
        <w:t>Договор подряда (контракт) №_______ от _____________</w:t>
      </w:r>
    </w:p>
    <w:bookmarkStart w:name="z38" w:id="221"/>
    <w:p>
      <w:pPr>
        <w:spacing w:after="0"/>
        <w:ind w:left="0"/>
        <w:jc w:val="left"/>
      </w:pPr>
      <w:r>
        <w:rPr>
          <w:rFonts w:ascii="Times New Roman"/>
          <w:b/>
          <w:i w:val="false"/>
          <w:color w:val="000000"/>
        </w:rPr>
        <w:t xml:space="preserve"> Акт выполненных работ</w:t>
      </w:r>
      <w:r>
        <w:br/>
      </w:r>
      <w:r>
        <w:rPr>
          <w:rFonts w:ascii="Times New Roman"/>
          <w:b/>
          <w:i w:val="false"/>
          <w:color w:val="000000"/>
        </w:rPr>
        <w:t>за ___________________________ (месяц, год) на _____________________________ работы</w:t>
      </w:r>
    </w:p>
    <w:bookmarkEnd w:id="221"/>
    <w:bookmarkStart w:name="z311" w:id="222"/>
    <w:p>
      <w:pPr>
        <w:spacing w:after="0"/>
        <w:ind w:left="0"/>
        <w:jc w:val="both"/>
      </w:pPr>
      <w:r>
        <w:rPr>
          <w:rFonts w:ascii="Times New Roman"/>
          <w:b w:val="false"/>
          <w:i w:val="false"/>
          <w:color w:val="ff0000"/>
          <w:sz w:val="28"/>
        </w:rPr>
        <w:t xml:space="preserve">
      Сноска. Приложение 3 в редакции приказа Министра индустрии и инфраструктурного развития РК от 02.04.2019 </w:t>
      </w:r>
      <w:r>
        <w:rPr>
          <w:rFonts w:ascii="Times New Roman"/>
          <w:b w:val="false"/>
          <w:i w:val="false"/>
          <w:color w:val="ff0000"/>
          <w:sz w:val="28"/>
        </w:rPr>
        <w:t>№ 178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22"/>
    <w:bookmarkStart w:name="z39" w:id="223"/>
    <w:p>
      <w:pPr>
        <w:spacing w:after="0"/>
        <w:ind w:left="0"/>
        <w:jc w:val="both"/>
      </w:pPr>
      <w:r>
        <w:rPr>
          <w:rFonts w:ascii="Times New Roman"/>
          <w:b w:val="false"/>
          <w:i w:val="false"/>
          <w:color w:val="000000"/>
          <w:sz w:val="28"/>
        </w:rPr>
        <w:t>
      Основание:</w:t>
      </w:r>
    </w:p>
    <w:bookmarkEnd w:id="223"/>
    <w:bookmarkStart w:name="z40" w:id="224"/>
    <w:p>
      <w:pPr>
        <w:spacing w:after="0"/>
        <w:ind w:left="0"/>
        <w:jc w:val="both"/>
      </w:pPr>
      <w:r>
        <w:rPr>
          <w:rFonts w:ascii="Times New Roman"/>
          <w:b w:val="false"/>
          <w:i w:val="false"/>
          <w:color w:val="000000"/>
          <w:sz w:val="28"/>
        </w:rPr>
        <w:t>
      Составлен (а) в ценах 2001 г. тенге</w:t>
      </w:r>
    </w:p>
    <w:bookmarkEnd w:id="2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 и номер позиции норматива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работ и затрат, единица измерения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единицы, тенге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тенге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225"/>
          <w:p>
            <w:pPr>
              <w:spacing w:after="20"/>
              <w:ind w:left="20"/>
              <w:jc w:val="both"/>
            </w:pPr>
            <w:r>
              <w:rPr>
                <w:rFonts w:ascii="Times New Roman"/>
                <w:b w:val="false"/>
                <w:i w:val="false"/>
                <w:color w:val="000000"/>
                <w:sz w:val="20"/>
              </w:rPr>
              <w:t>
Накладные расходы, тенге</w:t>
            </w:r>
          </w:p>
          <w:bookmarkEnd w:id="225"/>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226"/>
          <w:p>
            <w:pPr>
              <w:spacing w:after="20"/>
              <w:ind w:left="20"/>
              <w:jc w:val="both"/>
            </w:pPr>
            <w:r>
              <w:rPr>
                <w:rFonts w:ascii="Times New Roman"/>
                <w:b w:val="false"/>
                <w:i w:val="false"/>
                <w:color w:val="000000"/>
                <w:sz w:val="20"/>
              </w:rPr>
              <w:t>
Затраты труда, чел.-час,  рабочих- строителей</w:t>
            </w:r>
          </w:p>
          <w:bookmarkEnd w:id="226"/>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рабочих, обслуживающих машины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происхождения</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порядку</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смете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 w:id="227"/>
          <w:p>
            <w:pPr>
              <w:spacing w:after="20"/>
              <w:ind w:left="20"/>
              <w:jc w:val="both"/>
            </w:pPr>
            <w:r>
              <w:rPr>
                <w:rFonts w:ascii="Times New Roman"/>
                <w:b w:val="false"/>
                <w:i w:val="false"/>
                <w:color w:val="000000"/>
                <w:sz w:val="20"/>
              </w:rPr>
              <w:t>
Всего ---------</w:t>
            </w:r>
          </w:p>
          <w:bookmarkEnd w:id="227"/>
          <w:p>
            <w:pPr>
              <w:spacing w:after="20"/>
              <w:ind w:left="20"/>
              <w:jc w:val="both"/>
            </w:pPr>
            <w:r>
              <w:rPr>
                <w:rFonts w:ascii="Times New Roman"/>
                <w:b w:val="false"/>
                <w:i w:val="false"/>
                <w:color w:val="000000"/>
                <w:sz w:val="20"/>
              </w:rPr>
              <w:t>
заработная плата рабочих- строителей</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228"/>
          <w:p>
            <w:pPr>
              <w:spacing w:after="20"/>
              <w:ind w:left="20"/>
              <w:jc w:val="both"/>
            </w:pPr>
            <w:r>
              <w:rPr>
                <w:rFonts w:ascii="Times New Roman"/>
                <w:b w:val="false"/>
                <w:i w:val="false"/>
                <w:color w:val="000000"/>
                <w:sz w:val="20"/>
              </w:rPr>
              <w:t>
эксплуатация машин</w:t>
            </w:r>
          </w:p>
          <w:bookmarkEnd w:id="228"/>
          <w:p>
            <w:pPr>
              <w:spacing w:after="20"/>
              <w:ind w:left="20"/>
              <w:jc w:val="both"/>
            </w:pPr>
            <w:r>
              <w:rPr>
                <w:rFonts w:ascii="Times New Roman"/>
                <w:b w:val="false"/>
                <w:i w:val="false"/>
                <w:color w:val="000000"/>
                <w:sz w:val="20"/>
              </w:rPr>
              <w:t>
--------- в том числе заработная плата машинистов</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229"/>
          <w:p>
            <w:pPr>
              <w:spacing w:after="20"/>
              <w:ind w:left="20"/>
              <w:jc w:val="both"/>
            </w:pPr>
            <w:r>
              <w:rPr>
                <w:rFonts w:ascii="Times New Roman"/>
                <w:b w:val="false"/>
                <w:i w:val="false"/>
                <w:color w:val="000000"/>
                <w:sz w:val="20"/>
              </w:rPr>
              <w:t>
Всего</w:t>
            </w:r>
          </w:p>
          <w:bookmarkEnd w:id="229"/>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заработная плата рабочих- строителей</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230"/>
          <w:p>
            <w:pPr>
              <w:spacing w:after="20"/>
              <w:ind w:left="20"/>
              <w:jc w:val="both"/>
            </w:pPr>
            <w:r>
              <w:rPr>
                <w:rFonts w:ascii="Times New Roman"/>
                <w:b w:val="false"/>
                <w:i w:val="false"/>
                <w:color w:val="000000"/>
                <w:sz w:val="20"/>
              </w:rPr>
              <w:t>
эксплуатация машин</w:t>
            </w:r>
          </w:p>
          <w:bookmarkEnd w:id="230"/>
          <w:p>
            <w:pPr>
              <w:spacing w:after="20"/>
              <w:ind w:left="20"/>
              <w:jc w:val="both"/>
            </w:pPr>
            <w:r>
              <w:rPr>
                <w:rFonts w:ascii="Times New Roman"/>
                <w:b w:val="false"/>
                <w:i w:val="false"/>
                <w:color w:val="000000"/>
                <w:sz w:val="20"/>
              </w:rPr>
              <w:t>
--------- в том числе заработная плата машинистов</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единицу</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bookmarkStart w:name="z50" w:id="231"/>
    <w:p>
      <w:pPr>
        <w:spacing w:after="0"/>
        <w:ind w:left="0"/>
        <w:jc w:val="both"/>
      </w:pPr>
      <w:r>
        <w:rPr>
          <w:rFonts w:ascii="Times New Roman"/>
          <w:b w:val="false"/>
          <w:i w:val="false"/>
          <w:color w:val="000000"/>
          <w:sz w:val="28"/>
        </w:rPr>
        <w:t>
      Всего прямые затраты</w:t>
      </w:r>
    </w:p>
    <w:bookmarkEnd w:id="231"/>
    <w:bookmarkStart w:name="z51" w:id="232"/>
    <w:p>
      <w:pPr>
        <w:spacing w:after="0"/>
        <w:ind w:left="0"/>
        <w:jc w:val="both"/>
      </w:pPr>
      <w:r>
        <w:rPr>
          <w:rFonts w:ascii="Times New Roman"/>
          <w:b w:val="false"/>
          <w:i w:val="false"/>
          <w:color w:val="000000"/>
          <w:sz w:val="28"/>
        </w:rPr>
        <w:t>
      в том числе стоимость:</w:t>
      </w:r>
    </w:p>
    <w:bookmarkEnd w:id="232"/>
    <w:bookmarkStart w:name="z52" w:id="233"/>
    <w:p>
      <w:pPr>
        <w:spacing w:after="0"/>
        <w:ind w:left="0"/>
        <w:jc w:val="both"/>
      </w:pPr>
      <w:r>
        <w:rPr>
          <w:rFonts w:ascii="Times New Roman"/>
          <w:b w:val="false"/>
          <w:i w:val="false"/>
          <w:color w:val="000000"/>
          <w:sz w:val="28"/>
        </w:rPr>
        <w:t>
      материалов, изделий и конструкций</w:t>
      </w:r>
    </w:p>
    <w:bookmarkEnd w:id="233"/>
    <w:bookmarkStart w:name="z53" w:id="234"/>
    <w:p>
      <w:pPr>
        <w:spacing w:after="0"/>
        <w:ind w:left="0"/>
        <w:jc w:val="both"/>
      </w:pPr>
      <w:r>
        <w:rPr>
          <w:rFonts w:ascii="Times New Roman"/>
          <w:b w:val="false"/>
          <w:i w:val="false"/>
          <w:color w:val="000000"/>
          <w:sz w:val="28"/>
        </w:rPr>
        <w:t>
      оборудования</w:t>
      </w:r>
    </w:p>
    <w:bookmarkEnd w:id="234"/>
    <w:bookmarkStart w:name="z54" w:id="235"/>
    <w:p>
      <w:pPr>
        <w:spacing w:after="0"/>
        <w:ind w:left="0"/>
        <w:jc w:val="both"/>
      </w:pPr>
      <w:r>
        <w:rPr>
          <w:rFonts w:ascii="Times New Roman"/>
          <w:b w:val="false"/>
          <w:i w:val="false"/>
          <w:color w:val="000000"/>
          <w:sz w:val="28"/>
        </w:rPr>
        <w:t>
      прочих затрат</w:t>
      </w:r>
    </w:p>
    <w:bookmarkEnd w:id="235"/>
    <w:bookmarkStart w:name="z55" w:id="236"/>
    <w:p>
      <w:pPr>
        <w:spacing w:after="0"/>
        <w:ind w:left="0"/>
        <w:jc w:val="both"/>
      </w:pPr>
      <w:r>
        <w:rPr>
          <w:rFonts w:ascii="Times New Roman"/>
          <w:b w:val="false"/>
          <w:i w:val="false"/>
          <w:color w:val="000000"/>
          <w:sz w:val="28"/>
        </w:rPr>
        <w:t>
      Накладные расходы</w:t>
      </w:r>
    </w:p>
    <w:bookmarkEnd w:id="236"/>
    <w:bookmarkStart w:name="z56" w:id="237"/>
    <w:p>
      <w:pPr>
        <w:spacing w:after="0"/>
        <w:ind w:left="0"/>
        <w:jc w:val="both"/>
      </w:pPr>
      <w:r>
        <w:rPr>
          <w:rFonts w:ascii="Times New Roman"/>
          <w:b w:val="false"/>
          <w:i w:val="false"/>
          <w:color w:val="000000"/>
          <w:sz w:val="28"/>
        </w:rPr>
        <w:t>
      заработная плата</w:t>
      </w:r>
    </w:p>
    <w:bookmarkEnd w:id="237"/>
    <w:bookmarkStart w:name="z57" w:id="238"/>
    <w:p>
      <w:pPr>
        <w:spacing w:after="0"/>
        <w:ind w:left="0"/>
        <w:jc w:val="both"/>
      </w:pPr>
      <w:r>
        <w:rPr>
          <w:rFonts w:ascii="Times New Roman"/>
          <w:b w:val="false"/>
          <w:i w:val="false"/>
          <w:color w:val="000000"/>
          <w:sz w:val="28"/>
        </w:rPr>
        <w:t>
      трудоемкость</w:t>
      </w:r>
    </w:p>
    <w:bookmarkEnd w:id="238"/>
    <w:bookmarkStart w:name="z58" w:id="239"/>
    <w:p>
      <w:pPr>
        <w:spacing w:after="0"/>
        <w:ind w:left="0"/>
        <w:jc w:val="both"/>
      </w:pPr>
      <w:r>
        <w:rPr>
          <w:rFonts w:ascii="Times New Roman"/>
          <w:b w:val="false"/>
          <w:i w:val="false"/>
          <w:color w:val="000000"/>
          <w:sz w:val="28"/>
        </w:rPr>
        <w:t>
      Ненормируемые и непредвиденные затраты</w:t>
      </w:r>
    </w:p>
    <w:bookmarkEnd w:id="239"/>
    <w:bookmarkStart w:name="z59" w:id="240"/>
    <w:p>
      <w:pPr>
        <w:spacing w:after="0"/>
        <w:ind w:left="0"/>
        <w:jc w:val="both"/>
      </w:pPr>
      <w:r>
        <w:rPr>
          <w:rFonts w:ascii="Times New Roman"/>
          <w:b w:val="false"/>
          <w:i w:val="false"/>
          <w:color w:val="000000"/>
          <w:sz w:val="28"/>
        </w:rPr>
        <w:t>
      Итого в базовых ценах 2001 года:</w:t>
      </w:r>
    </w:p>
    <w:bookmarkEnd w:id="240"/>
    <w:bookmarkStart w:name="z60" w:id="241"/>
    <w:p>
      <w:pPr>
        <w:spacing w:after="0"/>
        <w:ind w:left="0"/>
        <w:jc w:val="both"/>
      </w:pPr>
      <w:r>
        <w:rPr>
          <w:rFonts w:ascii="Times New Roman"/>
          <w:b w:val="false"/>
          <w:i w:val="false"/>
          <w:color w:val="000000"/>
          <w:sz w:val="28"/>
        </w:rPr>
        <w:t>
      Сметная заработная плата</w:t>
      </w:r>
    </w:p>
    <w:bookmarkEnd w:id="241"/>
    <w:bookmarkStart w:name="z61" w:id="242"/>
    <w:p>
      <w:pPr>
        <w:spacing w:after="0"/>
        <w:ind w:left="0"/>
        <w:jc w:val="both"/>
      </w:pPr>
      <w:r>
        <w:rPr>
          <w:rFonts w:ascii="Times New Roman"/>
          <w:b w:val="false"/>
          <w:i w:val="false"/>
          <w:color w:val="000000"/>
          <w:sz w:val="28"/>
        </w:rPr>
        <w:t>
      Нормативная трудоемкость</w:t>
      </w:r>
    </w:p>
    <w:bookmarkEnd w:id="242"/>
    <w:bookmarkStart w:name="z62" w:id="243"/>
    <w:p>
      <w:pPr>
        <w:spacing w:after="0"/>
        <w:ind w:left="0"/>
        <w:jc w:val="both"/>
      </w:pPr>
      <w:r>
        <w:rPr>
          <w:rFonts w:ascii="Times New Roman"/>
          <w:b w:val="false"/>
          <w:i w:val="false"/>
          <w:color w:val="000000"/>
          <w:sz w:val="28"/>
        </w:rPr>
        <w:t>
      Итого в текущих ценах:</w:t>
      </w:r>
    </w:p>
    <w:bookmarkEnd w:id="243"/>
    <w:bookmarkStart w:name="z63" w:id="244"/>
    <w:p>
      <w:pPr>
        <w:spacing w:after="0"/>
        <w:ind w:left="0"/>
        <w:jc w:val="both"/>
      </w:pPr>
      <w:r>
        <w:rPr>
          <w:rFonts w:ascii="Times New Roman"/>
          <w:b w:val="false"/>
          <w:i w:val="false"/>
          <w:color w:val="000000"/>
          <w:sz w:val="28"/>
        </w:rPr>
        <w:t>
      Налоги, сборы, обязательные платежи</w:t>
      </w:r>
    </w:p>
    <w:bookmarkEnd w:id="244"/>
    <w:bookmarkStart w:name="z64" w:id="245"/>
    <w:p>
      <w:pPr>
        <w:spacing w:after="0"/>
        <w:ind w:left="0"/>
        <w:jc w:val="both"/>
      </w:pPr>
      <w:r>
        <w:rPr>
          <w:rFonts w:ascii="Times New Roman"/>
          <w:b w:val="false"/>
          <w:i w:val="false"/>
          <w:color w:val="000000"/>
          <w:sz w:val="28"/>
        </w:rPr>
        <w:t>
      Итого:</w:t>
      </w:r>
    </w:p>
    <w:bookmarkEnd w:id="245"/>
    <w:bookmarkStart w:name="z65" w:id="246"/>
    <w:p>
      <w:pPr>
        <w:spacing w:after="0"/>
        <w:ind w:left="0"/>
        <w:jc w:val="both"/>
      </w:pPr>
      <w:r>
        <w:rPr>
          <w:rFonts w:ascii="Times New Roman"/>
          <w:b w:val="false"/>
          <w:i w:val="false"/>
          <w:color w:val="000000"/>
          <w:sz w:val="28"/>
        </w:rPr>
        <w:t>
      Налог на добавленную стоимость:</w:t>
      </w:r>
    </w:p>
    <w:bookmarkEnd w:id="246"/>
    <w:bookmarkStart w:name="z312" w:id="247"/>
    <w:p>
      <w:pPr>
        <w:spacing w:after="0"/>
        <w:ind w:left="0"/>
        <w:jc w:val="both"/>
      </w:pPr>
      <w:r>
        <w:rPr>
          <w:rFonts w:ascii="Times New Roman"/>
          <w:b w:val="false"/>
          <w:i w:val="false"/>
          <w:color w:val="000000"/>
          <w:sz w:val="28"/>
        </w:rPr>
        <w:t>
      Всего:</w:t>
      </w:r>
    </w:p>
    <w:bookmarkEnd w:id="2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Сдал (Подрядчик)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Принял (Заказчик)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 w:id="248"/>
          <w:p>
            <w:pPr>
              <w:spacing w:after="20"/>
              <w:ind w:left="20"/>
              <w:jc w:val="both"/>
            </w:pPr>
            <w:r>
              <w:rPr>
                <w:rFonts w:ascii="Times New Roman"/>
                <w:b w:val="false"/>
                <w:i w:val="false"/>
                <w:color w:val="000000"/>
                <w:sz w:val="20"/>
              </w:rPr>
              <w:t>
________________________________________</w:t>
            </w:r>
          </w:p>
          <w:bookmarkEnd w:id="248"/>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организации, бизнес-</w:t>
            </w:r>
          </w:p>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идентификационный номер или</w:t>
            </w:r>
          </w:p>
          <w:p>
            <w:pPr>
              <w:spacing w:after="20"/>
              <w:ind w:left="20"/>
              <w:jc w:val="both"/>
            </w:pPr>
            <w:r>
              <w:rPr>
                <w:rFonts w:ascii="Times New Roman"/>
                <w:b w:val="false"/>
                <w:i w:val="false"/>
                <w:color w:val="000000"/>
                <w:sz w:val="20"/>
              </w:rPr>
              <w:t>
индивидуальный идентификационный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 w:id="249"/>
          <w:p>
            <w:pPr>
              <w:spacing w:after="20"/>
              <w:ind w:left="20"/>
              <w:jc w:val="both"/>
            </w:pPr>
            <w:r>
              <w:rPr>
                <w:rFonts w:ascii="Times New Roman"/>
                <w:b w:val="false"/>
                <w:i w:val="false"/>
                <w:color w:val="000000"/>
                <w:sz w:val="20"/>
              </w:rPr>
              <w:t>
____________________________________________</w:t>
            </w:r>
          </w:p>
          <w:bookmarkEnd w:id="249"/>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организации, бизнес-</w:t>
            </w:r>
          </w:p>
          <w:p>
            <w:pPr>
              <w:spacing w:after="20"/>
              <w:ind w:left="20"/>
              <w:jc w:val="both"/>
            </w:pPr>
            <w:r>
              <w:rPr>
                <w:rFonts w:ascii="Times New Roman"/>
                <w:b w:val="false"/>
                <w:i w:val="false"/>
                <w:color w:val="000000"/>
                <w:sz w:val="20"/>
              </w:rPr>
              <w:t>
идентификационный номер или индивидуальный идентификационный номер)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 w:id="250"/>
          <w:p>
            <w:pPr>
              <w:spacing w:after="20"/>
              <w:ind w:left="20"/>
              <w:jc w:val="both"/>
            </w:pPr>
            <w:r>
              <w:rPr>
                <w:rFonts w:ascii="Times New Roman"/>
                <w:b w:val="false"/>
                <w:i w:val="false"/>
                <w:color w:val="000000"/>
                <w:sz w:val="20"/>
              </w:rPr>
              <w:t>
(должность, подпись, расшифровка подписи)</w:t>
            </w:r>
          </w:p>
          <w:bookmarkEnd w:id="250"/>
          <w:p>
            <w:pPr>
              <w:spacing w:after="20"/>
              <w:ind w:left="20"/>
              <w:jc w:val="both"/>
            </w:pPr>
            <w:r>
              <w:rPr>
                <w:rFonts w:ascii="Times New Roman"/>
                <w:b w:val="false"/>
                <w:i w:val="false"/>
                <w:color w:val="000000"/>
                <w:sz w:val="20"/>
              </w:rPr>
              <w:t>
Место печати (при наличии)</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251"/>
          <w:p>
            <w:pPr>
              <w:spacing w:after="20"/>
              <w:ind w:left="20"/>
              <w:jc w:val="both"/>
            </w:pPr>
            <w:r>
              <w:rPr>
                <w:rFonts w:ascii="Times New Roman"/>
                <w:b w:val="false"/>
                <w:i w:val="false"/>
                <w:color w:val="000000"/>
                <w:sz w:val="20"/>
              </w:rPr>
              <w:t>
(должность, подпись, расшифровка подписи)</w:t>
            </w:r>
          </w:p>
          <w:bookmarkEnd w:id="251"/>
          <w:p>
            <w:pPr>
              <w:spacing w:after="20"/>
              <w:ind w:left="20"/>
              <w:jc w:val="both"/>
            </w:pPr>
            <w:r>
              <w:rPr>
                <w:rFonts w:ascii="Times New Roman"/>
                <w:b w:val="false"/>
                <w:i w:val="false"/>
                <w:color w:val="000000"/>
                <w:sz w:val="20"/>
              </w:rPr>
              <w:t>
Место печати (при наличии)</w:t>
            </w:r>
          </w:p>
        </w:tc>
      </w:tr>
    </w:tbl>
    <w:p>
      <w:pPr>
        <w:spacing w:after="0"/>
        <w:ind w:left="0"/>
        <w:jc w:val="both"/>
      </w:pPr>
      <w:bookmarkStart w:name="z320" w:id="252"/>
      <w:r>
        <w:rPr>
          <w:rFonts w:ascii="Times New Roman"/>
          <w:b w:val="false"/>
          <w:i w:val="false"/>
          <w:color w:val="000000"/>
          <w:sz w:val="28"/>
        </w:rPr>
        <w:t>
      Место печати (при наличии)Эксперт(ы) технического надзора:</w:t>
      </w:r>
    </w:p>
    <w:bookmarkEnd w:id="252"/>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отчество(при наличии), индивидуальный</w:t>
      </w:r>
    </w:p>
    <w:p>
      <w:pPr>
        <w:spacing w:after="0"/>
        <w:ind w:left="0"/>
        <w:jc w:val="both"/>
      </w:pPr>
      <w:r>
        <w:rPr>
          <w:rFonts w:ascii="Times New Roman"/>
          <w:b w:val="false"/>
          <w:i w:val="false"/>
          <w:color w:val="000000"/>
          <w:sz w:val="28"/>
        </w:rPr>
        <w:t xml:space="preserve">                   идентификационный номер, № аттестата, подпись)</w:t>
      </w:r>
    </w:p>
    <w:p>
      <w:pPr>
        <w:spacing w:after="0"/>
        <w:ind w:left="0"/>
        <w:jc w:val="both"/>
      </w:pPr>
      <w:r>
        <w:rPr>
          <w:rFonts w:ascii="Times New Roman"/>
          <w:b w:val="false"/>
          <w:i w:val="false"/>
          <w:color w:val="000000"/>
          <w:sz w:val="28"/>
        </w:rPr>
        <w:t>Место печати (при наличии)</w:t>
      </w:r>
    </w:p>
    <w:p>
      <w:pPr>
        <w:spacing w:after="0"/>
        <w:ind w:left="0"/>
        <w:jc w:val="both"/>
      </w:pPr>
      <w:r>
        <w:rPr>
          <w:rFonts w:ascii="Times New Roman"/>
          <w:b w:val="false"/>
          <w:i w:val="false"/>
          <w:color w:val="000000"/>
          <w:sz w:val="28"/>
        </w:rPr>
        <w:t>Разработчики проекта строительства или эксперт(ы) авторского надзора</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отчество(при наличии), индивидуальный</w:t>
      </w:r>
    </w:p>
    <w:p>
      <w:pPr>
        <w:spacing w:after="0"/>
        <w:ind w:left="0"/>
        <w:jc w:val="both"/>
      </w:pPr>
      <w:r>
        <w:rPr>
          <w:rFonts w:ascii="Times New Roman"/>
          <w:b w:val="false"/>
          <w:i w:val="false"/>
          <w:color w:val="000000"/>
          <w:sz w:val="28"/>
        </w:rPr>
        <w:t xml:space="preserve">             идентификационный номер, № аттестата или приказа, подпись)</w:t>
      </w:r>
    </w:p>
    <w:bookmarkStart w:name="z321" w:id="253"/>
    <w:p>
      <w:pPr>
        <w:spacing w:after="0"/>
        <w:ind w:left="0"/>
        <w:jc w:val="both"/>
      </w:pPr>
      <w:r>
        <w:rPr>
          <w:rFonts w:ascii="Times New Roman"/>
          <w:b w:val="false"/>
          <w:i w:val="false"/>
          <w:color w:val="000000"/>
          <w:sz w:val="28"/>
        </w:rPr>
        <w:t>
      Примечание:</w:t>
      </w:r>
    </w:p>
    <w:bookmarkEnd w:id="253"/>
    <w:bookmarkStart w:name="z322" w:id="254"/>
    <w:p>
      <w:pPr>
        <w:spacing w:after="0"/>
        <w:ind w:left="0"/>
        <w:jc w:val="both"/>
      </w:pPr>
      <w:r>
        <w:rPr>
          <w:rFonts w:ascii="Times New Roman"/>
          <w:b w:val="false"/>
          <w:i w:val="false"/>
          <w:color w:val="000000"/>
          <w:sz w:val="28"/>
        </w:rPr>
        <w:t>
      1. Форма применяется для актов выполненных работ, составленным по сметам с использованием базисно-индексного метода.</w:t>
      </w:r>
    </w:p>
    <w:bookmarkEnd w:id="254"/>
    <w:bookmarkStart w:name="z323" w:id="255"/>
    <w:p>
      <w:pPr>
        <w:spacing w:after="0"/>
        <w:ind w:left="0"/>
        <w:jc w:val="both"/>
      </w:pPr>
      <w:r>
        <w:rPr>
          <w:rFonts w:ascii="Times New Roman"/>
          <w:b w:val="false"/>
          <w:i w:val="false"/>
          <w:color w:val="000000"/>
          <w:sz w:val="28"/>
        </w:rPr>
        <w:t>
      2. По графе 13 указываются сведения по тем материальным ресурсам и оборудованию, которые в акте выполненных работ учитываются отдельной строкой.</w:t>
      </w:r>
    </w:p>
    <w:bookmarkEnd w:id="2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w:t>
            </w:r>
            <w:r>
              <w:br/>
            </w:r>
            <w:r>
              <w:rPr>
                <w:rFonts w:ascii="Times New Roman"/>
                <w:b w:val="false"/>
                <w:i w:val="false"/>
                <w:color w:val="000000"/>
                <w:sz w:val="20"/>
              </w:rPr>
              <w:t>и осуществления функции</w:t>
            </w:r>
            <w:r>
              <w:br/>
            </w:r>
            <w:r>
              <w:rPr>
                <w:rFonts w:ascii="Times New Roman"/>
                <w:b w:val="false"/>
                <w:i w:val="false"/>
                <w:color w:val="000000"/>
                <w:sz w:val="20"/>
              </w:rPr>
              <w:t>заказчика (застройщика)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324" w:id="256"/>
      <w:r>
        <w:rPr>
          <w:rFonts w:ascii="Times New Roman"/>
          <w:b w:val="false"/>
          <w:i w:val="false"/>
          <w:color w:val="000000"/>
          <w:sz w:val="28"/>
        </w:rPr>
        <w:t>
      Заказчик: ____________________________________________________________</w:t>
      </w:r>
    </w:p>
    <w:bookmarkEnd w:id="256"/>
    <w:p>
      <w:pPr>
        <w:spacing w:after="0"/>
        <w:ind w:left="0"/>
        <w:jc w:val="both"/>
      </w:pPr>
      <w:r>
        <w:rPr>
          <w:rFonts w:ascii="Times New Roman"/>
          <w:b w:val="false"/>
          <w:i w:val="false"/>
          <w:color w:val="000000"/>
          <w:sz w:val="28"/>
        </w:rPr>
        <w:t>(полное наименование, бизнес идентификационный номер или индивидуальный</w:t>
      </w:r>
    </w:p>
    <w:p>
      <w:pPr>
        <w:spacing w:after="0"/>
        <w:ind w:left="0"/>
        <w:jc w:val="both"/>
      </w:pPr>
      <w:r>
        <w:rPr>
          <w:rFonts w:ascii="Times New Roman"/>
          <w:b w:val="false"/>
          <w:i w:val="false"/>
          <w:color w:val="000000"/>
          <w:sz w:val="28"/>
        </w:rPr>
        <w:t>идентификационный номер, адрес, данные о средствах связи)</w:t>
      </w:r>
    </w:p>
    <w:p>
      <w:pPr>
        <w:spacing w:after="0"/>
        <w:ind w:left="0"/>
        <w:jc w:val="both"/>
      </w:pPr>
      <w:r>
        <w:rPr>
          <w:rFonts w:ascii="Times New Roman"/>
          <w:b w:val="false"/>
          <w:i w:val="false"/>
          <w:color w:val="000000"/>
          <w:sz w:val="28"/>
        </w:rPr>
        <w:t>Подрядчик: __________________________________________________________</w:t>
      </w:r>
    </w:p>
    <w:p>
      <w:pPr>
        <w:spacing w:after="0"/>
        <w:ind w:left="0"/>
        <w:jc w:val="both"/>
      </w:pPr>
      <w:r>
        <w:rPr>
          <w:rFonts w:ascii="Times New Roman"/>
          <w:b w:val="false"/>
          <w:i w:val="false"/>
          <w:color w:val="000000"/>
          <w:sz w:val="28"/>
        </w:rPr>
        <w:t>(полное наименование, бизнес идентификационный номер или индивидуальный</w:t>
      </w:r>
    </w:p>
    <w:p>
      <w:pPr>
        <w:spacing w:after="0"/>
        <w:ind w:left="0"/>
        <w:jc w:val="both"/>
      </w:pPr>
      <w:r>
        <w:rPr>
          <w:rFonts w:ascii="Times New Roman"/>
          <w:b w:val="false"/>
          <w:i w:val="false"/>
          <w:color w:val="000000"/>
          <w:sz w:val="28"/>
        </w:rPr>
        <w:t>идентификационный номер, адрес, данные о средствах связи)</w:t>
      </w:r>
    </w:p>
    <w:p>
      <w:pPr>
        <w:spacing w:after="0"/>
        <w:ind w:left="0"/>
        <w:jc w:val="both"/>
      </w:pPr>
      <w:r>
        <w:rPr>
          <w:rFonts w:ascii="Times New Roman"/>
          <w:b w:val="false"/>
          <w:i w:val="false"/>
          <w:color w:val="000000"/>
          <w:sz w:val="28"/>
        </w:rPr>
        <w:t>Стройка: ____________________________________________________________</w:t>
      </w:r>
    </w:p>
    <w:p>
      <w:pPr>
        <w:spacing w:after="0"/>
        <w:ind w:left="0"/>
        <w:jc w:val="both"/>
      </w:pPr>
      <w:r>
        <w:rPr>
          <w:rFonts w:ascii="Times New Roman"/>
          <w:b w:val="false"/>
          <w:i w:val="false"/>
          <w:color w:val="000000"/>
          <w:sz w:val="28"/>
        </w:rPr>
        <w:t>(наименование, адрес)</w:t>
      </w:r>
    </w:p>
    <w:p>
      <w:pPr>
        <w:spacing w:after="0"/>
        <w:ind w:left="0"/>
        <w:jc w:val="both"/>
      </w:pPr>
      <w:r>
        <w:rPr>
          <w:rFonts w:ascii="Times New Roman"/>
          <w:b w:val="false"/>
          <w:i w:val="false"/>
          <w:color w:val="000000"/>
          <w:sz w:val="28"/>
        </w:rPr>
        <w:t>Объект: _____________________________________________________________</w:t>
      </w:r>
    </w:p>
    <w:p>
      <w:pPr>
        <w:spacing w:after="0"/>
        <w:ind w:left="0"/>
        <w:jc w:val="both"/>
      </w:pPr>
      <w:r>
        <w:rPr>
          <w:rFonts w:ascii="Times New Roman"/>
          <w:b w:val="false"/>
          <w:i w:val="false"/>
          <w:color w:val="000000"/>
          <w:sz w:val="28"/>
        </w:rPr>
        <w:t>(наименование)</w:t>
      </w:r>
    </w:p>
    <w:p>
      <w:pPr>
        <w:spacing w:after="0"/>
        <w:ind w:left="0"/>
        <w:jc w:val="both"/>
      </w:pPr>
      <w:r>
        <w:rPr>
          <w:rFonts w:ascii="Times New Roman"/>
          <w:b w:val="false"/>
          <w:i w:val="false"/>
          <w:color w:val="000000"/>
          <w:sz w:val="28"/>
        </w:rPr>
        <w:t>Договор подряда (контракт) №_______ от _____________</w:t>
      </w:r>
    </w:p>
    <w:bookmarkStart w:name="z210" w:id="257"/>
    <w:p>
      <w:pPr>
        <w:spacing w:after="0"/>
        <w:ind w:left="0"/>
        <w:jc w:val="left"/>
      </w:pPr>
      <w:r>
        <w:rPr>
          <w:rFonts w:ascii="Times New Roman"/>
          <w:b/>
          <w:i w:val="false"/>
          <w:color w:val="000000"/>
        </w:rPr>
        <w:t xml:space="preserve"> Акт выполненных работ</w:t>
      </w:r>
      <w:r>
        <w:br/>
      </w:r>
      <w:r>
        <w:rPr>
          <w:rFonts w:ascii="Times New Roman"/>
          <w:b/>
          <w:i w:val="false"/>
          <w:color w:val="000000"/>
        </w:rPr>
        <w:t>за ______________ (месяц, год) на ______________________________ работы</w:t>
      </w:r>
    </w:p>
    <w:bookmarkEnd w:id="257"/>
    <w:bookmarkStart w:name="z325" w:id="258"/>
    <w:p>
      <w:pPr>
        <w:spacing w:after="0"/>
        <w:ind w:left="0"/>
        <w:jc w:val="both"/>
      </w:pPr>
      <w:r>
        <w:rPr>
          <w:rFonts w:ascii="Times New Roman"/>
          <w:b w:val="false"/>
          <w:i w:val="false"/>
          <w:color w:val="ff0000"/>
          <w:sz w:val="28"/>
        </w:rPr>
        <w:t xml:space="preserve">
      Сноска. Правила дополнены приложением 3-1 в соответствии с приказом Министра по инвестициям и развитию РК от 19.09.2018 </w:t>
      </w:r>
      <w:r>
        <w:rPr>
          <w:rFonts w:ascii="Times New Roman"/>
          <w:b w:val="false"/>
          <w:i w:val="false"/>
          <w:color w:val="ff0000"/>
          <w:sz w:val="28"/>
        </w:rPr>
        <w:t>№ 656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и.о. Министра промышленности и строительства РК от 26.09.2024 </w:t>
      </w:r>
      <w:r>
        <w:rPr>
          <w:rFonts w:ascii="Times New Roman"/>
          <w:b w:val="false"/>
          <w:i w:val="false"/>
          <w:color w:val="ff0000"/>
          <w:sz w:val="28"/>
        </w:rPr>
        <w:t>№ 336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58"/>
    <w:bookmarkStart w:name="z326" w:id="259"/>
    <w:p>
      <w:pPr>
        <w:spacing w:after="0"/>
        <w:ind w:left="0"/>
        <w:jc w:val="both"/>
      </w:pPr>
      <w:r>
        <w:rPr>
          <w:rFonts w:ascii="Times New Roman"/>
          <w:b w:val="false"/>
          <w:i w:val="false"/>
          <w:color w:val="000000"/>
          <w:sz w:val="28"/>
        </w:rPr>
        <w:t>
      Основание: Составлен (а) в ценах на 20___ год, тенге</w:t>
      </w:r>
    </w:p>
    <w:bookmarkEnd w:id="2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 порядку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позиции локальной сметы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 позиции норматива, код ресурса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работ и затрат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единицы измерения, тенге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тенге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происхождения</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Сдал (Подрядчик)</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Принял (Заказчик)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(наименование организации,</w:t>
            </w:r>
          </w:p>
          <w:p>
            <w:pPr>
              <w:spacing w:after="20"/>
              <w:ind w:left="20"/>
              <w:jc w:val="both"/>
            </w:pPr>
            <w:r>
              <w:rPr>
                <w:rFonts w:ascii="Times New Roman"/>
                <w:b w:val="false"/>
                <w:i w:val="false"/>
                <w:color w:val="000000"/>
                <w:sz w:val="20"/>
              </w:rPr>
              <w:t>бизнес-идентификационный номер</w:t>
            </w:r>
          </w:p>
          <w:p>
            <w:pPr>
              <w:spacing w:after="20"/>
              <w:ind w:left="20"/>
              <w:jc w:val="both"/>
            </w:pPr>
            <w:r>
              <w:rPr>
                <w:rFonts w:ascii="Times New Roman"/>
                <w:b w:val="false"/>
                <w:i w:val="false"/>
                <w:color w:val="000000"/>
                <w:sz w:val="20"/>
              </w:rPr>
              <w:t>или индивидуальный</w:t>
            </w:r>
          </w:p>
          <w:p>
            <w:pPr>
              <w:spacing w:after="20"/>
              <w:ind w:left="20"/>
              <w:jc w:val="both"/>
            </w:pPr>
            <w:r>
              <w:rPr>
                <w:rFonts w:ascii="Times New Roman"/>
                <w:b w:val="false"/>
                <w:i w:val="false"/>
                <w:color w:val="000000"/>
                <w:sz w:val="20"/>
              </w:rPr>
              <w:t>идентификационный номер)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(наименование организации,</w:t>
            </w:r>
          </w:p>
          <w:p>
            <w:pPr>
              <w:spacing w:after="20"/>
              <w:ind w:left="20"/>
              <w:jc w:val="both"/>
            </w:pPr>
            <w:r>
              <w:rPr>
                <w:rFonts w:ascii="Times New Roman"/>
                <w:b w:val="false"/>
                <w:i w:val="false"/>
                <w:color w:val="000000"/>
                <w:sz w:val="20"/>
              </w:rPr>
              <w:t>бизнес-идентификационный номер или</w:t>
            </w:r>
          </w:p>
          <w:p>
            <w:pPr>
              <w:spacing w:after="20"/>
              <w:ind w:left="20"/>
              <w:jc w:val="both"/>
            </w:pPr>
            <w:r>
              <w:rPr>
                <w:rFonts w:ascii="Times New Roman"/>
                <w:b w:val="false"/>
                <w:i w:val="false"/>
                <w:color w:val="000000"/>
                <w:sz w:val="20"/>
              </w:rPr>
              <w:t>индивидуальный идентификационный номер)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подпись, расшифровка подписи)</w:t>
            </w:r>
          </w:p>
          <w:p>
            <w:pPr>
              <w:spacing w:after="20"/>
              <w:ind w:left="20"/>
              <w:jc w:val="both"/>
            </w:pPr>
            <w:r>
              <w:rPr>
                <w:rFonts w:ascii="Times New Roman"/>
                <w:b w:val="false"/>
                <w:i w:val="false"/>
                <w:color w:val="000000"/>
                <w:sz w:val="20"/>
              </w:rPr>
              <w:t>Место печати (при наличии)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подпись, расшифровка подписи)</w:t>
            </w:r>
          </w:p>
          <w:p>
            <w:pPr>
              <w:spacing w:after="20"/>
              <w:ind w:left="20"/>
              <w:jc w:val="both"/>
            </w:pPr>
            <w:r>
              <w:rPr>
                <w:rFonts w:ascii="Times New Roman"/>
                <w:b w:val="false"/>
                <w:i w:val="false"/>
                <w:color w:val="000000"/>
                <w:sz w:val="20"/>
              </w:rPr>
              <w:t>Место печати (при наличии)</w:t>
            </w:r>
          </w:p>
        </w:tc>
      </w:tr>
    </w:tbl>
    <w:p>
      <w:pPr>
        <w:spacing w:after="0"/>
        <w:ind w:left="0"/>
        <w:jc w:val="both"/>
      </w:pPr>
      <w:bookmarkStart w:name="z327" w:id="260"/>
      <w:r>
        <w:rPr>
          <w:rFonts w:ascii="Times New Roman"/>
          <w:b w:val="false"/>
          <w:i w:val="false"/>
          <w:color w:val="000000"/>
          <w:sz w:val="28"/>
        </w:rPr>
        <w:t>
      Всего по акту: ________________________________________________</w:t>
      </w:r>
    </w:p>
    <w:bookmarkEnd w:id="260"/>
    <w:p>
      <w:pPr>
        <w:spacing w:after="0"/>
        <w:ind w:left="0"/>
        <w:jc w:val="both"/>
      </w:pPr>
      <w:r>
        <w:rPr>
          <w:rFonts w:ascii="Times New Roman"/>
          <w:b w:val="false"/>
          <w:i w:val="false"/>
          <w:color w:val="000000"/>
          <w:sz w:val="28"/>
        </w:rPr>
        <w:t>Место печати (при наличии)</w:t>
      </w:r>
    </w:p>
    <w:p>
      <w:pPr>
        <w:spacing w:after="0"/>
        <w:ind w:left="0"/>
        <w:jc w:val="both"/>
      </w:pPr>
      <w:r>
        <w:rPr>
          <w:rFonts w:ascii="Times New Roman"/>
          <w:b w:val="false"/>
          <w:i w:val="false"/>
          <w:color w:val="000000"/>
          <w:sz w:val="28"/>
        </w:rPr>
        <w:t>Эксперт(ы) технического надзора: _______________________________</w:t>
      </w:r>
    </w:p>
    <w:p>
      <w:pPr>
        <w:spacing w:after="0"/>
        <w:ind w:left="0"/>
        <w:jc w:val="both"/>
      </w:pPr>
      <w:r>
        <w:rPr>
          <w:rFonts w:ascii="Times New Roman"/>
          <w:b w:val="false"/>
          <w:i w:val="false"/>
          <w:color w:val="000000"/>
          <w:sz w:val="28"/>
        </w:rPr>
        <w:t>(должность, фамилия, имя, отчество (при наличии),</w:t>
      </w:r>
    </w:p>
    <w:p>
      <w:pPr>
        <w:spacing w:after="0"/>
        <w:ind w:left="0"/>
        <w:jc w:val="both"/>
      </w:pPr>
      <w:r>
        <w:rPr>
          <w:rFonts w:ascii="Times New Roman"/>
          <w:b w:val="false"/>
          <w:i w:val="false"/>
          <w:color w:val="000000"/>
          <w:sz w:val="28"/>
        </w:rPr>
        <w:t>индивидуальный идентификационный номер, № аттестата, подпись)</w:t>
      </w:r>
    </w:p>
    <w:p>
      <w:pPr>
        <w:spacing w:after="0"/>
        <w:ind w:left="0"/>
        <w:jc w:val="both"/>
      </w:pPr>
      <w:r>
        <w:rPr>
          <w:rFonts w:ascii="Times New Roman"/>
          <w:b w:val="false"/>
          <w:i w:val="false"/>
          <w:color w:val="000000"/>
          <w:sz w:val="28"/>
        </w:rPr>
        <w:t xml:space="preserve">Место печати (при наличии) </w:t>
      </w:r>
    </w:p>
    <w:p>
      <w:pPr>
        <w:spacing w:after="0"/>
        <w:ind w:left="0"/>
        <w:jc w:val="both"/>
      </w:pPr>
      <w:r>
        <w:rPr>
          <w:rFonts w:ascii="Times New Roman"/>
          <w:b w:val="false"/>
          <w:i w:val="false"/>
          <w:color w:val="000000"/>
          <w:sz w:val="28"/>
        </w:rPr>
        <w:t>
      Разработчики проекта строительства или эксперт(ы) авторского надзора: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наличии),</w:t>
      </w:r>
    </w:p>
    <w:p>
      <w:pPr>
        <w:spacing w:after="0"/>
        <w:ind w:left="0"/>
        <w:jc w:val="both"/>
      </w:pPr>
      <w:r>
        <w:rPr>
          <w:rFonts w:ascii="Times New Roman"/>
          <w:b w:val="false"/>
          <w:i w:val="false"/>
          <w:color w:val="000000"/>
          <w:sz w:val="28"/>
        </w:rPr>
        <w:t>индивидуальный, идентификационный номер, № аттестата или приказа, подпись)</w:t>
      </w:r>
    </w:p>
    <w:p>
      <w:pPr>
        <w:spacing w:after="0"/>
        <w:ind w:left="0"/>
        <w:jc w:val="both"/>
      </w:pPr>
      <w:bookmarkStart w:name="z328" w:id="261"/>
      <w:r>
        <w:rPr>
          <w:rFonts w:ascii="Times New Roman"/>
          <w:b w:val="false"/>
          <w:i w:val="false"/>
          <w:color w:val="000000"/>
          <w:sz w:val="28"/>
        </w:rPr>
        <w:t>
      Примечание:</w:t>
      </w:r>
    </w:p>
    <w:bookmarkEnd w:id="261"/>
    <w:p>
      <w:pPr>
        <w:spacing w:after="0"/>
        <w:ind w:left="0"/>
        <w:jc w:val="both"/>
      </w:pPr>
      <w:r>
        <w:rPr>
          <w:rFonts w:ascii="Times New Roman"/>
          <w:b w:val="false"/>
          <w:i w:val="false"/>
          <w:color w:val="000000"/>
          <w:sz w:val="28"/>
        </w:rPr>
        <w:t>1. Форма применяется для актов выполненных работ, составленным по сметам</w:t>
      </w:r>
    </w:p>
    <w:p>
      <w:pPr>
        <w:spacing w:after="0"/>
        <w:ind w:left="0"/>
        <w:jc w:val="both"/>
      </w:pPr>
      <w:r>
        <w:rPr>
          <w:rFonts w:ascii="Times New Roman"/>
          <w:b w:val="false"/>
          <w:i w:val="false"/>
          <w:color w:val="000000"/>
          <w:sz w:val="28"/>
        </w:rPr>
        <w:t>с использованием ресурсного метода.</w:t>
      </w:r>
    </w:p>
    <w:p>
      <w:pPr>
        <w:spacing w:after="0"/>
        <w:ind w:left="0"/>
        <w:jc w:val="both"/>
      </w:pPr>
      <w:bookmarkStart w:name="z329" w:id="262"/>
      <w:r>
        <w:rPr>
          <w:rFonts w:ascii="Times New Roman"/>
          <w:b w:val="false"/>
          <w:i w:val="false"/>
          <w:color w:val="000000"/>
          <w:sz w:val="28"/>
        </w:rPr>
        <w:t>
      2. По графе 9 указываются сведения по тем материальным ресурсам и оборудованию,</w:t>
      </w:r>
    </w:p>
    <w:bookmarkEnd w:id="262"/>
    <w:p>
      <w:pPr>
        <w:spacing w:after="0"/>
        <w:ind w:left="0"/>
        <w:jc w:val="both"/>
      </w:pPr>
      <w:r>
        <w:rPr>
          <w:rFonts w:ascii="Times New Roman"/>
          <w:b w:val="false"/>
          <w:i w:val="false"/>
          <w:color w:val="000000"/>
          <w:sz w:val="28"/>
        </w:rPr>
        <w:t>которые в акте выполненных работ учитываются отдельной строкой.</w:t>
      </w:r>
    </w:p>
    <w:bookmarkStart w:name="z330" w:id="263"/>
    <w:p>
      <w:pPr>
        <w:spacing w:after="0"/>
        <w:ind w:left="0"/>
        <w:jc w:val="left"/>
      </w:pPr>
      <w:r>
        <w:rPr>
          <w:rFonts w:ascii="Times New Roman"/>
          <w:b/>
          <w:i w:val="false"/>
          <w:color w:val="000000"/>
        </w:rPr>
        <w:t xml:space="preserve"> Ведомость материальных ресурсов и оборудования к Акту выполненных работ</w:t>
      </w:r>
      <w:r>
        <w:br/>
      </w:r>
      <w:r>
        <w:rPr>
          <w:rFonts w:ascii="Times New Roman"/>
          <w:b/>
          <w:i w:val="false"/>
          <w:color w:val="000000"/>
        </w:rPr>
        <w:t>по ____________________________________________________</w:t>
      </w:r>
      <w:r>
        <w:br/>
      </w:r>
      <w:r>
        <w:rPr>
          <w:rFonts w:ascii="Times New Roman"/>
          <w:b/>
          <w:i w:val="false"/>
          <w:color w:val="000000"/>
        </w:rPr>
        <w:t>(наименование здания, сооружения, объекта, стройки)</w:t>
      </w:r>
    </w:p>
    <w:bookmarkEnd w:id="263"/>
    <w:bookmarkStart w:name="z331" w:id="264"/>
    <w:p>
      <w:pPr>
        <w:spacing w:after="0"/>
        <w:ind w:left="0"/>
        <w:jc w:val="both"/>
      </w:pPr>
      <w:r>
        <w:rPr>
          <w:rFonts w:ascii="Times New Roman"/>
          <w:b w:val="false"/>
          <w:i w:val="false"/>
          <w:color w:val="000000"/>
          <w:sz w:val="28"/>
        </w:rPr>
        <w:t>
      Основание: Акт выполненных работ __________________</w:t>
      </w:r>
    </w:p>
    <w:bookmarkEnd w:id="2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Номер по порядку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 ресурсов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ресурсов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Происхождение товара (страна-изготовитель)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 CT-KZ (при наличии)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bookmarkStart w:name="z332" w:id="265"/>
      <w:r>
        <w:rPr>
          <w:rFonts w:ascii="Times New Roman"/>
          <w:b w:val="false"/>
          <w:i w:val="false"/>
          <w:color w:val="000000"/>
          <w:sz w:val="28"/>
        </w:rPr>
        <w:t>
      Материалы (в ранжированном порядке)</w:t>
      </w:r>
    </w:p>
    <w:bookmarkEnd w:id="265"/>
    <w:p>
      <w:pPr>
        <w:spacing w:after="0"/>
        <w:ind w:left="0"/>
        <w:jc w:val="both"/>
      </w:pPr>
      <w:r>
        <w:rPr>
          <w:rFonts w:ascii="Times New Roman"/>
          <w:b w:val="false"/>
          <w:i w:val="false"/>
          <w:color w:val="000000"/>
          <w:sz w:val="28"/>
        </w:rPr>
        <w:t>Оборудование (в ранжированном порядке)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и осуществления</w:t>
            </w:r>
            <w:r>
              <w:br/>
            </w:r>
            <w:r>
              <w:rPr>
                <w:rFonts w:ascii="Times New Roman"/>
                <w:b w:val="false"/>
                <w:i w:val="false"/>
                <w:color w:val="000000"/>
                <w:sz w:val="20"/>
              </w:rPr>
              <w:t>функций заказчика</w:t>
            </w:r>
            <w:r>
              <w:br/>
            </w:r>
            <w:r>
              <w:rPr>
                <w:rFonts w:ascii="Times New Roman"/>
                <w:b w:val="false"/>
                <w:i w:val="false"/>
                <w:color w:val="000000"/>
                <w:sz w:val="20"/>
              </w:rPr>
              <w:t>(застройщика)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33" w:id="266"/>
    <w:p>
      <w:pPr>
        <w:spacing w:after="0"/>
        <w:ind w:left="0"/>
        <w:jc w:val="both"/>
      </w:pPr>
      <w:r>
        <w:rPr>
          <w:rFonts w:ascii="Times New Roman"/>
          <w:b w:val="false"/>
          <w:i w:val="false"/>
          <w:color w:val="000000"/>
          <w:sz w:val="28"/>
        </w:rPr>
        <w:t>
      Заказчик:</w:t>
      </w:r>
    </w:p>
    <w:bookmarkEnd w:id="266"/>
    <w:bookmarkStart w:name="z334" w:id="267"/>
    <w:p>
      <w:pPr>
        <w:spacing w:after="0"/>
        <w:ind w:left="0"/>
        <w:jc w:val="both"/>
      </w:pPr>
      <w:r>
        <w:rPr>
          <w:rFonts w:ascii="Times New Roman"/>
          <w:b w:val="false"/>
          <w:i w:val="false"/>
          <w:color w:val="000000"/>
          <w:sz w:val="28"/>
        </w:rPr>
        <w:t>
      Подрядчик:</w:t>
      </w:r>
    </w:p>
    <w:bookmarkEnd w:id="267"/>
    <w:bookmarkStart w:name="z335" w:id="268"/>
    <w:p>
      <w:pPr>
        <w:spacing w:after="0"/>
        <w:ind w:left="0"/>
        <w:jc w:val="both"/>
      </w:pPr>
      <w:r>
        <w:rPr>
          <w:rFonts w:ascii="Times New Roman"/>
          <w:b w:val="false"/>
          <w:i w:val="false"/>
          <w:color w:val="000000"/>
          <w:sz w:val="28"/>
        </w:rPr>
        <w:t>
      Наименование строительства и его адрес:</w:t>
      </w:r>
    </w:p>
    <w:bookmarkEnd w:id="268"/>
    <w:bookmarkStart w:name="z152" w:id="269"/>
    <w:p>
      <w:pPr>
        <w:spacing w:after="0"/>
        <w:ind w:left="0"/>
        <w:jc w:val="left"/>
      </w:pPr>
      <w:r>
        <w:rPr>
          <w:rFonts w:ascii="Times New Roman"/>
          <w:b/>
          <w:i w:val="false"/>
          <w:color w:val="000000"/>
        </w:rPr>
        <w:t xml:space="preserve"> Справка о стоимости выполненных строительных работ и затрат (по базисно-индексному методу)</w:t>
      </w:r>
    </w:p>
    <w:bookmarkEnd w:id="269"/>
    <w:bookmarkStart w:name="z336" w:id="270"/>
    <w:p>
      <w:pPr>
        <w:spacing w:after="0"/>
        <w:ind w:left="0"/>
        <w:jc w:val="both"/>
      </w:pPr>
      <w:r>
        <w:rPr>
          <w:rFonts w:ascii="Times New Roman"/>
          <w:b w:val="false"/>
          <w:i w:val="false"/>
          <w:color w:val="ff0000"/>
          <w:sz w:val="28"/>
        </w:rPr>
        <w:t xml:space="preserve">
      Сноска. Приложение 4 - в редакции приказа и.о. Министра индустрии и инфраструктурного развития РК от 05.08.2021 </w:t>
      </w:r>
      <w:r>
        <w:rPr>
          <w:rFonts w:ascii="Times New Roman"/>
          <w:b w:val="false"/>
          <w:i w:val="false"/>
          <w:color w:val="ff0000"/>
          <w:sz w:val="28"/>
        </w:rPr>
        <w:t>№ 420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70"/>
    <w:bookmarkStart w:name="z337" w:id="271"/>
    <w:p>
      <w:pPr>
        <w:spacing w:after="0"/>
        <w:ind w:left="0"/>
        <w:jc w:val="both"/>
      </w:pPr>
      <w:r>
        <w:rPr>
          <w:rFonts w:ascii="Times New Roman"/>
          <w:b w:val="false"/>
          <w:i w:val="false"/>
          <w:color w:val="000000"/>
          <w:sz w:val="28"/>
        </w:rPr>
        <w:t>
      за _____ 20___ года</w:t>
      </w:r>
    </w:p>
    <w:bookmarkEnd w:id="2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подрядчика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пуско-вых ком-плексов, объектов</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выполненных работ и затрат в тыс.тенге</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НДС</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к оп-лате</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 по отчет-ный месяц включи-тельно с НДС</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меся-це (за __) без НДС</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графы 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Строи-тельно-монтаж-ные работы в сметном базовом уровне цен 2001г.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прочих затрат, не входя-щих в состав СМР в сметном базовом уровне цен 2001г.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затраты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месяце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монтажу оборудо-вания</w:t>
            </w:r>
          </w:p>
        </w:tc>
        <w:tc>
          <w:tcPr>
            <w:tcW w:w="0" w:type="auto"/>
            <w:gridSpan w:val="2"/>
            <w:vMerge/>
            <w:tcBorders>
              <w:top w:val="nil"/>
              <w:left w:val="single" w:color="cfcfcf" w:sz="5"/>
              <w:bottom w:val="single" w:color="cfcfcf" w:sz="5"/>
              <w:right w:val="single" w:color="cfcfcf" w:sz="5"/>
            </w:tcBorders>
          </w:tc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приобре-тение материа-лов</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дополни-тельные расходы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38" w:id="272"/>
      <w:r>
        <w:rPr>
          <w:rFonts w:ascii="Times New Roman"/>
          <w:b w:val="false"/>
          <w:i w:val="false"/>
          <w:color w:val="000000"/>
          <w:sz w:val="28"/>
        </w:rPr>
        <w:t>
      Место печати (при наличии)</w:t>
      </w:r>
    </w:p>
    <w:bookmarkEnd w:id="272"/>
    <w:p>
      <w:pPr>
        <w:spacing w:after="0"/>
        <w:ind w:left="0"/>
        <w:jc w:val="both"/>
      </w:pPr>
      <w:r>
        <w:rPr>
          <w:rFonts w:ascii="Times New Roman"/>
          <w:b w:val="false"/>
          <w:i w:val="false"/>
          <w:color w:val="000000"/>
          <w:sz w:val="28"/>
        </w:rPr>
        <w:t xml:space="preserve">       Заказчик _________________________________________________________________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наличии), подпись, бизнес</w:t>
      </w:r>
    </w:p>
    <w:p>
      <w:pPr>
        <w:spacing w:after="0"/>
        <w:ind w:left="0"/>
        <w:jc w:val="both"/>
      </w:pPr>
      <w:r>
        <w:rPr>
          <w:rFonts w:ascii="Times New Roman"/>
          <w:b w:val="false"/>
          <w:i w:val="false"/>
          <w:color w:val="000000"/>
          <w:sz w:val="28"/>
        </w:rPr>
        <w:t xml:space="preserve">             идентификационный номер или индивидуальный идентификационный номер)</w:t>
      </w:r>
    </w:p>
    <w:p>
      <w:pPr>
        <w:spacing w:after="0"/>
        <w:ind w:left="0"/>
        <w:jc w:val="both"/>
      </w:pPr>
      <w:r>
        <w:rPr>
          <w:rFonts w:ascii="Times New Roman"/>
          <w:b w:val="false"/>
          <w:i w:val="false"/>
          <w:color w:val="000000"/>
          <w:sz w:val="28"/>
        </w:rPr>
        <w:t xml:space="preserve">       Место печати (при наличии)</w:t>
      </w:r>
    </w:p>
    <w:p>
      <w:pPr>
        <w:spacing w:after="0"/>
        <w:ind w:left="0"/>
        <w:jc w:val="both"/>
      </w:pPr>
      <w:r>
        <w:rPr>
          <w:rFonts w:ascii="Times New Roman"/>
          <w:b w:val="false"/>
          <w:i w:val="false"/>
          <w:color w:val="000000"/>
          <w:sz w:val="28"/>
        </w:rPr>
        <w:t xml:space="preserve">       Подрядчик _______________________________________________________________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наличии), подпись, бизнес</w:t>
      </w:r>
    </w:p>
    <w:p>
      <w:pPr>
        <w:spacing w:after="0"/>
        <w:ind w:left="0"/>
        <w:jc w:val="both"/>
      </w:pPr>
      <w:r>
        <w:rPr>
          <w:rFonts w:ascii="Times New Roman"/>
          <w:b w:val="false"/>
          <w:i w:val="false"/>
          <w:color w:val="000000"/>
          <w:sz w:val="28"/>
        </w:rPr>
        <w:t xml:space="preserve">             идентификационный номер или индивидуальный идентификационный номер)</w:t>
      </w:r>
    </w:p>
    <w:p>
      <w:pPr>
        <w:spacing w:after="0"/>
        <w:ind w:left="0"/>
        <w:jc w:val="both"/>
      </w:pPr>
      <w:r>
        <w:rPr>
          <w:rFonts w:ascii="Times New Roman"/>
          <w:b w:val="false"/>
          <w:i w:val="false"/>
          <w:color w:val="000000"/>
          <w:sz w:val="28"/>
        </w:rPr>
        <w:t xml:space="preserve">       Место печати (при наличии)</w:t>
      </w:r>
    </w:p>
    <w:p>
      <w:pPr>
        <w:spacing w:after="0"/>
        <w:ind w:left="0"/>
        <w:jc w:val="both"/>
      </w:pPr>
      <w:r>
        <w:rPr>
          <w:rFonts w:ascii="Times New Roman"/>
          <w:b w:val="false"/>
          <w:i w:val="false"/>
          <w:color w:val="000000"/>
          <w:sz w:val="28"/>
        </w:rPr>
        <w:t xml:space="preserve">       Эксперт(ы) технического надзора: 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наличии),</w:t>
      </w:r>
    </w:p>
    <w:p>
      <w:pPr>
        <w:spacing w:after="0"/>
        <w:ind w:left="0"/>
        <w:jc w:val="both"/>
      </w:pPr>
      <w:r>
        <w:rPr>
          <w:rFonts w:ascii="Times New Roman"/>
          <w:b w:val="false"/>
          <w:i w:val="false"/>
          <w:color w:val="000000"/>
          <w:sz w:val="28"/>
        </w:rPr>
        <w:t xml:space="preserve">                   индивидуальный идентификационный номер, № аттестата,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w:t>
            </w:r>
            <w:r>
              <w:br/>
            </w:r>
            <w:r>
              <w:rPr>
                <w:rFonts w:ascii="Times New Roman"/>
                <w:b w:val="false"/>
                <w:i w:val="false"/>
                <w:color w:val="000000"/>
                <w:sz w:val="20"/>
              </w:rPr>
              <w:t>к Правилам организации</w:t>
            </w:r>
            <w:r>
              <w:br/>
            </w:r>
            <w:r>
              <w:rPr>
                <w:rFonts w:ascii="Times New Roman"/>
                <w:b w:val="false"/>
                <w:i w:val="false"/>
                <w:color w:val="000000"/>
                <w:sz w:val="20"/>
              </w:rPr>
              <w:t>деятельности и осуществления</w:t>
            </w:r>
            <w:r>
              <w:br/>
            </w:r>
            <w:r>
              <w:rPr>
                <w:rFonts w:ascii="Times New Roman"/>
                <w:b w:val="false"/>
                <w:i w:val="false"/>
                <w:color w:val="000000"/>
                <w:sz w:val="20"/>
              </w:rPr>
              <w:t>функций заказчика (застройщика)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340" w:id="273"/>
      <w:r>
        <w:rPr>
          <w:rFonts w:ascii="Times New Roman"/>
          <w:b w:val="false"/>
          <w:i w:val="false"/>
          <w:color w:val="000000"/>
          <w:sz w:val="28"/>
        </w:rPr>
        <w:t>
      Заказчик:</w:t>
      </w:r>
    </w:p>
    <w:bookmarkEnd w:id="273"/>
    <w:p>
      <w:pPr>
        <w:spacing w:after="0"/>
        <w:ind w:left="0"/>
        <w:jc w:val="both"/>
      </w:pPr>
      <w:r>
        <w:rPr>
          <w:rFonts w:ascii="Times New Roman"/>
          <w:b w:val="false"/>
          <w:i w:val="false"/>
          <w:color w:val="000000"/>
          <w:sz w:val="28"/>
        </w:rPr>
        <w:t>Подрядчик:</w:t>
      </w:r>
    </w:p>
    <w:p>
      <w:pPr>
        <w:spacing w:after="0"/>
        <w:ind w:left="0"/>
        <w:jc w:val="both"/>
      </w:pPr>
      <w:r>
        <w:rPr>
          <w:rFonts w:ascii="Times New Roman"/>
          <w:b w:val="false"/>
          <w:i w:val="false"/>
          <w:color w:val="000000"/>
          <w:sz w:val="28"/>
        </w:rPr>
        <w:t>Наименование строительства и его адрес:</w:t>
      </w:r>
    </w:p>
    <w:p>
      <w:pPr>
        <w:spacing w:after="0"/>
        <w:ind w:left="0"/>
        <w:jc w:val="left"/>
      </w:pPr>
      <w:r>
        <w:rPr>
          <w:rFonts w:ascii="Times New Roman"/>
          <w:b/>
          <w:i w:val="false"/>
          <w:color w:val="000000"/>
        </w:rPr>
        <w:t xml:space="preserve"> Справка о стоимости выполненных строительных работ и затрат</w:t>
      </w:r>
      <w:r>
        <w:br/>
      </w:r>
      <w:r>
        <w:rPr>
          <w:rFonts w:ascii="Times New Roman"/>
          <w:b/>
          <w:i w:val="false"/>
          <w:color w:val="000000"/>
        </w:rPr>
        <w:t>(по ресурсному методу)</w:t>
      </w:r>
      <w:r>
        <w:br/>
      </w:r>
      <w:r>
        <w:rPr>
          <w:rFonts w:ascii="Times New Roman"/>
          <w:b/>
          <w:i w:val="false"/>
          <w:color w:val="000000"/>
        </w:rPr>
        <w:t>за __________ 20___ года</w:t>
      </w:r>
    </w:p>
    <w:p>
      <w:pPr>
        <w:spacing w:after="0"/>
        <w:ind w:left="0"/>
        <w:jc w:val="both"/>
      </w:pPr>
      <w:r>
        <w:rPr>
          <w:rFonts w:ascii="Times New Roman"/>
          <w:b w:val="false"/>
          <w:i w:val="false"/>
          <w:color w:val="ff0000"/>
          <w:sz w:val="28"/>
        </w:rPr>
        <w:t xml:space="preserve">
      Сноска. Правила дополнены приложением 4-1 в соответствии с приказом Министра по инвестициям и развитию РК от 19.09.2018 </w:t>
      </w:r>
      <w:r>
        <w:rPr>
          <w:rFonts w:ascii="Times New Roman"/>
          <w:b w:val="false"/>
          <w:i w:val="false"/>
          <w:color w:val="ff0000"/>
          <w:sz w:val="28"/>
        </w:rPr>
        <w:t>№ 656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и.о. Министра промышленности и строительства РК от 26.09.2024 </w:t>
      </w:r>
      <w:r>
        <w:rPr>
          <w:rFonts w:ascii="Times New Roman"/>
          <w:b w:val="false"/>
          <w:i w:val="false"/>
          <w:color w:val="ff0000"/>
          <w:sz w:val="28"/>
        </w:rPr>
        <w:t>№ 336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КОПФ</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подрядчика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подрядчика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программы/ подпрограммы/специфики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пусковых комплексов, объектов</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выполненных работ и затрат, тенге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НДС</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строительства по отчетный месяц включительно</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начала года по отчетный месяц включительно</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отчетном месяце,</w:t>
            </w:r>
          </w:p>
          <w:p>
            <w:pPr>
              <w:spacing w:after="20"/>
              <w:ind w:left="20"/>
              <w:jc w:val="both"/>
            </w:pPr>
            <w:r>
              <w:rPr>
                <w:rFonts w:ascii="Times New Roman"/>
                <w:b w:val="false"/>
                <w:i w:val="false"/>
                <w:color w:val="000000"/>
                <w:sz w:val="20"/>
              </w:rPr>
              <w:t>без НДС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Строительно-монтажные работы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Оборудования, мебели и инвентаря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затрат</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Место печати (при наличии)</w:t>
      </w:r>
    </w:p>
    <w:p>
      <w:pPr>
        <w:spacing w:after="0"/>
        <w:ind w:left="0"/>
        <w:jc w:val="both"/>
      </w:pPr>
      <w:r>
        <w:rPr>
          <w:rFonts w:ascii="Times New Roman"/>
          <w:b w:val="false"/>
          <w:i w:val="false"/>
          <w:color w:val="000000"/>
          <w:sz w:val="28"/>
        </w:rPr>
        <w:t>Заказчик 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наличии), подпись,</w:t>
      </w:r>
    </w:p>
    <w:p>
      <w:pPr>
        <w:spacing w:after="0"/>
        <w:ind w:left="0"/>
        <w:jc w:val="both"/>
      </w:pPr>
      <w:r>
        <w:rPr>
          <w:rFonts w:ascii="Times New Roman"/>
          <w:b w:val="false"/>
          <w:i w:val="false"/>
          <w:color w:val="000000"/>
          <w:sz w:val="28"/>
        </w:rPr>
        <w:t>бизнес идентификационный номер или индивидуальный</w:t>
      </w:r>
    </w:p>
    <w:p>
      <w:pPr>
        <w:spacing w:after="0"/>
        <w:ind w:left="0"/>
        <w:jc w:val="both"/>
      </w:pPr>
      <w:r>
        <w:rPr>
          <w:rFonts w:ascii="Times New Roman"/>
          <w:b w:val="false"/>
          <w:i w:val="false"/>
          <w:color w:val="000000"/>
          <w:sz w:val="28"/>
        </w:rPr>
        <w:t>идентификационный номер, печать)</w:t>
      </w:r>
    </w:p>
    <w:p>
      <w:pPr>
        <w:spacing w:after="0"/>
        <w:ind w:left="0"/>
        <w:jc w:val="both"/>
      </w:pPr>
      <w:r>
        <w:rPr>
          <w:rFonts w:ascii="Times New Roman"/>
          <w:b w:val="false"/>
          <w:i w:val="false"/>
          <w:color w:val="000000"/>
          <w:sz w:val="28"/>
        </w:rPr>
        <w:t>Место печати (при наличии)</w:t>
      </w:r>
    </w:p>
    <w:p>
      <w:pPr>
        <w:spacing w:after="0"/>
        <w:ind w:left="0"/>
        <w:jc w:val="both"/>
      </w:pPr>
      <w:r>
        <w:rPr>
          <w:rFonts w:ascii="Times New Roman"/>
          <w:b w:val="false"/>
          <w:i w:val="false"/>
          <w:color w:val="000000"/>
          <w:sz w:val="28"/>
        </w:rPr>
        <w:t>Подрядчик 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наличии), подпись,</w:t>
      </w:r>
    </w:p>
    <w:p>
      <w:pPr>
        <w:spacing w:after="0"/>
        <w:ind w:left="0"/>
        <w:jc w:val="both"/>
      </w:pPr>
      <w:r>
        <w:rPr>
          <w:rFonts w:ascii="Times New Roman"/>
          <w:b w:val="false"/>
          <w:i w:val="false"/>
          <w:color w:val="000000"/>
          <w:sz w:val="28"/>
        </w:rPr>
        <w:t>бизнес идентификационный номер или индивидуальный</w:t>
      </w:r>
    </w:p>
    <w:p>
      <w:pPr>
        <w:spacing w:after="0"/>
        <w:ind w:left="0"/>
        <w:jc w:val="both"/>
      </w:pPr>
      <w:r>
        <w:rPr>
          <w:rFonts w:ascii="Times New Roman"/>
          <w:b w:val="false"/>
          <w:i w:val="false"/>
          <w:color w:val="000000"/>
          <w:sz w:val="28"/>
        </w:rPr>
        <w:t>идентификационный номер, печать)</w:t>
      </w:r>
    </w:p>
    <w:p>
      <w:pPr>
        <w:spacing w:after="0"/>
        <w:ind w:left="0"/>
        <w:jc w:val="both"/>
      </w:pPr>
      <w:r>
        <w:rPr>
          <w:rFonts w:ascii="Times New Roman"/>
          <w:b w:val="false"/>
          <w:i w:val="false"/>
          <w:color w:val="000000"/>
          <w:sz w:val="28"/>
        </w:rPr>
        <w:t>Место печати (при наличии)</w:t>
      </w:r>
    </w:p>
    <w:p>
      <w:pPr>
        <w:spacing w:after="0"/>
        <w:ind w:left="0"/>
        <w:jc w:val="both"/>
      </w:pPr>
      <w:r>
        <w:rPr>
          <w:rFonts w:ascii="Times New Roman"/>
          <w:b w:val="false"/>
          <w:i w:val="false"/>
          <w:color w:val="000000"/>
          <w:sz w:val="28"/>
        </w:rPr>
        <w:t>Эксперт(ы) технического надзора: ______________________________</w:t>
      </w:r>
    </w:p>
    <w:p>
      <w:pPr>
        <w:spacing w:after="0"/>
        <w:ind w:left="0"/>
        <w:jc w:val="both"/>
      </w:pPr>
      <w:r>
        <w:rPr>
          <w:rFonts w:ascii="Times New Roman"/>
          <w:b w:val="false"/>
          <w:i w:val="false"/>
          <w:color w:val="000000"/>
          <w:sz w:val="28"/>
        </w:rPr>
        <w:t>(должность фамилия, имя, отчество (при наличии), подпись,</w:t>
      </w:r>
    </w:p>
    <w:p>
      <w:pPr>
        <w:spacing w:after="0"/>
        <w:ind w:left="0"/>
        <w:jc w:val="both"/>
      </w:pPr>
      <w:r>
        <w:rPr>
          <w:rFonts w:ascii="Times New Roman"/>
          <w:b w:val="false"/>
          <w:i w:val="false"/>
          <w:color w:val="000000"/>
          <w:sz w:val="28"/>
        </w:rPr>
        <w:t>бизнес идентификационный номер или индивидуальный</w:t>
      </w:r>
    </w:p>
    <w:p>
      <w:pPr>
        <w:spacing w:after="0"/>
        <w:ind w:left="0"/>
        <w:jc w:val="both"/>
      </w:pPr>
      <w:r>
        <w:rPr>
          <w:rFonts w:ascii="Times New Roman"/>
          <w:b w:val="false"/>
          <w:i w:val="false"/>
          <w:color w:val="000000"/>
          <w:sz w:val="28"/>
        </w:rPr>
        <w:t>идентификационный номер, № аттестата, подпись, печать)</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