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35dad" w14:textId="6435d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pPr>
        <w:spacing w:after="0"/>
        <w:ind w:left="0"/>
        <w:jc w:val="both"/>
      </w:pPr>
      <w:r>
        <w:rPr>
          <w:rFonts w:ascii="Times New Roman"/>
          <w:b w:val="false"/>
          <w:i w:val="false"/>
          <w:color w:val="000000"/>
          <w:sz w:val="28"/>
        </w:rPr>
        <w:t>Приказ Заместителя Премьер-Министра Республики Казахстан - Министра сельского хозяйства Республики Казахстан от 20 декабря 2018 года № 518. Зарегистрирован в Министерстве юстиции Республики Казахстан 27 декабря 2018 года № 18048.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пункта 1 статьи 14 Земельного кодекса Республики Казахстан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сельского хозяйства РК от 18.08.2021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bookmarkEnd w:id="1"/>
    <w:bookmarkStart w:name="z6" w:id="2"/>
    <w:p>
      <w:pPr>
        <w:spacing w:after="0"/>
        <w:ind w:left="0"/>
        <w:jc w:val="both"/>
      </w:pPr>
      <w:r>
        <w:rPr>
          <w:rFonts w:ascii="Times New Roman"/>
          <w:b w:val="false"/>
          <w:i w:val="false"/>
          <w:color w:val="000000"/>
          <w:sz w:val="28"/>
        </w:rPr>
        <w:t>
      2. Комитету по управлению земельными ресурсами Министерства сельского хозяйства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w:t>
      </w:r>
    </w:p>
    <w:bookmarkEnd w:id="5"/>
    <w:bookmarkStart w:name="z10" w:id="6"/>
    <w:p>
      <w:pPr>
        <w:spacing w:after="0"/>
        <w:ind w:left="0"/>
        <w:jc w:val="both"/>
      </w:pPr>
      <w:r>
        <w:rPr>
          <w:rFonts w:ascii="Times New Roman"/>
          <w:b w:val="false"/>
          <w:i w:val="false"/>
          <w:color w:val="000000"/>
          <w:sz w:val="28"/>
        </w:rPr>
        <w:t>
      4) размещение настоящего приказа на интернет-ресурсе Министерства сельского хозяйства Республики Казахстан после его официального опубликования;</w:t>
      </w:r>
    </w:p>
    <w:bookmarkEnd w:id="6"/>
    <w:bookmarkStart w:name="z11" w:id="7"/>
    <w:p>
      <w:pPr>
        <w:spacing w:after="0"/>
        <w:ind w:left="0"/>
        <w:jc w:val="both"/>
      </w:pPr>
      <w:r>
        <w:rPr>
          <w:rFonts w:ascii="Times New Roman"/>
          <w:b w:val="false"/>
          <w:i w:val="false"/>
          <w:color w:val="000000"/>
          <w:sz w:val="28"/>
        </w:rPr>
        <w:t>
      5) в течение десяти рабочих дней после государственной регистрации настоящего приказа представление в Департамент юридической службы Министерства сельского хозяйства Республики Казахстан сведений об исполнении мероприятий, предусмотренных подпунктами 1), 2), 3) и 4) настоящего пункта.</w:t>
      </w:r>
    </w:p>
    <w:bookmarkEnd w:id="7"/>
    <w:bookmarkStart w:name="z12" w:id="8"/>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8"/>
    <w:bookmarkStart w:name="z13" w:id="9"/>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 – Министра</w:t>
            </w:r>
          </w:p>
          <w:p>
            <w:pPr>
              <w:spacing w:after="20"/>
              <w:ind w:left="20"/>
              <w:jc w:val="both"/>
            </w:pPr>
          </w:p>
          <w:p>
            <w:pPr>
              <w:spacing w:after="20"/>
              <w:ind w:left="20"/>
              <w:jc w:val="both"/>
            </w:pPr>
            <w:r>
              <w:rPr>
                <w:rFonts w:ascii="Times New Roman"/>
                <w:b w:val="false"/>
                <w:i/>
                <w:color w:val="000000"/>
                <w:sz w:val="20"/>
              </w:rPr>
              <w:t xml:space="preserve">Республики Казахстан – </w:t>
            </w:r>
          </w:p>
          <w:p>
            <w:pPr>
              <w:spacing w:after="20"/>
              <w:ind w:left="20"/>
              <w:jc w:val="both"/>
            </w:pPr>
            <w:r>
              <w:rPr>
                <w:rFonts w:ascii="Times New Roman"/>
                <w:b w:val="false"/>
                <w:i/>
                <w:color w:val="000000"/>
                <w:sz w:val="20"/>
              </w:rPr>
              <w:t>Министр сельского хозяйства</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У. Шукеев</w:t>
            </w:r>
            <w:r>
              <w:rPr>
                <w:rFonts w:ascii="Times New Roman"/>
                <w:b w:val="false"/>
                <w:i w:val="false"/>
                <w:color w:val="000000"/>
                <w:sz w:val="20"/>
              </w:rPr>
              <w:t>
</w:t>
            </w:r>
          </w:p>
        </w:tc>
      </w:tr>
    </w:tbl>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 xml:space="preserve">       Министерство информации и коммуникаций</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Заместителя Премьер-</w:t>
            </w:r>
            <w:r>
              <w:br/>
            </w:r>
            <w:r>
              <w:rPr>
                <w:rFonts w:ascii="Times New Roman"/>
                <w:b w:val="false"/>
                <w:i w:val="false"/>
                <w:color w:val="000000"/>
                <w:sz w:val="20"/>
              </w:rPr>
              <w:t>Министра Республики Казахстан –</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декабря 2018 года № 518</w:t>
            </w:r>
          </w:p>
        </w:tc>
      </w:tr>
    </w:tbl>
    <w:bookmarkStart w:name="z17" w:id="11"/>
    <w:p>
      <w:pPr>
        <w:spacing w:after="0"/>
        <w:ind w:left="0"/>
        <w:jc w:val="left"/>
      </w:pPr>
      <w:r>
        <w:rPr>
          <w:rFonts w:ascii="Times New Roman"/>
          <w:b/>
          <w:i w:val="false"/>
          <w:color w:val="000000"/>
        </w:rPr>
        <w:t xml:space="preserve"> Правила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Настоящие Правила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(далее – Правила) разработаны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пункта 1 статьи 14 Земельного кодекса Республики Казахстан (далее – Земельный кодекс) и определяют порядок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сельского хозяйства РК от 18.08.2021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4"/>
    <w:p>
      <w:pPr>
        <w:spacing w:after="0"/>
        <w:ind w:left="0"/>
        <w:jc w:val="both"/>
      </w:pPr>
      <w:r>
        <w:rPr>
          <w:rFonts w:ascii="Times New Roman"/>
          <w:b w:val="false"/>
          <w:i w:val="false"/>
          <w:color w:val="000000"/>
          <w:sz w:val="28"/>
        </w:rPr>
        <w:t>
      2. Предоставление земельных участков для ведения крестьянского или фермерского хозяйства, сельскохозяйственного производства на праве землепользования (аренды) иностранцам,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а также кандасам не допускается.</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сельского хозяйства РК от 18.08.2021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приказом и.о. Министра сельского хозяйства РК от 18.08.2021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5"/>
    <w:p>
      <w:pPr>
        <w:spacing w:after="0"/>
        <w:ind w:left="0"/>
        <w:jc w:val="both"/>
      </w:pPr>
      <w:r>
        <w:rPr>
          <w:rFonts w:ascii="Times New Roman"/>
          <w:b w:val="false"/>
          <w:i w:val="false"/>
          <w:color w:val="000000"/>
          <w:sz w:val="28"/>
        </w:rPr>
        <w:t>
      4. Организация и проведение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осуществляются местными исполнительными органами районов, городов областного значения.</w:t>
      </w:r>
    </w:p>
    <w:bookmarkEnd w:id="15"/>
    <w:bookmarkStart w:name="z23" w:id="1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 xml:space="preserve">В настоящих Правилах используются следующие основные понятия: </w:t>
      </w:r>
    </w:p>
    <w:bookmarkEnd w:id="16"/>
    <w:p>
      <w:pPr>
        <w:spacing w:after="0"/>
        <w:ind w:left="0"/>
        <w:jc w:val="both"/>
      </w:pPr>
      <w:r>
        <w:rPr>
          <w:rFonts w:ascii="Times New Roman"/>
          <w:b w:val="false"/>
          <w:i w:val="false"/>
          <w:color w:val="000000"/>
          <w:sz w:val="28"/>
        </w:rPr>
        <w:t>
      1)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pPr>
        <w:spacing w:after="0"/>
        <w:ind w:left="0"/>
        <w:jc w:val="both"/>
      </w:pPr>
      <w:r>
        <w:rPr>
          <w:rFonts w:ascii="Times New Roman"/>
          <w:b w:val="false"/>
          <w:i w:val="false"/>
          <w:color w:val="000000"/>
          <w:sz w:val="28"/>
        </w:rPr>
        <w:t>
      2) конкурс – форма предоставления земельного участка на праве временного возмездного землепользования (аренды) для ведения крестьянского или фермерского хозяйства, сельскохозяйственного производства гражданам Республики Казахстан и негосударственным юридическим лицам Республики Казахстан без иностранного участия, предложившим наиболее выгодные условия по его использованию;</w:t>
      </w:r>
    </w:p>
    <w:p>
      <w:pPr>
        <w:spacing w:after="0"/>
        <w:ind w:left="0"/>
        <w:jc w:val="both"/>
      </w:pPr>
      <w:r>
        <w:rPr>
          <w:rFonts w:ascii="Times New Roman"/>
          <w:b w:val="false"/>
          <w:i w:val="false"/>
          <w:color w:val="000000"/>
          <w:sz w:val="28"/>
        </w:rPr>
        <w:t>
      3) участник – гражданин Республики Казахстан или негосударственное юридическое лицо Республики Казахстан без иностранного участия, зарегистрированный в установленном порядке для участия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pPr>
        <w:spacing w:after="0"/>
        <w:ind w:left="0"/>
        <w:jc w:val="both"/>
      </w:pPr>
      <w:r>
        <w:rPr>
          <w:rFonts w:ascii="Times New Roman"/>
          <w:b w:val="false"/>
          <w:i w:val="false"/>
          <w:color w:val="000000"/>
          <w:sz w:val="28"/>
        </w:rPr>
        <w:t>
      4) проект внутрихозяйственного землеустройства – документ, определяющий и обосновывающий организацию и устройство территории сельскохозяйственных земель на ближайшую перспективу, содержащий комплекс мероприятий, обеспечивающих наиболее оптимальное использование каждого земельного участка с учетом его индивидуальных характеристик (плодородия, технологических свойств, местоположения, рельефа, климата, природно-исторических, экологических и других особенностей);</w:t>
      </w:r>
    </w:p>
    <w:p>
      <w:pPr>
        <w:spacing w:after="0"/>
        <w:ind w:left="0"/>
        <w:jc w:val="both"/>
      </w:pPr>
      <w:r>
        <w:rPr>
          <w:rFonts w:ascii="Times New Roman"/>
          <w:b w:val="false"/>
          <w:i w:val="false"/>
          <w:color w:val="000000"/>
          <w:sz w:val="28"/>
        </w:rPr>
        <w:t>
      5) уполномоченный орган – уполномоченный орган по земельным отношениям районов и городов областного значения, в пределах их компетенции, установленных статьей 14-1 Земельного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сельского хозяйства РК от 18.08.2021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сельского хозяйства РК от 26.08.2025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17"/>
    <w:p>
      <w:pPr>
        <w:spacing w:after="0"/>
        <w:ind w:left="0"/>
        <w:jc w:val="left"/>
      </w:pPr>
      <w:r>
        <w:rPr>
          <w:rFonts w:ascii="Times New Roman"/>
          <w:b/>
          <w:i w:val="false"/>
          <w:color w:val="000000"/>
        </w:rPr>
        <w:t xml:space="preserve"> Глава 2. Порядок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bookmarkEnd w:id="17"/>
    <w:bookmarkStart w:name="z30" w:id="18"/>
    <w:p>
      <w:pPr>
        <w:spacing w:after="0"/>
        <w:ind w:left="0"/>
        <w:jc w:val="both"/>
      </w:pPr>
      <w:r>
        <w:rPr>
          <w:rFonts w:ascii="Times New Roman"/>
          <w:b w:val="false"/>
          <w:i w:val="false"/>
          <w:color w:val="000000"/>
          <w:sz w:val="28"/>
        </w:rPr>
        <w:t xml:space="preserve">
      6. Предоставление земельных участков, находящихся в государственной собственности и не предоставленных в землепользование на праве временного возмездного землепользования (аренды) для ведения крестьянского или фермерского хозяйства, сельскохозяйственного производства осуществляется на основе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(далее – конкурс) в порядке и на условиях, установленных </w:t>
      </w:r>
      <w:r>
        <w:rPr>
          <w:rFonts w:ascii="Times New Roman"/>
          <w:b w:val="false"/>
          <w:i w:val="false"/>
          <w:color w:val="000000"/>
          <w:sz w:val="28"/>
        </w:rPr>
        <w:t>статьей 43-1</w:t>
      </w:r>
      <w:r>
        <w:rPr>
          <w:rFonts w:ascii="Times New Roman"/>
          <w:b w:val="false"/>
          <w:i w:val="false"/>
          <w:color w:val="000000"/>
          <w:sz w:val="28"/>
        </w:rPr>
        <w:t xml:space="preserve"> Земельного кодекса и настоящих Правил.</w:t>
      </w:r>
    </w:p>
    <w:bookmarkEnd w:id="18"/>
    <w:bookmarkStart w:name="z31" w:id="19"/>
    <w:p>
      <w:pPr>
        <w:spacing w:after="0"/>
        <w:ind w:left="0"/>
        <w:jc w:val="both"/>
      </w:pPr>
      <w:r>
        <w:rPr>
          <w:rFonts w:ascii="Times New Roman"/>
          <w:b w:val="false"/>
          <w:i w:val="false"/>
          <w:color w:val="000000"/>
          <w:sz w:val="28"/>
        </w:rPr>
        <w:t>
      7. Местными исполнительными органами районов, городов областного значения организация и проведение конкурса осуществляются в следующем порядке:</w:t>
      </w:r>
    </w:p>
    <w:bookmarkEnd w:id="19"/>
    <w:p>
      <w:pPr>
        <w:spacing w:after="0"/>
        <w:ind w:left="0"/>
        <w:jc w:val="both"/>
      </w:pPr>
      <w:r>
        <w:rPr>
          <w:rFonts w:ascii="Times New Roman"/>
          <w:b w:val="false"/>
          <w:i w:val="false"/>
          <w:color w:val="000000"/>
          <w:sz w:val="28"/>
        </w:rPr>
        <w:t>
      1) ежегодно в срок до 20 января соответствующего года осуществляют формирование, согласование и утверждение перечня земельных участков (в случае наличия свободных земельных участков), выставляемых на конкурс.</w:t>
      </w:r>
    </w:p>
    <w:p>
      <w:pPr>
        <w:spacing w:after="0"/>
        <w:ind w:left="0"/>
        <w:jc w:val="both"/>
      </w:pPr>
      <w:r>
        <w:rPr>
          <w:rFonts w:ascii="Times New Roman"/>
          <w:b w:val="false"/>
          <w:i w:val="false"/>
          <w:color w:val="000000"/>
          <w:sz w:val="28"/>
        </w:rPr>
        <w:t>
      При этом дальнейшее формирование, согласование и утверждение перечня земельных участков, выставляемых на конкурс проводится не реже 2 раз в год (в случае наличия свободных земельных участков);</w:t>
      </w:r>
    </w:p>
    <w:p>
      <w:pPr>
        <w:spacing w:after="0"/>
        <w:ind w:left="0"/>
        <w:jc w:val="both"/>
      </w:pPr>
      <w:r>
        <w:rPr>
          <w:rFonts w:ascii="Times New Roman"/>
          <w:b w:val="false"/>
          <w:i w:val="false"/>
          <w:color w:val="000000"/>
          <w:sz w:val="28"/>
        </w:rPr>
        <w:t>
      2) проведение землеустроительных работ в отношении земельных участков, включенных в перечень для выставления на конкурс;</w:t>
      </w:r>
    </w:p>
    <w:p>
      <w:pPr>
        <w:spacing w:after="0"/>
        <w:ind w:left="0"/>
        <w:jc w:val="both"/>
      </w:pPr>
      <w:r>
        <w:rPr>
          <w:rFonts w:ascii="Times New Roman"/>
          <w:b w:val="false"/>
          <w:i w:val="false"/>
          <w:color w:val="000000"/>
          <w:sz w:val="28"/>
        </w:rPr>
        <w:t>
      3) публикация извещения о проведении конкурса в периодических печатных изданиях, распространяемых на территории соответствующей административно-территориальной единицы, а также на своем интернет-ресурсе и направление его другим местным исполнительным органам районов, городов областного значения в пределах соответствующей области, а также в центральный уполномоченный орган по управлению земельными ресурсами для размещения на его интернет-ресурсе, размещение в специальных информационных стендах";</w:t>
      </w:r>
    </w:p>
    <w:p>
      <w:pPr>
        <w:spacing w:after="0"/>
        <w:ind w:left="0"/>
        <w:jc w:val="both"/>
      </w:pPr>
      <w:r>
        <w:rPr>
          <w:rFonts w:ascii="Times New Roman"/>
          <w:b w:val="false"/>
          <w:i w:val="false"/>
          <w:color w:val="000000"/>
          <w:sz w:val="28"/>
        </w:rPr>
        <w:t>
      4) прием и регистрация заявок на участие в конкурсе;</w:t>
      </w:r>
    </w:p>
    <w:p>
      <w:pPr>
        <w:spacing w:after="0"/>
        <w:ind w:left="0"/>
        <w:jc w:val="both"/>
      </w:pPr>
      <w:r>
        <w:rPr>
          <w:rFonts w:ascii="Times New Roman"/>
          <w:b w:val="false"/>
          <w:i w:val="false"/>
          <w:color w:val="000000"/>
          <w:sz w:val="28"/>
        </w:rPr>
        <w:t>
      5) подведение итогов конкурса.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в редакции приказа Министра сельского хозяйства РК от 01.08.2019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20"/>
    <w:p>
      <w:pPr>
        <w:spacing w:after="0"/>
        <w:ind w:left="0"/>
        <w:jc w:val="both"/>
      </w:pPr>
      <w:r>
        <w:rPr>
          <w:rFonts w:ascii="Times New Roman"/>
          <w:b w:val="false"/>
          <w:i w:val="false"/>
          <w:color w:val="000000"/>
          <w:sz w:val="28"/>
        </w:rPr>
        <w:t>
      8. Для участия в конкурсе подаются следующие документы:</w:t>
      </w:r>
    </w:p>
    <w:bookmarkEnd w:id="20"/>
    <w:p>
      <w:pPr>
        <w:spacing w:after="0"/>
        <w:ind w:left="0"/>
        <w:jc w:val="both"/>
      </w:pPr>
      <w:r>
        <w:rPr>
          <w:rFonts w:ascii="Times New Roman"/>
          <w:b w:val="false"/>
          <w:i w:val="false"/>
          <w:color w:val="000000"/>
          <w:sz w:val="28"/>
        </w:rPr>
        <w:t>
      1) заявка на участие в конкурсе;</w:t>
      </w:r>
    </w:p>
    <w:p>
      <w:pPr>
        <w:spacing w:after="0"/>
        <w:ind w:left="0"/>
        <w:jc w:val="both"/>
      </w:pPr>
      <w:r>
        <w:rPr>
          <w:rFonts w:ascii="Times New Roman"/>
          <w:b w:val="false"/>
          <w:i w:val="false"/>
          <w:color w:val="000000"/>
          <w:sz w:val="28"/>
        </w:rPr>
        <w:t>
      2) конкурсное предложение.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приказа Министра сельского хозяйства РК от 01.08.2019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21"/>
    <w:p>
      <w:pPr>
        <w:spacing w:after="0"/>
        <w:ind w:left="0"/>
        <w:jc w:val="both"/>
      </w:pPr>
      <w:r>
        <w:rPr>
          <w:rFonts w:ascii="Times New Roman"/>
          <w:b w:val="false"/>
          <w:i w:val="false"/>
          <w:color w:val="000000"/>
          <w:sz w:val="28"/>
        </w:rPr>
        <w:t>
      9. Местные исполнительные органы районов, городов областного значения по истечении тридцати календарных дней со дня первой публикации извещения о проведении конкурса начинает прием заявок на участие в конкурсе, а в случае проведения повторного конкурса – по истечении пятнадцати календарных дней.</w:t>
      </w:r>
    </w:p>
    <w:bookmarkEnd w:id="21"/>
    <w:bookmarkStart w:name="z42" w:id="22"/>
    <w:p>
      <w:pPr>
        <w:spacing w:after="0"/>
        <w:ind w:left="0"/>
        <w:jc w:val="both"/>
      </w:pPr>
      <w:r>
        <w:rPr>
          <w:rFonts w:ascii="Times New Roman"/>
          <w:b w:val="false"/>
          <w:i w:val="false"/>
          <w:color w:val="000000"/>
          <w:sz w:val="28"/>
        </w:rPr>
        <w:t>
      Прием и регистрация заявок на участие в конкурсе осуществляются в течение пятнадцати рабочих дней со дня начала приема заявок, а в случае проведения повторного конкурса – в течение десяти рабочих дней.</w:t>
      </w:r>
    </w:p>
    <w:bookmarkEnd w:id="22"/>
    <w:bookmarkStart w:name="z44" w:id="23"/>
    <w:p>
      <w:pPr>
        <w:spacing w:after="0"/>
        <w:ind w:left="0"/>
        <w:jc w:val="both"/>
      </w:pPr>
      <w:r>
        <w:rPr>
          <w:rFonts w:ascii="Times New Roman"/>
          <w:b w:val="false"/>
          <w:i w:val="false"/>
          <w:color w:val="000000"/>
          <w:sz w:val="28"/>
        </w:rPr>
        <w:t>
      10. Заявка на участие в конкурсе подается на бумажном носителе нарочно либо по почте или посредством веб-портала "цифрового правительства" в соответствии с Законом Республики Казахстан "Об информатизации" до окончания срока представления заявок.</w:t>
      </w:r>
    </w:p>
    <w:bookmarkEnd w:id="23"/>
    <w:p>
      <w:pPr>
        <w:spacing w:after="0"/>
        <w:ind w:left="0"/>
        <w:jc w:val="both"/>
      </w:pPr>
      <w:r>
        <w:rPr>
          <w:rFonts w:ascii="Times New Roman"/>
          <w:b w:val="false"/>
          <w:i w:val="false"/>
          <w:color w:val="000000"/>
          <w:sz w:val="28"/>
        </w:rPr>
        <w:t>
      Заявка на участие в конкурсе, поданная посредством веб-портала "цифрового правительства", поступает местным исполнительным органам районов, городов областного значения посредством системы электронного документооборота. Конкурсное предложение для участия в конкурсе вносится местным исполнительным органам районов, городов областного значения нарочно в течение пятнадцати рабочих дней со дня начала приема заявок до окончания указанного срока, после чего заявка регистрируется в системе электронного документооборота.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сельского хозяйства РК от 03.04.2026 </w:t>
      </w:r>
      <w:r>
        <w:rPr>
          <w:rFonts w:ascii="Times New Roman"/>
          <w:b w:val="false"/>
          <w:i w:val="false"/>
          <w:color w:val="000000"/>
          <w:sz w:val="28"/>
        </w:rPr>
        <w:t>№ 120</w:t>
      </w:r>
      <w:r>
        <w:rPr>
          <w:rFonts w:ascii="Times New Roman"/>
          <w:b w:val="false"/>
          <w:i w:val="false"/>
          <w:color w:val="ff0000"/>
          <w:sz w:val="28"/>
        </w:rPr>
        <w:t xml:space="preserve"> (вводится в действие с 11.07.026).</w:t>
      </w:r>
      <w:r>
        <w:br/>
      </w:r>
      <w:r>
        <w:rPr>
          <w:rFonts w:ascii="Times New Roman"/>
          <w:b w:val="false"/>
          <w:i w:val="false"/>
          <w:color w:val="000000"/>
          <w:sz w:val="28"/>
        </w:rPr>
        <w:t>
</w:t>
      </w:r>
    </w:p>
    <w:bookmarkStart w:name="z45" w:id="24"/>
    <w:p>
      <w:pPr>
        <w:spacing w:after="0"/>
        <w:ind w:left="0"/>
        <w:jc w:val="both"/>
      </w:pPr>
      <w:r>
        <w:rPr>
          <w:rFonts w:ascii="Times New Roman"/>
          <w:b w:val="false"/>
          <w:i w:val="false"/>
          <w:color w:val="000000"/>
          <w:sz w:val="28"/>
        </w:rPr>
        <w:t xml:space="preserve">
      11. Заявка на участие в конкурсе должна содержать сведения, указанные в </w:t>
      </w:r>
      <w:r>
        <w:rPr>
          <w:rFonts w:ascii="Times New Roman"/>
          <w:b w:val="false"/>
          <w:i w:val="false"/>
          <w:color w:val="000000"/>
          <w:sz w:val="28"/>
        </w:rPr>
        <w:t>пункте 9</w:t>
      </w:r>
      <w:r>
        <w:rPr>
          <w:rFonts w:ascii="Times New Roman"/>
          <w:b w:val="false"/>
          <w:i w:val="false"/>
          <w:color w:val="000000"/>
          <w:sz w:val="28"/>
        </w:rPr>
        <w:t xml:space="preserve"> статьи 43-1 Земельного кодекса.</w:t>
      </w:r>
    </w:p>
    <w:bookmarkEnd w:id="24"/>
    <w:bookmarkStart w:name="z46" w:id="25"/>
    <w:p>
      <w:pPr>
        <w:spacing w:after="0"/>
        <w:ind w:left="0"/>
        <w:jc w:val="both"/>
      </w:pPr>
      <w:r>
        <w:rPr>
          <w:rFonts w:ascii="Times New Roman"/>
          <w:b w:val="false"/>
          <w:i w:val="false"/>
          <w:color w:val="000000"/>
          <w:sz w:val="28"/>
        </w:rPr>
        <w:t>
      12. Конкурсное предложение, за исключением предоставления земельного участка для ведения аквакультуры, содержит:</w:t>
      </w:r>
    </w:p>
    <w:bookmarkEnd w:id="25"/>
    <w:bookmarkStart w:name="z142" w:id="26"/>
    <w:p>
      <w:pPr>
        <w:spacing w:after="0"/>
        <w:ind w:left="0"/>
        <w:jc w:val="both"/>
      </w:pPr>
      <w:r>
        <w:rPr>
          <w:rFonts w:ascii="Times New Roman"/>
          <w:b w:val="false"/>
          <w:i w:val="false"/>
          <w:color w:val="000000"/>
          <w:sz w:val="28"/>
        </w:rPr>
        <w:t>
      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bookmarkEnd w:id="26"/>
    <w:bookmarkStart w:name="z143" w:id="27"/>
    <w:p>
      <w:pPr>
        <w:spacing w:after="0"/>
        <w:ind w:left="0"/>
        <w:jc w:val="both"/>
      </w:pPr>
      <w:r>
        <w:rPr>
          <w:rFonts w:ascii="Times New Roman"/>
          <w:b w:val="false"/>
          <w:i w:val="false"/>
          <w:color w:val="000000"/>
          <w:sz w:val="28"/>
        </w:rPr>
        <w:t>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bookmarkEnd w:id="27"/>
    <w:bookmarkStart w:name="z144" w:id="28"/>
    <w:p>
      <w:pPr>
        <w:spacing w:after="0"/>
        <w:ind w:left="0"/>
        <w:jc w:val="both"/>
      </w:pPr>
      <w:r>
        <w:rPr>
          <w:rFonts w:ascii="Times New Roman"/>
          <w:b w:val="false"/>
          <w:i w:val="false"/>
          <w:color w:val="000000"/>
          <w:sz w:val="28"/>
        </w:rPr>
        <w:t xml:space="preserve">
      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w:t>
      </w:r>
      <w:r>
        <w:rPr>
          <w:rFonts w:ascii="Times New Roman"/>
          <w:b w:val="false"/>
          <w:i w:val="false"/>
          <w:color w:val="000000"/>
          <w:sz w:val="28"/>
        </w:rPr>
        <w:t>Правил</w:t>
      </w:r>
      <w:r>
        <w:rPr>
          <w:rFonts w:ascii="Times New Roman"/>
          <w:b w:val="false"/>
          <w:i w:val="false"/>
          <w:color w:val="000000"/>
          <w:sz w:val="28"/>
        </w:rPr>
        <w:t xml:space="preserve"> рационального использования пастбищ, утвержденных Заместителя Премьер-Министра Республики Казахстан – Министра сельского хозяйства Республики Казахстан от 24 апреля 2017 года № 173 (зарегистрирован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сельского хозяйства РК от 26.08.2025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29"/>
    <w:p>
      <w:pPr>
        <w:spacing w:after="0"/>
        <w:ind w:left="0"/>
        <w:jc w:val="both"/>
      </w:pPr>
      <w:r>
        <w:rPr>
          <w:rFonts w:ascii="Times New Roman"/>
          <w:b w:val="false"/>
          <w:i w:val="false"/>
          <w:color w:val="000000"/>
          <w:sz w:val="28"/>
        </w:rPr>
        <w:t>
      12-1. Конкурсное предложение для ведения аквакультуры (далее – конкурсное предложение) содержит:</w:t>
      </w:r>
    </w:p>
    <w:bookmarkEnd w:id="29"/>
    <w:bookmarkStart w:name="z146" w:id="30"/>
    <w:p>
      <w:pPr>
        <w:spacing w:after="0"/>
        <w:ind w:left="0"/>
        <w:jc w:val="both"/>
      </w:pPr>
      <w:r>
        <w:rPr>
          <w:rFonts w:ascii="Times New Roman"/>
          <w:b w:val="false"/>
          <w:i w:val="false"/>
          <w:color w:val="000000"/>
          <w:sz w:val="28"/>
        </w:rPr>
        <w:t>
      1) бизнес-план (прогнозный объем инвестиций, объем выращивания объектов аквакультуры, наличие соответствующей инфраструктуры и оборудования для ведения аквакультуры, квалифицированных специалистов в области аквакультуры, количество создаваемых рабочих мест);</w:t>
      </w:r>
    </w:p>
    <w:bookmarkEnd w:id="30"/>
    <w:bookmarkStart w:name="z149" w:id="31"/>
    <w:p>
      <w:pPr>
        <w:spacing w:after="0"/>
        <w:ind w:left="0"/>
        <w:jc w:val="both"/>
      </w:pPr>
      <w:r>
        <w:rPr>
          <w:rFonts w:ascii="Times New Roman"/>
          <w:b w:val="false"/>
          <w:i w:val="false"/>
          <w:color w:val="000000"/>
          <w:sz w:val="28"/>
        </w:rPr>
        <w:t>
      2) обязательства по исполнению требований земельного законодательства Республики Казахстан и законодательства Республики Казахстан в области аквакультуры.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12-1 в соответствии с приказом Министра сельского хозяйства РК от 26.08.2025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32"/>
    <w:p>
      <w:pPr>
        <w:spacing w:after="0"/>
        <w:ind w:left="0"/>
        <w:jc w:val="both"/>
      </w:pPr>
      <w:r>
        <w:rPr>
          <w:rFonts w:ascii="Times New Roman"/>
          <w:b w:val="false"/>
          <w:i w:val="false"/>
          <w:color w:val="000000"/>
          <w:sz w:val="28"/>
        </w:rPr>
        <w:t>
      12-2. 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12-2 в соответствии с приказом Министра сельского хозяйства РК от 26.08.2025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33"/>
    <w:p>
      <w:pPr>
        <w:spacing w:after="0"/>
        <w:ind w:left="0"/>
        <w:jc w:val="both"/>
      </w:pPr>
      <w:r>
        <w:rPr>
          <w:rFonts w:ascii="Times New Roman"/>
          <w:b w:val="false"/>
          <w:i w:val="false"/>
          <w:color w:val="000000"/>
          <w:sz w:val="28"/>
        </w:rPr>
        <w:t>
      13. 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"цифрового правительства".</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сельского хозяйства РК от 03.04.2026 </w:t>
      </w:r>
      <w:r>
        <w:rPr>
          <w:rFonts w:ascii="Times New Roman"/>
          <w:b w:val="false"/>
          <w:i w:val="false"/>
          <w:color w:val="000000"/>
          <w:sz w:val="28"/>
        </w:rPr>
        <w:t>№ 120</w:t>
      </w:r>
      <w:r>
        <w:rPr>
          <w:rFonts w:ascii="Times New Roman"/>
          <w:b w:val="false"/>
          <w:i w:val="false"/>
          <w:color w:val="ff0000"/>
          <w:sz w:val="28"/>
        </w:rPr>
        <w:t xml:space="preserve"> (вводится в действие с 11.07.026).</w:t>
      </w:r>
      <w:r>
        <w:br/>
      </w:r>
      <w:r>
        <w:rPr>
          <w:rFonts w:ascii="Times New Roman"/>
          <w:b w:val="false"/>
          <w:i w:val="false"/>
          <w:color w:val="000000"/>
          <w:sz w:val="28"/>
        </w:rPr>
        <w:t>
</w:t>
      </w:r>
    </w:p>
    <w:bookmarkStart w:name="z52" w:id="34"/>
    <w:p>
      <w:pPr>
        <w:spacing w:after="0"/>
        <w:ind w:left="0"/>
        <w:jc w:val="both"/>
      </w:pPr>
      <w:r>
        <w:rPr>
          <w:rFonts w:ascii="Times New Roman"/>
          <w:b w:val="false"/>
          <w:i w:val="false"/>
          <w:color w:val="000000"/>
          <w:sz w:val="28"/>
        </w:rPr>
        <w:t>
      14. 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bookmarkEnd w:id="34"/>
    <w:bookmarkStart w:name="z53" w:id="35"/>
    <w:p>
      <w:pPr>
        <w:spacing w:after="0"/>
        <w:ind w:left="0"/>
        <w:jc w:val="both"/>
      </w:pPr>
      <w:r>
        <w:rPr>
          <w:rFonts w:ascii="Times New Roman"/>
          <w:b w:val="false"/>
          <w:i w:val="false"/>
          <w:color w:val="000000"/>
          <w:sz w:val="28"/>
        </w:rPr>
        <w:t>
      15. 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"___" _______ года" (указывается точная дата).</w:t>
      </w:r>
    </w:p>
    <w:bookmarkEnd w:id="35"/>
    <w:bookmarkStart w:name="z54" w:id="36"/>
    <w:p>
      <w:pPr>
        <w:spacing w:after="0"/>
        <w:ind w:left="0"/>
        <w:jc w:val="both"/>
      </w:pPr>
      <w:r>
        <w:rPr>
          <w:rFonts w:ascii="Times New Roman"/>
          <w:b w:val="false"/>
          <w:i w:val="false"/>
          <w:color w:val="000000"/>
          <w:sz w:val="28"/>
        </w:rPr>
        <w:t xml:space="preserve">
      16. Заявка на участие в конкурсе, не соответствующая требованиям </w:t>
      </w:r>
      <w:r>
        <w:rPr>
          <w:rFonts w:ascii="Times New Roman"/>
          <w:b w:val="false"/>
          <w:i w:val="false"/>
          <w:color w:val="000000"/>
          <w:sz w:val="28"/>
        </w:rPr>
        <w:t>пункта 9</w:t>
      </w:r>
      <w:r>
        <w:rPr>
          <w:rFonts w:ascii="Times New Roman"/>
          <w:b w:val="false"/>
          <w:i w:val="false"/>
          <w:color w:val="000000"/>
          <w:sz w:val="28"/>
        </w:rPr>
        <w:t xml:space="preserve"> статьи 43-1 Земельного кодекса, подлежит отклонению.</w:t>
      </w:r>
    </w:p>
    <w:bookmarkEnd w:id="36"/>
    <w:bookmarkStart w:name="z55" w:id="37"/>
    <w:p>
      <w:pPr>
        <w:spacing w:after="0"/>
        <w:ind w:left="0"/>
        <w:jc w:val="both"/>
      </w:pPr>
      <w:r>
        <w:rPr>
          <w:rFonts w:ascii="Times New Roman"/>
          <w:b w:val="false"/>
          <w:i w:val="false"/>
          <w:color w:val="000000"/>
          <w:sz w:val="28"/>
        </w:rPr>
        <w:t>
      17. 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bookmarkEnd w:id="37"/>
    <w:bookmarkStart w:name="z56" w:id="38"/>
    <w:p>
      <w:pPr>
        <w:spacing w:after="0"/>
        <w:ind w:left="0"/>
        <w:jc w:val="both"/>
      </w:pPr>
      <w:r>
        <w:rPr>
          <w:rFonts w:ascii="Times New Roman"/>
          <w:b w:val="false"/>
          <w:i w:val="false"/>
          <w:color w:val="000000"/>
          <w:sz w:val="28"/>
        </w:rPr>
        <w:t>
      18. На следующий день после окончания срока подачи заявок внесение изменений в нее не допускается.</w:t>
      </w:r>
    </w:p>
    <w:bookmarkEnd w:id="38"/>
    <w:bookmarkStart w:name="z57" w:id="39"/>
    <w:p>
      <w:pPr>
        <w:spacing w:after="0"/>
        <w:ind w:left="0"/>
        <w:jc w:val="both"/>
      </w:pPr>
      <w:r>
        <w:rPr>
          <w:rFonts w:ascii="Times New Roman"/>
          <w:b w:val="false"/>
          <w:i w:val="false"/>
          <w:color w:val="000000"/>
          <w:sz w:val="28"/>
        </w:rPr>
        <w:t>
      19. На следующий день, после окончания срока подачи заявок на участие в конкурсе, подводятся итоги конкурса земельной комиссией путем вскрытия поступивших закрытых конвертов (без участия участников конкурса).</w:t>
      </w:r>
    </w:p>
    <w:bookmarkEnd w:id="39"/>
    <w:bookmarkStart w:name="z58" w:id="40"/>
    <w:p>
      <w:pPr>
        <w:spacing w:after="0"/>
        <w:ind w:left="0"/>
        <w:jc w:val="both"/>
      </w:pPr>
      <w:r>
        <w:rPr>
          <w:rFonts w:ascii="Times New Roman"/>
          <w:b w:val="false"/>
          <w:i w:val="false"/>
          <w:color w:val="000000"/>
          <w:sz w:val="28"/>
        </w:rPr>
        <w:t xml:space="preserve">
      Заседание земельной комиссии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43 Земельного кодекса обязательно фиксируется с помощью средств аудио-, видеозаписи. Фиксирование заседания земельной комиссии средствами аудио-, видеозаписи осуществляют местные исполнительные органы районов, городов областного значения.</w:t>
      </w:r>
    </w:p>
    <w:bookmarkEnd w:id="40"/>
    <w:bookmarkStart w:name="z59" w:id="41"/>
    <w:p>
      <w:pPr>
        <w:spacing w:after="0"/>
        <w:ind w:left="0"/>
        <w:jc w:val="both"/>
      </w:pPr>
      <w:r>
        <w:rPr>
          <w:rFonts w:ascii="Times New Roman"/>
          <w:b w:val="false"/>
          <w:i w:val="false"/>
          <w:color w:val="000000"/>
          <w:sz w:val="28"/>
        </w:rPr>
        <w:t>
      20. Секретарем земельной комиссии объявляется наименование каждого участника, содержание его заявки и конкурсного предложения.</w:t>
      </w:r>
    </w:p>
    <w:bookmarkEnd w:id="41"/>
    <w:bookmarkStart w:name="z60" w:id="42"/>
    <w:p>
      <w:pPr>
        <w:spacing w:after="0"/>
        <w:ind w:left="0"/>
        <w:jc w:val="both"/>
      </w:pPr>
      <w:r>
        <w:rPr>
          <w:rFonts w:ascii="Times New Roman"/>
          <w:b w:val="false"/>
          <w:i w:val="false"/>
          <w:color w:val="000000"/>
          <w:sz w:val="28"/>
        </w:rPr>
        <w:t>
      21. По процедуре вскрытия конвертов с заявками секретарем земельной комиссии составляется протокол вскрытия, который подписывается председателем земельной комиссии, ее членами и секретарем.</w:t>
      </w:r>
    </w:p>
    <w:bookmarkEnd w:id="42"/>
    <w:bookmarkStart w:name="z61" w:id="43"/>
    <w:p>
      <w:pPr>
        <w:spacing w:after="0"/>
        <w:ind w:left="0"/>
        <w:jc w:val="both"/>
      </w:pPr>
      <w:r>
        <w:rPr>
          <w:rFonts w:ascii="Times New Roman"/>
          <w:b w:val="false"/>
          <w:i w:val="false"/>
          <w:color w:val="000000"/>
          <w:sz w:val="28"/>
        </w:rPr>
        <w:t>
      22. Земельная комиссия изучает все заявки на предмет их соответствия, полноты, наличия ошибок в расчетах, всех подписей на документах, а также проверяет правильность оформления в целом, оценивает, сопоставляет заявки путем присвоения баллов по конкурсным предложениям в соответствии с критериями обязательств, указанными в пунктах 23 и 23-1 настоящих Правил.</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сельского хозяйства РК от 03.04.2026 </w:t>
      </w:r>
      <w:r>
        <w:rPr>
          <w:rFonts w:ascii="Times New Roman"/>
          <w:b w:val="false"/>
          <w:i w:val="false"/>
          <w:color w:val="000000"/>
          <w:sz w:val="28"/>
        </w:rPr>
        <w:t>№ 120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44"/>
    <w:p>
      <w:pPr>
        <w:spacing w:after="0"/>
        <w:ind w:left="0"/>
        <w:jc w:val="both"/>
      </w:pPr>
      <w:r>
        <w:rPr>
          <w:rFonts w:ascii="Times New Roman"/>
          <w:b w:val="false"/>
          <w:i w:val="false"/>
          <w:color w:val="000000"/>
          <w:sz w:val="28"/>
        </w:rPr>
        <w:t>
      23. Баллы по конкурсным предложениям, указанным в пункте 12 настоящих Правил, присваиваются по следующим критериям обязательств:</w:t>
      </w:r>
    </w:p>
    <w:bookmarkEnd w:id="44"/>
    <w:bookmarkStart w:name="z151" w:id="45"/>
    <w:p>
      <w:pPr>
        <w:spacing w:after="0"/>
        <w:ind w:left="0"/>
        <w:jc w:val="both"/>
      </w:pPr>
      <w:r>
        <w:rPr>
          <w:rFonts w:ascii="Times New Roman"/>
          <w:b w:val="false"/>
          <w:i w:val="false"/>
          <w:color w:val="000000"/>
          <w:sz w:val="28"/>
        </w:rPr>
        <w:t>
      1) прогнозный объем вкладываемых инвестиций на 1 гектар в первые пять лет аренды земельного участка, тысяч тенге:</w:t>
      </w:r>
    </w:p>
    <w:bookmarkEnd w:id="45"/>
    <w:bookmarkStart w:name="z152" w:id="46"/>
    <w:p>
      <w:pPr>
        <w:spacing w:after="0"/>
        <w:ind w:left="0"/>
        <w:jc w:val="both"/>
      </w:pPr>
      <w:r>
        <w:rPr>
          <w:rFonts w:ascii="Times New Roman"/>
          <w:b w:val="false"/>
          <w:i w:val="false"/>
          <w:color w:val="000000"/>
          <w:sz w:val="28"/>
        </w:rPr>
        <w:t>
      на неорошаемую пашню:</w:t>
      </w:r>
    </w:p>
    <w:bookmarkEnd w:id="46"/>
    <w:bookmarkStart w:name="z153" w:id="47"/>
    <w:p>
      <w:pPr>
        <w:spacing w:after="0"/>
        <w:ind w:left="0"/>
        <w:jc w:val="both"/>
      </w:pPr>
      <w:r>
        <w:rPr>
          <w:rFonts w:ascii="Times New Roman"/>
          <w:b w:val="false"/>
          <w:i w:val="false"/>
          <w:color w:val="000000"/>
          <w:sz w:val="28"/>
        </w:rPr>
        <w:t>
      до 50 – 1 балл;</w:t>
      </w:r>
    </w:p>
    <w:bookmarkEnd w:id="47"/>
    <w:bookmarkStart w:name="z154" w:id="48"/>
    <w:p>
      <w:pPr>
        <w:spacing w:after="0"/>
        <w:ind w:left="0"/>
        <w:jc w:val="both"/>
      </w:pPr>
      <w:r>
        <w:rPr>
          <w:rFonts w:ascii="Times New Roman"/>
          <w:b w:val="false"/>
          <w:i w:val="false"/>
          <w:color w:val="000000"/>
          <w:sz w:val="28"/>
        </w:rPr>
        <w:t>
      от 50 до 70 – 2 балла;</w:t>
      </w:r>
    </w:p>
    <w:bookmarkEnd w:id="48"/>
    <w:bookmarkStart w:name="z155" w:id="49"/>
    <w:p>
      <w:pPr>
        <w:spacing w:after="0"/>
        <w:ind w:left="0"/>
        <w:jc w:val="both"/>
      </w:pPr>
      <w:r>
        <w:rPr>
          <w:rFonts w:ascii="Times New Roman"/>
          <w:b w:val="false"/>
          <w:i w:val="false"/>
          <w:color w:val="000000"/>
          <w:sz w:val="28"/>
        </w:rPr>
        <w:t>
      от 70 до 90 – 3 балла;</w:t>
      </w:r>
    </w:p>
    <w:bookmarkEnd w:id="49"/>
    <w:bookmarkStart w:name="z156" w:id="50"/>
    <w:p>
      <w:pPr>
        <w:spacing w:after="0"/>
        <w:ind w:left="0"/>
        <w:jc w:val="both"/>
      </w:pPr>
      <w:r>
        <w:rPr>
          <w:rFonts w:ascii="Times New Roman"/>
          <w:b w:val="false"/>
          <w:i w:val="false"/>
          <w:color w:val="000000"/>
          <w:sz w:val="28"/>
        </w:rPr>
        <w:t>
      от 90 до 110 – 4 балла;</w:t>
      </w:r>
    </w:p>
    <w:bookmarkEnd w:id="50"/>
    <w:bookmarkStart w:name="z157" w:id="51"/>
    <w:p>
      <w:pPr>
        <w:spacing w:after="0"/>
        <w:ind w:left="0"/>
        <w:jc w:val="both"/>
      </w:pPr>
      <w:r>
        <w:rPr>
          <w:rFonts w:ascii="Times New Roman"/>
          <w:b w:val="false"/>
          <w:i w:val="false"/>
          <w:color w:val="000000"/>
          <w:sz w:val="28"/>
        </w:rPr>
        <w:t>
      свыше 110 – 5 баллов;</w:t>
      </w:r>
    </w:p>
    <w:bookmarkEnd w:id="51"/>
    <w:bookmarkStart w:name="z158" w:id="52"/>
    <w:p>
      <w:pPr>
        <w:spacing w:after="0"/>
        <w:ind w:left="0"/>
        <w:jc w:val="both"/>
      </w:pPr>
      <w:r>
        <w:rPr>
          <w:rFonts w:ascii="Times New Roman"/>
          <w:b w:val="false"/>
          <w:i w:val="false"/>
          <w:color w:val="000000"/>
          <w:sz w:val="28"/>
        </w:rPr>
        <w:t>
      на орошаемую пашню (поливные земли):</w:t>
      </w:r>
    </w:p>
    <w:bookmarkEnd w:id="52"/>
    <w:bookmarkStart w:name="z159" w:id="53"/>
    <w:p>
      <w:pPr>
        <w:spacing w:after="0"/>
        <w:ind w:left="0"/>
        <w:jc w:val="both"/>
      </w:pPr>
      <w:r>
        <w:rPr>
          <w:rFonts w:ascii="Times New Roman"/>
          <w:b w:val="false"/>
          <w:i w:val="false"/>
          <w:color w:val="000000"/>
          <w:sz w:val="28"/>
        </w:rPr>
        <w:t>
      до 200 – 1 балл;</w:t>
      </w:r>
    </w:p>
    <w:bookmarkEnd w:id="53"/>
    <w:bookmarkStart w:name="z160" w:id="54"/>
    <w:p>
      <w:pPr>
        <w:spacing w:after="0"/>
        <w:ind w:left="0"/>
        <w:jc w:val="both"/>
      </w:pPr>
      <w:r>
        <w:rPr>
          <w:rFonts w:ascii="Times New Roman"/>
          <w:b w:val="false"/>
          <w:i w:val="false"/>
          <w:color w:val="000000"/>
          <w:sz w:val="28"/>
        </w:rPr>
        <w:t>
      от 200 до 300 – 2 балла;</w:t>
      </w:r>
    </w:p>
    <w:bookmarkEnd w:id="54"/>
    <w:bookmarkStart w:name="z161" w:id="55"/>
    <w:p>
      <w:pPr>
        <w:spacing w:after="0"/>
        <w:ind w:left="0"/>
        <w:jc w:val="both"/>
      </w:pPr>
      <w:r>
        <w:rPr>
          <w:rFonts w:ascii="Times New Roman"/>
          <w:b w:val="false"/>
          <w:i w:val="false"/>
          <w:color w:val="000000"/>
          <w:sz w:val="28"/>
        </w:rPr>
        <w:t>
      от 300 до 400 – 3 балла;</w:t>
      </w:r>
    </w:p>
    <w:bookmarkEnd w:id="55"/>
    <w:bookmarkStart w:name="z162" w:id="56"/>
    <w:p>
      <w:pPr>
        <w:spacing w:after="0"/>
        <w:ind w:left="0"/>
        <w:jc w:val="both"/>
      </w:pPr>
      <w:r>
        <w:rPr>
          <w:rFonts w:ascii="Times New Roman"/>
          <w:b w:val="false"/>
          <w:i w:val="false"/>
          <w:color w:val="000000"/>
          <w:sz w:val="28"/>
        </w:rPr>
        <w:t>
      от 400 до 500 – 4 балла;</w:t>
      </w:r>
    </w:p>
    <w:bookmarkEnd w:id="56"/>
    <w:bookmarkStart w:name="z163" w:id="57"/>
    <w:p>
      <w:pPr>
        <w:spacing w:after="0"/>
        <w:ind w:left="0"/>
        <w:jc w:val="both"/>
      </w:pPr>
      <w:r>
        <w:rPr>
          <w:rFonts w:ascii="Times New Roman"/>
          <w:b w:val="false"/>
          <w:i w:val="false"/>
          <w:color w:val="000000"/>
          <w:sz w:val="28"/>
        </w:rPr>
        <w:t>
      свыше 500 – 5 баллов;</w:t>
      </w:r>
    </w:p>
    <w:bookmarkEnd w:id="57"/>
    <w:bookmarkStart w:name="z164" w:id="58"/>
    <w:p>
      <w:pPr>
        <w:spacing w:after="0"/>
        <w:ind w:left="0"/>
        <w:jc w:val="both"/>
      </w:pPr>
      <w:r>
        <w:rPr>
          <w:rFonts w:ascii="Times New Roman"/>
          <w:b w:val="false"/>
          <w:i w:val="false"/>
          <w:color w:val="000000"/>
          <w:sz w:val="28"/>
        </w:rPr>
        <w:t>
      на пастбищные и сенокосные угодья:</w:t>
      </w:r>
    </w:p>
    <w:bookmarkEnd w:id="58"/>
    <w:bookmarkStart w:name="z165" w:id="59"/>
    <w:p>
      <w:pPr>
        <w:spacing w:after="0"/>
        <w:ind w:left="0"/>
        <w:jc w:val="both"/>
      </w:pPr>
      <w:r>
        <w:rPr>
          <w:rFonts w:ascii="Times New Roman"/>
          <w:b w:val="false"/>
          <w:i w:val="false"/>
          <w:color w:val="000000"/>
          <w:sz w:val="28"/>
        </w:rPr>
        <w:t>
      до 5 – 1 балл;</w:t>
      </w:r>
    </w:p>
    <w:bookmarkEnd w:id="59"/>
    <w:bookmarkStart w:name="z166" w:id="60"/>
    <w:p>
      <w:pPr>
        <w:spacing w:after="0"/>
        <w:ind w:left="0"/>
        <w:jc w:val="both"/>
      </w:pPr>
      <w:r>
        <w:rPr>
          <w:rFonts w:ascii="Times New Roman"/>
          <w:b w:val="false"/>
          <w:i w:val="false"/>
          <w:color w:val="000000"/>
          <w:sz w:val="28"/>
        </w:rPr>
        <w:t>
      от 5 до 10 – 2 балла;</w:t>
      </w:r>
    </w:p>
    <w:bookmarkEnd w:id="60"/>
    <w:bookmarkStart w:name="z167" w:id="61"/>
    <w:p>
      <w:pPr>
        <w:spacing w:after="0"/>
        <w:ind w:left="0"/>
        <w:jc w:val="both"/>
      </w:pPr>
      <w:r>
        <w:rPr>
          <w:rFonts w:ascii="Times New Roman"/>
          <w:b w:val="false"/>
          <w:i w:val="false"/>
          <w:color w:val="000000"/>
          <w:sz w:val="28"/>
        </w:rPr>
        <w:t>
      от 10 до 20 – 3 балла;</w:t>
      </w:r>
    </w:p>
    <w:bookmarkEnd w:id="61"/>
    <w:bookmarkStart w:name="z168" w:id="62"/>
    <w:p>
      <w:pPr>
        <w:spacing w:after="0"/>
        <w:ind w:left="0"/>
        <w:jc w:val="both"/>
      </w:pPr>
      <w:r>
        <w:rPr>
          <w:rFonts w:ascii="Times New Roman"/>
          <w:b w:val="false"/>
          <w:i w:val="false"/>
          <w:color w:val="000000"/>
          <w:sz w:val="28"/>
        </w:rPr>
        <w:t>
      от 20 до 30 – 4 балла;</w:t>
      </w:r>
    </w:p>
    <w:bookmarkEnd w:id="62"/>
    <w:bookmarkStart w:name="z169" w:id="63"/>
    <w:p>
      <w:pPr>
        <w:spacing w:after="0"/>
        <w:ind w:left="0"/>
        <w:jc w:val="both"/>
      </w:pPr>
      <w:r>
        <w:rPr>
          <w:rFonts w:ascii="Times New Roman"/>
          <w:b w:val="false"/>
          <w:i w:val="false"/>
          <w:color w:val="000000"/>
          <w:sz w:val="28"/>
        </w:rPr>
        <w:t>
      свыше 30 – 5 баллов;</w:t>
      </w:r>
    </w:p>
    <w:bookmarkEnd w:id="63"/>
    <w:bookmarkStart w:name="z170" w:id="64"/>
    <w:p>
      <w:pPr>
        <w:spacing w:after="0"/>
        <w:ind w:left="0"/>
        <w:jc w:val="both"/>
      </w:pPr>
      <w:r>
        <w:rPr>
          <w:rFonts w:ascii="Times New Roman"/>
          <w:b w:val="false"/>
          <w:i w:val="false"/>
          <w:color w:val="000000"/>
          <w:sz w:val="28"/>
        </w:rPr>
        <w:t>
      2) на пастбищные угодья – наличие поголовья сельскохозяйственных животных:</w:t>
      </w:r>
    </w:p>
    <w:bookmarkEnd w:id="64"/>
    <w:bookmarkStart w:name="z171" w:id="65"/>
    <w:p>
      <w:pPr>
        <w:spacing w:after="0"/>
        <w:ind w:left="0"/>
        <w:jc w:val="both"/>
      </w:pPr>
      <w:r>
        <w:rPr>
          <w:rFonts w:ascii="Times New Roman"/>
          <w:b w:val="false"/>
          <w:i w:val="false"/>
          <w:color w:val="000000"/>
          <w:sz w:val="28"/>
        </w:rPr>
        <w:t>
      менее 50 голов крупного рогатого скота, лошадей, верблюдов – 5 баллов;</w:t>
      </w:r>
    </w:p>
    <w:bookmarkEnd w:id="65"/>
    <w:bookmarkStart w:name="z172" w:id="66"/>
    <w:p>
      <w:pPr>
        <w:spacing w:after="0"/>
        <w:ind w:left="0"/>
        <w:jc w:val="both"/>
      </w:pPr>
      <w:r>
        <w:rPr>
          <w:rFonts w:ascii="Times New Roman"/>
          <w:b w:val="false"/>
          <w:i w:val="false"/>
          <w:color w:val="000000"/>
          <w:sz w:val="28"/>
        </w:rPr>
        <w:t>
      50 и более голов крупного рогатого скота, лошадей, верблюдов – 10 баллов;</w:t>
      </w:r>
    </w:p>
    <w:bookmarkEnd w:id="66"/>
    <w:bookmarkStart w:name="z173" w:id="67"/>
    <w:p>
      <w:pPr>
        <w:spacing w:after="0"/>
        <w:ind w:left="0"/>
        <w:jc w:val="both"/>
      </w:pPr>
      <w:r>
        <w:rPr>
          <w:rFonts w:ascii="Times New Roman"/>
          <w:b w:val="false"/>
          <w:i w:val="false"/>
          <w:color w:val="000000"/>
          <w:sz w:val="28"/>
        </w:rPr>
        <w:t>
      менее 300 голов мелкого рогатого скота – 5 баллов;</w:t>
      </w:r>
    </w:p>
    <w:bookmarkEnd w:id="67"/>
    <w:bookmarkStart w:name="z174" w:id="68"/>
    <w:p>
      <w:pPr>
        <w:spacing w:after="0"/>
        <w:ind w:left="0"/>
        <w:jc w:val="both"/>
      </w:pPr>
      <w:r>
        <w:rPr>
          <w:rFonts w:ascii="Times New Roman"/>
          <w:b w:val="false"/>
          <w:i w:val="false"/>
          <w:color w:val="000000"/>
          <w:sz w:val="28"/>
        </w:rPr>
        <w:t>
      300 и более голов мелкого рогатого скота – 10 баллов;</w:t>
      </w:r>
    </w:p>
    <w:bookmarkEnd w:id="68"/>
    <w:bookmarkStart w:name="z175" w:id="69"/>
    <w:p>
      <w:pPr>
        <w:spacing w:after="0"/>
        <w:ind w:left="0"/>
        <w:jc w:val="both"/>
      </w:pPr>
      <w:r>
        <w:rPr>
          <w:rFonts w:ascii="Times New Roman"/>
          <w:b w:val="false"/>
          <w:i w:val="false"/>
          <w:color w:val="000000"/>
          <w:sz w:val="28"/>
        </w:rPr>
        <w:t>
      3) наличие сельскохозяйственной техники, находящейся в собственности:</w:t>
      </w:r>
    </w:p>
    <w:bookmarkEnd w:id="69"/>
    <w:bookmarkStart w:name="z176" w:id="70"/>
    <w:p>
      <w:pPr>
        <w:spacing w:after="0"/>
        <w:ind w:left="0"/>
        <w:jc w:val="both"/>
      </w:pPr>
      <w:r>
        <w:rPr>
          <w:rFonts w:ascii="Times New Roman"/>
          <w:b w:val="false"/>
          <w:i w:val="false"/>
          <w:color w:val="000000"/>
          <w:sz w:val="28"/>
        </w:rPr>
        <w:t>
      менее 5 единиц – 5 баллов;</w:t>
      </w:r>
    </w:p>
    <w:bookmarkEnd w:id="70"/>
    <w:bookmarkStart w:name="z177" w:id="71"/>
    <w:p>
      <w:pPr>
        <w:spacing w:after="0"/>
        <w:ind w:left="0"/>
        <w:jc w:val="both"/>
      </w:pPr>
      <w:r>
        <w:rPr>
          <w:rFonts w:ascii="Times New Roman"/>
          <w:b w:val="false"/>
          <w:i w:val="false"/>
          <w:color w:val="000000"/>
          <w:sz w:val="28"/>
        </w:rPr>
        <w:t>
      5 и более единиц – 10 баллов;</w:t>
      </w:r>
    </w:p>
    <w:bookmarkEnd w:id="71"/>
    <w:bookmarkStart w:name="z178" w:id="72"/>
    <w:p>
      <w:pPr>
        <w:spacing w:after="0"/>
        <w:ind w:left="0"/>
        <w:jc w:val="both"/>
      </w:pPr>
      <w:r>
        <w:rPr>
          <w:rFonts w:ascii="Times New Roman"/>
          <w:b w:val="false"/>
          <w:i w:val="false"/>
          <w:color w:val="000000"/>
          <w:sz w:val="28"/>
        </w:rPr>
        <w:t>
      4) наличие технологического оборудования:</w:t>
      </w:r>
    </w:p>
    <w:bookmarkEnd w:id="72"/>
    <w:bookmarkStart w:name="z179" w:id="73"/>
    <w:p>
      <w:pPr>
        <w:spacing w:after="0"/>
        <w:ind w:left="0"/>
        <w:jc w:val="both"/>
      </w:pPr>
      <w:r>
        <w:rPr>
          <w:rFonts w:ascii="Times New Roman"/>
          <w:b w:val="false"/>
          <w:i w:val="false"/>
          <w:color w:val="000000"/>
          <w:sz w:val="28"/>
        </w:rPr>
        <w:t>
      1 единица – 1 балл;</w:t>
      </w:r>
    </w:p>
    <w:bookmarkEnd w:id="73"/>
    <w:bookmarkStart w:name="z180" w:id="74"/>
    <w:p>
      <w:pPr>
        <w:spacing w:after="0"/>
        <w:ind w:left="0"/>
        <w:jc w:val="both"/>
      </w:pPr>
      <w:r>
        <w:rPr>
          <w:rFonts w:ascii="Times New Roman"/>
          <w:b w:val="false"/>
          <w:i w:val="false"/>
          <w:color w:val="000000"/>
          <w:sz w:val="28"/>
        </w:rPr>
        <w:t>
      2 и более единиц – 3 балла;</w:t>
      </w:r>
    </w:p>
    <w:bookmarkEnd w:id="74"/>
    <w:bookmarkStart w:name="z181" w:id="75"/>
    <w:p>
      <w:pPr>
        <w:spacing w:after="0"/>
        <w:ind w:left="0"/>
        <w:jc w:val="both"/>
      </w:pPr>
      <w:r>
        <w:rPr>
          <w:rFonts w:ascii="Times New Roman"/>
          <w:b w:val="false"/>
          <w:i w:val="false"/>
          <w:color w:val="000000"/>
          <w:sz w:val="28"/>
        </w:rPr>
        <w:t>
      5) наличие квалифицированных специалистов в области сельского хозяйства:</w:t>
      </w:r>
    </w:p>
    <w:bookmarkEnd w:id="75"/>
    <w:bookmarkStart w:name="z182" w:id="76"/>
    <w:p>
      <w:pPr>
        <w:spacing w:after="0"/>
        <w:ind w:left="0"/>
        <w:jc w:val="both"/>
      </w:pPr>
      <w:r>
        <w:rPr>
          <w:rFonts w:ascii="Times New Roman"/>
          <w:b w:val="false"/>
          <w:i w:val="false"/>
          <w:color w:val="000000"/>
          <w:sz w:val="28"/>
        </w:rPr>
        <w:t>
      менее 5 квалифицированных специалистов – 5 баллов;</w:t>
      </w:r>
    </w:p>
    <w:bookmarkEnd w:id="76"/>
    <w:bookmarkStart w:name="z183" w:id="77"/>
    <w:p>
      <w:pPr>
        <w:spacing w:after="0"/>
        <w:ind w:left="0"/>
        <w:jc w:val="both"/>
      </w:pPr>
      <w:r>
        <w:rPr>
          <w:rFonts w:ascii="Times New Roman"/>
          <w:b w:val="false"/>
          <w:i w:val="false"/>
          <w:color w:val="000000"/>
          <w:sz w:val="28"/>
        </w:rPr>
        <w:t>
      5 и более квалифицированных специалистов – 10 баллов.</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сельского хозяйства РК от 26.08.2025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78"/>
    <w:p>
      <w:pPr>
        <w:spacing w:after="0"/>
        <w:ind w:left="0"/>
        <w:jc w:val="both"/>
      </w:pPr>
      <w:r>
        <w:rPr>
          <w:rFonts w:ascii="Times New Roman"/>
          <w:b w:val="false"/>
          <w:i w:val="false"/>
          <w:color w:val="000000"/>
          <w:sz w:val="28"/>
        </w:rPr>
        <w:t>
      23-1. Баллы по конкурсным предложениям, указанным в пункте 12-1 настоящих Правил, присваиваются по следующим критериям обязательств:</w:t>
      </w:r>
    </w:p>
    <w:bookmarkEnd w:id="78"/>
    <w:bookmarkStart w:name="z185" w:id="79"/>
    <w:p>
      <w:pPr>
        <w:spacing w:after="0"/>
        <w:ind w:left="0"/>
        <w:jc w:val="both"/>
      </w:pPr>
      <w:r>
        <w:rPr>
          <w:rFonts w:ascii="Times New Roman"/>
          <w:b w:val="false"/>
          <w:i w:val="false"/>
          <w:color w:val="000000"/>
          <w:sz w:val="28"/>
        </w:rPr>
        <w:t>
      1) прогнозный объем вкладываемых инвестиций на 1 гектар, тысяч тенге:</w:t>
      </w:r>
    </w:p>
    <w:bookmarkEnd w:id="79"/>
    <w:bookmarkStart w:name="z186" w:id="80"/>
    <w:p>
      <w:pPr>
        <w:spacing w:after="0"/>
        <w:ind w:left="0"/>
        <w:jc w:val="both"/>
      </w:pPr>
      <w:r>
        <w:rPr>
          <w:rFonts w:ascii="Times New Roman"/>
          <w:b w:val="false"/>
          <w:i w:val="false"/>
          <w:color w:val="000000"/>
          <w:sz w:val="28"/>
        </w:rPr>
        <w:t>
      до 20 000 – 5 балл;</w:t>
      </w:r>
    </w:p>
    <w:bookmarkEnd w:id="80"/>
    <w:bookmarkStart w:name="z187" w:id="81"/>
    <w:p>
      <w:pPr>
        <w:spacing w:after="0"/>
        <w:ind w:left="0"/>
        <w:jc w:val="both"/>
      </w:pPr>
      <w:r>
        <w:rPr>
          <w:rFonts w:ascii="Times New Roman"/>
          <w:b w:val="false"/>
          <w:i w:val="false"/>
          <w:color w:val="000000"/>
          <w:sz w:val="28"/>
        </w:rPr>
        <w:t>
      от 20 000 до 50 000 – 10 баллов;</w:t>
      </w:r>
    </w:p>
    <w:bookmarkEnd w:id="81"/>
    <w:bookmarkStart w:name="z188" w:id="82"/>
    <w:p>
      <w:pPr>
        <w:spacing w:after="0"/>
        <w:ind w:left="0"/>
        <w:jc w:val="both"/>
      </w:pPr>
      <w:r>
        <w:rPr>
          <w:rFonts w:ascii="Times New Roman"/>
          <w:b w:val="false"/>
          <w:i w:val="false"/>
          <w:color w:val="000000"/>
          <w:sz w:val="28"/>
        </w:rPr>
        <w:t>
      от 50 000 до 100 000 – 15 баллов;</w:t>
      </w:r>
    </w:p>
    <w:bookmarkEnd w:id="82"/>
    <w:bookmarkStart w:name="z189" w:id="83"/>
    <w:p>
      <w:pPr>
        <w:spacing w:after="0"/>
        <w:ind w:left="0"/>
        <w:jc w:val="both"/>
      </w:pPr>
      <w:r>
        <w:rPr>
          <w:rFonts w:ascii="Times New Roman"/>
          <w:b w:val="false"/>
          <w:i w:val="false"/>
          <w:color w:val="000000"/>
          <w:sz w:val="28"/>
        </w:rPr>
        <w:t>
      свыше 100 000 – 20 баллов;</w:t>
      </w:r>
    </w:p>
    <w:bookmarkEnd w:id="83"/>
    <w:bookmarkStart w:name="z190" w:id="84"/>
    <w:p>
      <w:pPr>
        <w:spacing w:after="0"/>
        <w:ind w:left="0"/>
        <w:jc w:val="both"/>
      </w:pPr>
      <w:r>
        <w:rPr>
          <w:rFonts w:ascii="Times New Roman"/>
          <w:b w:val="false"/>
          <w:i w:val="false"/>
          <w:color w:val="000000"/>
          <w:sz w:val="28"/>
        </w:rPr>
        <w:t>
      2) прогнозный объем выращивания объектов аквакультуры, тонн:</w:t>
      </w:r>
    </w:p>
    <w:bookmarkEnd w:id="84"/>
    <w:bookmarkStart w:name="z191" w:id="85"/>
    <w:p>
      <w:pPr>
        <w:spacing w:after="0"/>
        <w:ind w:left="0"/>
        <w:jc w:val="both"/>
      </w:pPr>
      <w:r>
        <w:rPr>
          <w:rFonts w:ascii="Times New Roman"/>
          <w:b w:val="false"/>
          <w:i w:val="false"/>
          <w:color w:val="000000"/>
          <w:sz w:val="28"/>
        </w:rPr>
        <w:t>
      до 50 – 3 балла;</w:t>
      </w:r>
    </w:p>
    <w:bookmarkEnd w:id="85"/>
    <w:bookmarkStart w:name="z192" w:id="86"/>
    <w:p>
      <w:pPr>
        <w:spacing w:after="0"/>
        <w:ind w:left="0"/>
        <w:jc w:val="both"/>
      </w:pPr>
      <w:r>
        <w:rPr>
          <w:rFonts w:ascii="Times New Roman"/>
          <w:b w:val="false"/>
          <w:i w:val="false"/>
          <w:color w:val="000000"/>
          <w:sz w:val="28"/>
        </w:rPr>
        <w:t>
      от 50 до 100 – 5 баллов;</w:t>
      </w:r>
    </w:p>
    <w:bookmarkEnd w:id="86"/>
    <w:bookmarkStart w:name="z193" w:id="87"/>
    <w:p>
      <w:pPr>
        <w:spacing w:after="0"/>
        <w:ind w:left="0"/>
        <w:jc w:val="both"/>
      </w:pPr>
      <w:r>
        <w:rPr>
          <w:rFonts w:ascii="Times New Roman"/>
          <w:b w:val="false"/>
          <w:i w:val="false"/>
          <w:color w:val="000000"/>
          <w:sz w:val="28"/>
        </w:rPr>
        <w:t>
      от 100 до 200 – 7 баллов;</w:t>
      </w:r>
    </w:p>
    <w:bookmarkEnd w:id="87"/>
    <w:bookmarkStart w:name="z194" w:id="88"/>
    <w:p>
      <w:pPr>
        <w:spacing w:after="0"/>
        <w:ind w:left="0"/>
        <w:jc w:val="both"/>
      </w:pPr>
      <w:r>
        <w:rPr>
          <w:rFonts w:ascii="Times New Roman"/>
          <w:b w:val="false"/>
          <w:i w:val="false"/>
          <w:color w:val="000000"/>
          <w:sz w:val="28"/>
        </w:rPr>
        <w:t>
      от 200 до 500 – 10 баллов;</w:t>
      </w:r>
    </w:p>
    <w:bookmarkEnd w:id="88"/>
    <w:bookmarkStart w:name="z195" w:id="89"/>
    <w:p>
      <w:pPr>
        <w:spacing w:after="0"/>
        <w:ind w:left="0"/>
        <w:jc w:val="both"/>
      </w:pPr>
      <w:r>
        <w:rPr>
          <w:rFonts w:ascii="Times New Roman"/>
          <w:b w:val="false"/>
          <w:i w:val="false"/>
          <w:color w:val="000000"/>
          <w:sz w:val="28"/>
        </w:rPr>
        <w:t>
      свыше 500 – 12 баллов;</w:t>
      </w:r>
    </w:p>
    <w:bookmarkEnd w:id="89"/>
    <w:bookmarkStart w:name="z196" w:id="90"/>
    <w:p>
      <w:pPr>
        <w:spacing w:after="0"/>
        <w:ind w:left="0"/>
        <w:jc w:val="both"/>
      </w:pPr>
      <w:r>
        <w:rPr>
          <w:rFonts w:ascii="Times New Roman"/>
          <w:b w:val="false"/>
          <w:i w:val="false"/>
          <w:color w:val="000000"/>
          <w:sz w:val="28"/>
        </w:rPr>
        <w:t>
      3) наличие квалифицированных специалистов в области рыбного хозяйства или аквакультуры:</w:t>
      </w:r>
    </w:p>
    <w:bookmarkEnd w:id="90"/>
    <w:bookmarkStart w:name="z197" w:id="91"/>
    <w:p>
      <w:pPr>
        <w:spacing w:after="0"/>
        <w:ind w:left="0"/>
        <w:jc w:val="both"/>
      </w:pPr>
      <w:r>
        <w:rPr>
          <w:rFonts w:ascii="Times New Roman"/>
          <w:b w:val="false"/>
          <w:i w:val="false"/>
          <w:color w:val="000000"/>
          <w:sz w:val="28"/>
        </w:rPr>
        <w:t>
      за каждого работника, имеющего диплом об образовании по специальности в области рыбного хозяйства или аквакультуры – 3 балла, но не более 9 баллов;</w:t>
      </w:r>
    </w:p>
    <w:bookmarkEnd w:id="91"/>
    <w:bookmarkStart w:name="z198" w:id="92"/>
    <w:p>
      <w:pPr>
        <w:spacing w:after="0"/>
        <w:ind w:left="0"/>
        <w:jc w:val="both"/>
      </w:pPr>
      <w:r>
        <w:rPr>
          <w:rFonts w:ascii="Times New Roman"/>
          <w:b w:val="false"/>
          <w:i w:val="false"/>
          <w:color w:val="000000"/>
          <w:sz w:val="28"/>
        </w:rPr>
        <w:t>
      4) наличие создаваемых рабочих мест:</w:t>
      </w:r>
    </w:p>
    <w:bookmarkEnd w:id="92"/>
    <w:bookmarkStart w:name="z199" w:id="93"/>
    <w:p>
      <w:pPr>
        <w:spacing w:after="0"/>
        <w:ind w:left="0"/>
        <w:jc w:val="both"/>
      </w:pPr>
      <w:r>
        <w:rPr>
          <w:rFonts w:ascii="Times New Roman"/>
          <w:b w:val="false"/>
          <w:i w:val="false"/>
          <w:color w:val="000000"/>
          <w:sz w:val="28"/>
        </w:rPr>
        <w:t>
      за каждое созданное рабочее место – 1 балл, но не более 10 баллов.</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23-1 в соответствии с приказом Министра сельского хозяйства РК от 26.08.2025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94"/>
    <w:p>
      <w:pPr>
        <w:spacing w:after="0"/>
        <w:ind w:left="0"/>
        <w:jc w:val="both"/>
      </w:pPr>
      <w:r>
        <w:rPr>
          <w:rFonts w:ascii="Times New Roman"/>
          <w:b w:val="false"/>
          <w:i w:val="false"/>
          <w:color w:val="000000"/>
          <w:sz w:val="28"/>
        </w:rPr>
        <w:t>
      23-2. Лицам, проживающим в данном районе, городе, селе, поселке не менее 5 лет, предоставляется преимущество в виде присвоения дополнительных 10 баллов к их конкурсным предложениям.</w:t>
      </w:r>
    </w:p>
    <w:bookmarkEnd w:id="94"/>
    <w:bookmarkStart w:name="z201" w:id="95"/>
    <w:p>
      <w:pPr>
        <w:spacing w:after="0"/>
        <w:ind w:left="0"/>
        <w:jc w:val="both"/>
      </w:pPr>
      <w:r>
        <w:rPr>
          <w:rFonts w:ascii="Times New Roman"/>
          <w:b w:val="false"/>
          <w:i w:val="false"/>
          <w:color w:val="000000"/>
          <w:sz w:val="28"/>
        </w:rPr>
        <w:t>
      Сельскохозяйственным кооперативам предоставляется преимущество в виде присвоения дополнительных 5 баллов к их конкурсным предложениям.</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23-2 в соответствии с приказом Министра сельского хозяйства РК от 26.08.2025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96"/>
    <w:p>
      <w:pPr>
        <w:spacing w:after="0"/>
        <w:ind w:left="0"/>
        <w:jc w:val="both"/>
      </w:pPr>
      <w:r>
        <w:rPr>
          <w:rFonts w:ascii="Times New Roman"/>
          <w:b w:val="false"/>
          <w:i w:val="false"/>
          <w:color w:val="000000"/>
          <w:sz w:val="28"/>
        </w:rPr>
        <w:t>
      24. Участник, набравший наиболее высокий балл, признается победителем.</w:t>
      </w:r>
    </w:p>
    <w:bookmarkEnd w:id="96"/>
    <w:bookmarkStart w:name="z202" w:id="97"/>
    <w:p>
      <w:pPr>
        <w:spacing w:after="0"/>
        <w:ind w:left="0"/>
        <w:jc w:val="both"/>
      </w:pPr>
      <w:r>
        <w:rPr>
          <w:rFonts w:ascii="Times New Roman"/>
          <w:b w:val="false"/>
          <w:i w:val="false"/>
          <w:color w:val="000000"/>
          <w:sz w:val="28"/>
        </w:rPr>
        <w:t>
      При равенстве баллов двух или более конкурсных предложений победитель конкурса определяется путем открытого голосования членами комиссии.</w:t>
      </w:r>
    </w:p>
    <w:bookmarkEnd w:id="97"/>
    <w:bookmarkStart w:name="z203" w:id="98"/>
    <w:p>
      <w:pPr>
        <w:spacing w:after="0"/>
        <w:ind w:left="0"/>
        <w:jc w:val="both"/>
      </w:pPr>
      <w:r>
        <w:rPr>
          <w:rFonts w:ascii="Times New Roman"/>
          <w:b w:val="false"/>
          <w:i w:val="false"/>
          <w:color w:val="000000"/>
          <w:sz w:val="28"/>
        </w:rPr>
        <w:t>
      В данном случае признается победителем участник, набравший наиболее высокий балл и большинство голосов членов комиссии.</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сельского хозяйства РК от 03.04.2026 </w:t>
      </w:r>
      <w:r>
        <w:rPr>
          <w:rFonts w:ascii="Times New Roman"/>
          <w:b w:val="false"/>
          <w:i w:val="false"/>
          <w:color w:val="000000"/>
          <w:sz w:val="28"/>
        </w:rPr>
        <w:t>№ 120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99"/>
    <w:p>
      <w:pPr>
        <w:spacing w:after="0"/>
        <w:ind w:left="0"/>
        <w:jc w:val="both"/>
      </w:pPr>
      <w:r>
        <w:rPr>
          <w:rFonts w:ascii="Times New Roman"/>
          <w:b w:val="false"/>
          <w:i w:val="false"/>
          <w:color w:val="000000"/>
          <w:sz w:val="28"/>
        </w:rPr>
        <w:t xml:space="preserve">
      25. Принятые победителем обязательства, указанные в конкурсном предложении проверяются в ходе мониторинга использования земель сельскохозяйственного назначения, проводимого в соответствии с </w:t>
      </w:r>
      <w:r>
        <w:rPr>
          <w:rFonts w:ascii="Times New Roman"/>
          <w:b w:val="false"/>
          <w:i w:val="false"/>
          <w:color w:val="000000"/>
          <w:sz w:val="28"/>
        </w:rPr>
        <w:t>пунктом 20</w:t>
      </w:r>
      <w:r>
        <w:rPr>
          <w:rFonts w:ascii="Times New Roman"/>
          <w:b w:val="false"/>
          <w:i w:val="false"/>
          <w:color w:val="000000"/>
          <w:sz w:val="28"/>
        </w:rPr>
        <w:t xml:space="preserve"> статьи 43-1 Земельного кодекса.</w:t>
      </w:r>
    </w:p>
    <w:bookmarkEnd w:id="99"/>
    <w:bookmarkStart w:name="z88" w:id="100"/>
    <w:p>
      <w:pPr>
        <w:spacing w:after="0"/>
        <w:ind w:left="0"/>
        <w:jc w:val="both"/>
      </w:pPr>
      <w:r>
        <w:rPr>
          <w:rFonts w:ascii="Times New Roman"/>
          <w:b w:val="false"/>
          <w:i w:val="false"/>
          <w:color w:val="000000"/>
          <w:sz w:val="28"/>
        </w:rPr>
        <w:t>
      26. Решение земельной комиссии оформляется протоколом.</w:t>
      </w:r>
    </w:p>
    <w:bookmarkEnd w:id="100"/>
    <w:bookmarkStart w:name="z89" w:id="101"/>
    <w:p>
      <w:pPr>
        <w:spacing w:after="0"/>
        <w:ind w:left="0"/>
        <w:jc w:val="both"/>
      </w:pPr>
      <w:r>
        <w:rPr>
          <w:rFonts w:ascii="Times New Roman"/>
          <w:b w:val="false"/>
          <w:i w:val="false"/>
          <w:color w:val="000000"/>
          <w:sz w:val="28"/>
        </w:rPr>
        <w:t>
      Протокольное решение земельной комиссии подписывается председателем и всеми членами земельной комиссии, принявшими участие в заседании, а также секретарем земельной комиссии в день подведения итогов.</w:t>
      </w:r>
    </w:p>
    <w:bookmarkEnd w:id="101"/>
    <w:bookmarkStart w:name="z90" w:id="102"/>
    <w:p>
      <w:pPr>
        <w:spacing w:after="0"/>
        <w:ind w:left="0"/>
        <w:jc w:val="both"/>
      </w:pPr>
      <w:r>
        <w:rPr>
          <w:rFonts w:ascii="Times New Roman"/>
          <w:b w:val="false"/>
          <w:i w:val="false"/>
          <w:color w:val="000000"/>
          <w:sz w:val="28"/>
        </w:rPr>
        <w:t>
      Подписанное членами земельной комиссии протокольное решение об итогах конкурса в течение одного рабочего дня размещается на интернет-ресурсе уполномоченного органа района, города областного значения и не позднее трех рабочих дней направляется всем заявителям и центральному уполномоченному органу по управлению земельными ресурсами для размещения на его интернет-ресурсе.</w:t>
      </w:r>
    </w:p>
    <w:bookmarkEnd w:id="102"/>
    <w:bookmarkStart w:name="z91" w:id="103"/>
    <w:p>
      <w:pPr>
        <w:spacing w:after="0"/>
        <w:ind w:left="0"/>
        <w:jc w:val="both"/>
      </w:pPr>
      <w:r>
        <w:rPr>
          <w:rFonts w:ascii="Times New Roman"/>
          <w:b w:val="false"/>
          <w:i w:val="false"/>
          <w:color w:val="000000"/>
          <w:sz w:val="28"/>
        </w:rPr>
        <w:t>
      27. Протокольное решение земельной комиссии об итогах конкурса содержит следующую информацию о:</w:t>
      </w:r>
    </w:p>
    <w:bookmarkEnd w:id="103"/>
    <w:bookmarkStart w:name="z92" w:id="104"/>
    <w:p>
      <w:pPr>
        <w:spacing w:after="0"/>
        <w:ind w:left="0"/>
        <w:jc w:val="both"/>
      </w:pPr>
      <w:r>
        <w:rPr>
          <w:rFonts w:ascii="Times New Roman"/>
          <w:b w:val="false"/>
          <w:i w:val="false"/>
          <w:color w:val="000000"/>
          <w:sz w:val="28"/>
        </w:rPr>
        <w:t>
      1) заявителе (заявителях), заявка на участие в конкурсе которого была отклонена, с мотивированным ответом причин ее отклонения;</w:t>
      </w:r>
    </w:p>
    <w:bookmarkEnd w:id="104"/>
    <w:bookmarkStart w:name="z93" w:id="105"/>
    <w:p>
      <w:pPr>
        <w:spacing w:after="0"/>
        <w:ind w:left="0"/>
        <w:jc w:val="both"/>
      </w:pPr>
      <w:r>
        <w:rPr>
          <w:rFonts w:ascii="Times New Roman"/>
          <w:b w:val="false"/>
          <w:i w:val="false"/>
          <w:color w:val="000000"/>
          <w:sz w:val="28"/>
        </w:rPr>
        <w:t>
      2) заявителе (заявителях), заявка на участие, в конкурсе которого была одобрена, с указанием доводов, послуживших основанием для определения его победителем.</w:t>
      </w:r>
    </w:p>
    <w:bookmarkEnd w:id="105"/>
    <w:bookmarkStart w:name="z94" w:id="106"/>
    <w:p>
      <w:pPr>
        <w:spacing w:after="0"/>
        <w:ind w:left="0"/>
        <w:jc w:val="both"/>
      </w:pPr>
      <w:r>
        <w:rPr>
          <w:rFonts w:ascii="Times New Roman"/>
          <w:b w:val="false"/>
          <w:i w:val="false"/>
          <w:color w:val="000000"/>
          <w:sz w:val="28"/>
        </w:rPr>
        <w:t xml:space="preserve">
      28. Протокольное решение земельной комиссии об итогах конкурса в течение двух рабочих дней направляется местному исполнительному органу района, города областного значения для принятия решения о предоставлении права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w:t>
      </w:r>
    </w:p>
    <w:bookmarkEnd w:id="106"/>
    <w:bookmarkStart w:name="z95" w:id="107"/>
    <w:p>
      <w:pPr>
        <w:spacing w:after="0"/>
        <w:ind w:left="0"/>
        <w:jc w:val="both"/>
      </w:pPr>
      <w:r>
        <w:rPr>
          <w:rFonts w:ascii="Times New Roman"/>
          <w:b w:val="false"/>
          <w:i w:val="false"/>
          <w:color w:val="000000"/>
          <w:sz w:val="28"/>
        </w:rPr>
        <w:t>
      29. Местный исполнительный орган района, города областного значения принимает решение о предоставлении права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не позднее трех рабочих дней со дня поступления протокольного решения земельной комиссии об итогах конкурса.</w:t>
      </w:r>
    </w:p>
    <w:bookmarkEnd w:id="107"/>
    <w:bookmarkStart w:name="z96" w:id="108"/>
    <w:p>
      <w:pPr>
        <w:spacing w:after="0"/>
        <w:ind w:left="0"/>
        <w:jc w:val="both"/>
      </w:pPr>
      <w:r>
        <w:rPr>
          <w:rFonts w:ascii="Times New Roman"/>
          <w:b w:val="false"/>
          <w:i w:val="false"/>
          <w:color w:val="000000"/>
          <w:sz w:val="28"/>
        </w:rPr>
        <w:t>
      30. На основании решения местного исполнительного органа района, города областного значения о предоставлении права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в течение трех рабочих дней со дня принятия указанного решения подготавливается проект договора временного возмездного землепользования (аренды) и уведомляется победитель конкурса.</w:t>
      </w:r>
    </w:p>
    <w:bookmarkEnd w:id="108"/>
    <w:bookmarkStart w:name="z97" w:id="109"/>
    <w:p>
      <w:pPr>
        <w:spacing w:after="0"/>
        <w:ind w:left="0"/>
        <w:jc w:val="both"/>
      </w:pPr>
      <w:r>
        <w:rPr>
          <w:rFonts w:ascii="Times New Roman"/>
          <w:b w:val="false"/>
          <w:i w:val="false"/>
          <w:color w:val="000000"/>
          <w:sz w:val="28"/>
        </w:rPr>
        <w:t>
      31. Договор временного возмездного землепользования (аренды) земельного участка для ведения крестьянского или фермерского хозяйства, сельскохозяйственного производства подписывается победителем конкурса в течение трех рабочих дней со дня получения уведомления.</w:t>
      </w:r>
    </w:p>
    <w:bookmarkEnd w:id="109"/>
    <w:bookmarkStart w:name="z98" w:id="110"/>
    <w:p>
      <w:pPr>
        <w:spacing w:after="0"/>
        <w:ind w:left="0"/>
        <w:jc w:val="both"/>
      </w:pPr>
      <w:r>
        <w:rPr>
          <w:rFonts w:ascii="Times New Roman"/>
          <w:b w:val="false"/>
          <w:i w:val="false"/>
          <w:color w:val="000000"/>
          <w:sz w:val="28"/>
        </w:rPr>
        <w:t>
      32. В случае отказа от подписания договора временного возмездного землепользования (аренды) земельного участка для ведения крестьянского или фермерского хозяйства, сельскохозяйственного производства победитель конкурса в письменной форме уведомляет уполномоченный орган района, города областного значения.</w:t>
      </w:r>
    </w:p>
    <w:bookmarkEnd w:id="110"/>
    <w:bookmarkStart w:name="z99" w:id="111"/>
    <w:p>
      <w:pPr>
        <w:spacing w:after="0"/>
        <w:ind w:left="0"/>
        <w:jc w:val="both"/>
      </w:pPr>
      <w:r>
        <w:rPr>
          <w:rFonts w:ascii="Times New Roman"/>
          <w:b w:val="false"/>
          <w:i w:val="false"/>
          <w:color w:val="000000"/>
          <w:sz w:val="28"/>
        </w:rPr>
        <w:t>
      В случае не явки победителя конкурса или не поступления от него письма об отказе от подписания договора временного возмездного землепользования (аренды) земельного участка для ведения крестьянского или фермерского хозяйства, сельскохозяйственного производства в течение трех рабочих дней со дня получения им уведомления местные исполнительные органы районов, городов областного значения по истечении трех рабочих дней со дня получения победителем конкурса уведомления принимает решение о повторном проведении конкурса и направляет его в земельную комиссию.</w:t>
      </w:r>
    </w:p>
    <w:bookmarkEnd w:id="111"/>
    <w:bookmarkStart w:name="z100" w:id="112"/>
    <w:p>
      <w:pPr>
        <w:spacing w:after="0"/>
        <w:ind w:left="0"/>
        <w:jc w:val="both"/>
      </w:pPr>
      <w:r>
        <w:rPr>
          <w:rFonts w:ascii="Times New Roman"/>
          <w:b w:val="false"/>
          <w:i w:val="false"/>
          <w:color w:val="000000"/>
          <w:sz w:val="28"/>
        </w:rPr>
        <w:t>
      33. Если победитель конкурса не подписывает договор временного возмездного землепользования (аренды) земельного участка для ведения крестьянского или фермерского хозяйства, сельскохозяйственного производства, то местные исполнительные органы районов, городов областного значения в течение трех рабочих дней со дня поступления отказа принимает решение о повторном проведении конкурса и направляет его в земельную комиссию.</w:t>
      </w:r>
    </w:p>
    <w:bookmarkEnd w:id="112"/>
    <w:bookmarkStart w:name="z101" w:id="113"/>
    <w:p>
      <w:pPr>
        <w:spacing w:after="0"/>
        <w:ind w:left="0"/>
        <w:jc w:val="both"/>
      </w:pPr>
      <w:r>
        <w:rPr>
          <w:rFonts w:ascii="Times New Roman"/>
          <w:b w:val="false"/>
          <w:i w:val="false"/>
          <w:color w:val="000000"/>
          <w:sz w:val="28"/>
        </w:rPr>
        <w:t xml:space="preserve">
      Победитель конкурса, отказавшийся от подписания договора временного возмездного землепользования (аренды) земельного участка для ведения крестьянского или фермерского хозяйства, сельскохозяйственного производства, в соответствии с </w:t>
      </w:r>
      <w:r>
        <w:rPr>
          <w:rFonts w:ascii="Times New Roman"/>
          <w:b w:val="false"/>
          <w:i w:val="false"/>
          <w:color w:val="000000"/>
          <w:sz w:val="28"/>
        </w:rPr>
        <w:t>пунктом 19</w:t>
      </w:r>
      <w:r>
        <w:rPr>
          <w:rFonts w:ascii="Times New Roman"/>
          <w:b w:val="false"/>
          <w:i w:val="false"/>
          <w:color w:val="000000"/>
          <w:sz w:val="28"/>
        </w:rPr>
        <w:t xml:space="preserve"> статьи 43-1 Земельного кодекса не имеет права участвовать в последующих конкурсах в течение одного года.</w:t>
      </w:r>
    </w:p>
    <w:bookmarkEnd w:id="113"/>
    <w:bookmarkStart w:name="z102" w:id="114"/>
    <w:p>
      <w:pPr>
        <w:spacing w:after="0"/>
        <w:ind w:left="0"/>
        <w:jc w:val="both"/>
      </w:pPr>
      <w:r>
        <w:rPr>
          <w:rFonts w:ascii="Times New Roman"/>
          <w:b w:val="false"/>
          <w:i w:val="false"/>
          <w:color w:val="000000"/>
          <w:sz w:val="28"/>
        </w:rPr>
        <w:t>
      34. Конкурс признается несостоявшимся в случаях:</w:t>
      </w:r>
    </w:p>
    <w:bookmarkEnd w:id="114"/>
    <w:bookmarkStart w:name="z103" w:id="115"/>
    <w:p>
      <w:pPr>
        <w:spacing w:after="0"/>
        <w:ind w:left="0"/>
        <w:jc w:val="both"/>
      </w:pPr>
      <w:r>
        <w:rPr>
          <w:rFonts w:ascii="Times New Roman"/>
          <w:b w:val="false"/>
          <w:i w:val="false"/>
          <w:color w:val="000000"/>
          <w:sz w:val="28"/>
        </w:rPr>
        <w:t>
      1) поступления менее двух заявок на участие в конкурсе по каждому земельному участку, выставленному на конкурс;</w:t>
      </w:r>
    </w:p>
    <w:bookmarkEnd w:id="115"/>
    <w:bookmarkStart w:name="z104" w:id="116"/>
    <w:p>
      <w:pPr>
        <w:spacing w:after="0"/>
        <w:ind w:left="0"/>
        <w:jc w:val="both"/>
      </w:pPr>
      <w:r>
        <w:rPr>
          <w:rFonts w:ascii="Times New Roman"/>
          <w:b w:val="false"/>
          <w:i w:val="false"/>
          <w:color w:val="000000"/>
          <w:sz w:val="28"/>
        </w:rPr>
        <w:t>
      2) если к участию в конкурсе по каждому земельному участку, выставленному на конкурс, допущено менее двух участников.</w:t>
      </w:r>
    </w:p>
    <w:bookmarkEnd w:id="116"/>
    <w:bookmarkStart w:name="z105" w:id="117"/>
    <w:p>
      <w:pPr>
        <w:spacing w:after="0"/>
        <w:ind w:left="0"/>
        <w:jc w:val="both"/>
      </w:pPr>
      <w:r>
        <w:rPr>
          <w:rFonts w:ascii="Times New Roman"/>
          <w:b w:val="false"/>
          <w:i w:val="false"/>
          <w:color w:val="000000"/>
          <w:sz w:val="28"/>
        </w:rPr>
        <w:t>
      Признание конкурса несостоявшимся оформляется протокольным решением земельной комиссии, которое в течение трех рабочих дней размещается на интернет-ресурсе местного исполнительного органа района, города областного значения и уполномоченного органа.</w:t>
      </w:r>
    </w:p>
    <w:bookmarkEnd w:id="117"/>
    <w:bookmarkStart w:name="z106" w:id="118"/>
    <w:p>
      <w:pPr>
        <w:spacing w:after="0"/>
        <w:ind w:left="0"/>
        <w:jc w:val="both"/>
      </w:pPr>
      <w:r>
        <w:rPr>
          <w:rFonts w:ascii="Times New Roman"/>
          <w:b w:val="false"/>
          <w:i w:val="false"/>
          <w:color w:val="000000"/>
          <w:sz w:val="28"/>
        </w:rPr>
        <w:t xml:space="preserve">
      35. В случае признания конкурса несостоявшимся местные исполнительные органы районов, городов областного значения проводят повторный конкурс в порядке и сроки, предусмотренные </w:t>
      </w:r>
      <w:r>
        <w:rPr>
          <w:rFonts w:ascii="Times New Roman"/>
          <w:b w:val="false"/>
          <w:i w:val="false"/>
          <w:color w:val="000000"/>
          <w:sz w:val="28"/>
        </w:rPr>
        <w:t>статьей 43-1</w:t>
      </w:r>
      <w:r>
        <w:rPr>
          <w:rFonts w:ascii="Times New Roman"/>
          <w:b w:val="false"/>
          <w:i w:val="false"/>
          <w:color w:val="000000"/>
          <w:sz w:val="28"/>
        </w:rPr>
        <w:t xml:space="preserve"> Земельного кодекса.</w:t>
      </w:r>
    </w:p>
    <w:bookmarkEnd w:id="118"/>
    <w:bookmarkStart w:name="z107" w:id="119"/>
    <w:p>
      <w:pPr>
        <w:spacing w:after="0"/>
        <w:ind w:left="0"/>
        <w:jc w:val="both"/>
      </w:pPr>
      <w:r>
        <w:rPr>
          <w:rFonts w:ascii="Times New Roman"/>
          <w:b w:val="false"/>
          <w:i w:val="false"/>
          <w:color w:val="000000"/>
          <w:sz w:val="28"/>
        </w:rPr>
        <w:t>
      36. Затраты по организации и проведению конкурса возмещаются за счет средств соответствующего местного бюджета.</w:t>
      </w:r>
    </w:p>
    <w:bookmarkEnd w:id="1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