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4698fb" w14:textId="54698f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"Выдача свидетельства на переоборудование автотранспортного средства и (или) прицепов к нему"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внутренних дел Республики Казахстан от 31 марта 2020 года № 281. Зарегистрирован в Министерстве юстиции Республики Казахстан 31 марта 2020 года № 20222.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от 15 апреля 2013 года "О государственных и социально ответственных услугах",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внутренних дел РК от 25.05.2026 </w:t>
      </w:r>
      <w:r>
        <w:rPr>
          <w:rFonts w:ascii="Times New Roman"/>
          <w:b w:val="false"/>
          <w:i w:val="false"/>
          <w:color w:val="000000"/>
          <w:sz w:val="28"/>
        </w:rPr>
        <w:t>№ 371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свидетельства на переоборудование автотранспортного средства и (или) прицепов к нему", согласно приложению указанного приказа.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административной полиции Министерства внутренних дел Республики Казахстан (Баймукашев М.К.) в установленном законодательством Республики Казахстан порядке обеспечить: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внутренних дел Республики Казахстан после его официального опубликования;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внутренних дел Республики Казахстан сведений об исполнении мероприятий, предусмотренных подпунктами 1), 2), 3) и 4) настоящего пункта.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внутренних дел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внутренних дел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Тургумбаев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марта 2020 года № 281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свидетельства на переоборудование автотранспортного средства и (или) прицепов к нему"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внутренних дел РК от 25.05.2026 </w:t>
      </w:r>
      <w:r>
        <w:rPr>
          <w:rFonts w:ascii="Times New Roman"/>
          <w:b w:val="false"/>
          <w:i w:val="false"/>
          <w:color w:val="ff0000"/>
          <w:sz w:val="28"/>
        </w:rPr>
        <w:t>№ 371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6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6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государственной услуги "Выдача свидетельства на переоборудование автотранспортного средства и (или) прицепов к нему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от 15 апреля 2013 года "О государственных и социально ответственных услугах" и определяют порядок оказания государственной услуги "Выдача свидетельства на переоборудование автотранспортного средства и (или) прицепов к нему" (далее – государственная услуга).</w:t>
      </w:r>
    </w:p>
    <w:bookmarkEnd w:id="8"/>
    <w:bookmarkStart w:name="z6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оказывается территориальными подразделениями Министерства внутренних дел Республики Казахстан (далее – услугодатель) на бесплатной основе физическим и юридическим лицам.</w:t>
      </w:r>
    </w:p>
    <w:bookmarkEnd w:id="9"/>
    <w:bookmarkStart w:name="z6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Прием документов и выдача результатов оказания государственной услуги осуществляются услугодателем через портал "цифрового правительства" (далее – ПЦП).</w:t>
      </w:r>
    </w:p>
    <w:bookmarkEnd w:id="10"/>
    <w:bookmarkStart w:name="z6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1"/>
    <w:bookmarkStart w:name="z6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Для получения государственной услуги физическое и (или) юридическое лицо (далее-услугополучатель) предоставляет услугодателю через ПЦП документы, согласно Перечню основных требований к оказанию государственной услуги "Выдача свидетельства на переоборудование транспортного средства и (или) прицепов к ним"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Перечень).</w:t>
      </w:r>
    </w:p>
    <w:bookmarkEnd w:id="12"/>
    <w:bookmarkStart w:name="z6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соответствии с подпунктом 11)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цифровизации.</w:t>
      </w:r>
    </w:p>
    <w:bookmarkEnd w:id="13"/>
    <w:bookmarkStart w:name="z7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получения государственной услуги физические и юридические лица (далее – услугополучатели) обращаются в территориальные органы полиции (далее – услугодатель) посредством ПЦП с предоставлением документов, указанных в пункте 10 Перечня.</w:t>
      </w:r>
    </w:p>
    <w:bookmarkEnd w:id="14"/>
    <w:bookmarkStart w:name="z7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в течение 2 (двух) рабочих дней проверяет достоверность представленных документов и (или) данных (сведений), содержащихся в них, сверяет их с электронным заявлением на правильность его заполнения.</w:t>
      </w:r>
    </w:p>
    <w:bookmarkEnd w:id="15"/>
    <w:bookmarkStart w:name="z7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Проверяет данные услугополучателя и транспортного средства на предмет нахождения их в базе розыска, наличие запретов и ограничений на совершение регистрационных действий.</w:t>
      </w:r>
    </w:p>
    <w:bookmarkEnd w:id="16"/>
    <w:bookmarkStart w:name="z7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услугополучателем полного пакета документов, согласно пункту 10 Перечня, услугодатель проверяет представленные документы и сведения, после оформляет результат оказания государственной услуги, подписанный электронно-цифровой подписью услугодателя, и направляет его в форме электронного документа в "личный кабинет" услугополучателя.</w:t>
      </w:r>
    </w:p>
    <w:bookmarkEnd w:id="17"/>
    <w:bookmarkStart w:name="z7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центральных государственных органов, а также услугодателей и (или) их должностных лиц по вопросам оказания государственных услуг</w:t>
      </w:r>
    </w:p>
    <w:bookmarkEnd w:id="18"/>
    <w:bookmarkStart w:name="z7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19"/>
    <w:bookmarkStart w:name="z7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подается услугодателю и (или) должностному лицу, чье решение, действие (бездействие) обжалуются. </w:t>
      </w:r>
    </w:p>
    <w:bookmarkEnd w:id="20"/>
    <w:bookmarkStart w:name="z7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на решение, действия (бездействия) услугодателя по вопросам оказания государственных услуг может быть подана на имя руководителя услугодателя, в уполномоченный орган по оценке и контролю за качеством оказания государственных услуг,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процедурно-процессуальным кодексом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и социально ответственных услугах".</w:t>
      </w:r>
    </w:p>
    <w:bookmarkEnd w:id="21"/>
    <w:bookmarkStart w:name="z7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и социально ответственных услугах" подлежит рассмотрению в течение пяти рабочих дней со дня ее регистрации.</w:t>
      </w:r>
    </w:p>
    <w:bookmarkEnd w:id="22"/>
    <w:bookmarkStart w:name="z7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23"/>
    <w:bookmarkStart w:name="z8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24"/>
    <w:bookmarkStart w:name="z8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органа, рассматривающего жалобу, подлежит рассмотрению в течение 15 (пятнадцати) рабочих дней со дня ее регистрации.</w:t>
      </w:r>
    </w:p>
    <w:bookmarkEnd w:id="25"/>
    <w:bookmarkStart w:name="z8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26"/>
    <w:bookmarkStart w:name="z8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жалобы уполномоченным органом по оценке и контролю за качеством оказания государственных услуг либо государственным органом, рассматривающим жалобу, продлевается не более чем на 10 (десять) рабочих дней в случаях необходимости:</w:t>
      </w:r>
    </w:p>
    <w:bookmarkEnd w:id="27"/>
    <w:bookmarkStart w:name="z8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28"/>
    <w:bookmarkStart w:name="z8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29"/>
    <w:bookmarkStart w:name="z8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bookmarkEnd w:id="30"/>
    <w:bookmarkStart w:name="z8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bookmarkEnd w:id="31"/>
    <w:bookmarkStart w:name="z8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случаях несогласия с результатами оказания государственной услуги услугополучатель вправе обратиться в суд в установленном законодательством Республики Казахстан порядке.</w:t>
      </w:r>
    </w:p>
    <w:bookmarkEnd w:id="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свидетельства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переоборудование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автотранспортного средства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(или) прицепов к нему"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Перечень основных требований к оказанию государственной услуги </w:t>
            </w:r>
          </w:p>
          <w:bookmarkEnd w:id="33"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3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"Выдача свидетельства на переоборудование транспортного средства и (или) прицепов к ним"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3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3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органы полиции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3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веб-портал "цифрового правительства" www.egov.kz (далее - ПЦП)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3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ПЦП – (после предоставления полных документов) 2 (два) рабочих дня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3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4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 на переоборудование транспортного средства и (или) прицепов к ним или мотивированный отказ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4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4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График работы услугодателя, и цифровых объектов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Услугодателя - с понедельника по пятницу с 9.00 до 18.00 часов, с перерывом на обед с 13.00. до 14.30 часов, в субботу с 9.00. до 13.00 часов, кроме выходных и праздничных дней, согласно трудовому законодательству.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ПЦП - круглосуточно, за исключением технических перерывов в связи с проведением ремонтных работ (при обращении услугополучателя после 17.00 часов рабочего времени, в выходные и праздничные дни, прием заявлений и выдача результатов оказания государственной услуги осуществляется следующим рабочим днем)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4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Услугодатель получает из соответствующих государственных цифровых систем через шлюз "цифрового правительства":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на сбор и обработку персональных данных в электронном виде по форме, согласно приложению 2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сведения о документах, удостоверяющих личность услугополучателя, о государственной регистрации (перерегистрации) юридического лица;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решения территориального подразделения органа государственного управления в сфере безопасности дорожного движения о возможности внесения изменений в конструкцию транспортного средства;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протокол проверки безопасности конструкции транспортного средства после внесения изменений в его конструкцию;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диагностическая карта технического осмотра, оформленная по результатам проверки технического состояния транспортного средства с внесенными в конструкцию изменениями, требованиям технических регламентов, стандартов в сфере обеспечения безопасности дорожного движения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4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Услугодатель отказывают в оказании государственных услуг по следующим основаниям: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  <w:bookmarkEnd w:id="4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ПЦП, канцелярии услугодателя, а также единого контакт-центра по вопросам оказания государственных услуг: 1414, 8 800 080 7777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свидетельства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переоборудование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автотранспортного средства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(или) прицепов к нему"</w:t>
            </w:r>
          </w:p>
        </w:tc>
      </w:tr>
    </w:tbl>
    <w:bookmarkStart w:name="z153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сбор и обработку персональных данных</w:t>
      </w:r>
    </w:p>
    <w:bookmarkEnd w:id="49"/>
    <w:p>
      <w:pPr>
        <w:spacing w:after="0"/>
        <w:ind w:left="0"/>
        <w:jc w:val="both"/>
      </w:pPr>
      <w:bookmarkStart w:name="z154" w:id="50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государственной услуги в соответствии с Перечнем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услуги)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 (при его наличии) услугополучателя или наименование юридического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их представителей)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Согласен на сбор и обработку персональных данных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"О персональных данных и их защите".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Время и дата: ___ час ___ мин "__" _______ ____ г.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