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5577dc" w14:textId="75577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государственных услуг в области животного мира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12 августа 2020 года № 188. Зарегистрирован в Министерстве юстиции Республики Казахстан 13 августа 2020 года № 21087.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Приказ утрачивает силу приказом Министра сельского хозяйства РК от 01.06.2026 </w:t>
      </w:r>
      <w:r>
        <w:rPr>
          <w:rFonts w:ascii="Times New Roman"/>
          <w:b w:val="false"/>
          <w:i w:val="false"/>
          <w:color w:val="ff0000"/>
          <w:sz w:val="28"/>
        </w:rPr>
        <w:t>№ 213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15 апреля 2013 года "О государственных услугах"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оказания государственной услуги "Согласование установки рыбозащитных устройств водозаборных сооружений"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оказания государственной услуги "Выдача справки о происхождении вылова"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 и природных ресурсов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Мирзагалиев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августа 2020 года № 188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"Согласование установки рыбозащитных устройств водозаборных сооружений"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"Согласование установки рыбозащитных устройств водозаборных сооружений" разработаны в соответствии с подпунктом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15 апреля 2013 года "О государственных услугах" (далее - Закон) и определяют порядок оказания государственной услуги "Согласование установки рыбозащитных устройств водозаборных сооружений" (далее – государственная услуга).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оказывается территориальными подразделениями Комитета рыбного хозяйства Министерства экологии, геологии и природных ресурсов Республики Казахстан (далее – услугодатель) физическим и (или) юридическим лицам (далее – услугополучатель).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получения государственной услуги услугополучатель подает услугодателю заявление через веб-портал "электронного правительства" www.egov.kz (далее – портал)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стандарте государственной услуги "Согласование установки рыбозащитных устройств водозаборных сооружений"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о государственной регистрации индивидуального предпринимателя, либо о начале деятельности в качестве индивидуального предпринимателя, услугодатель получает из соответствующих государственных систем через шлюз "электронного правительства".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Услугополучателю в "личный кабинет" направляется статус о принятии запроса на оказание государственной услуги, а также уведомление с указанием даты и времени получения результата оказания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приказом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Канцелярия услугодателя в день поступления документов осуществляет их прием, регистрацию и направляет на рассмотрение услугодателю.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поступления документов через портал услугодатель в течение 1 (одного) рабочего дня с момента регистрации документов, проверяет полноту представленных документов.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установления факта неполноты представленных документов, а также документов с истекшим сроком действия, работник ответственного подразделения в указанный срок готовит и направляет мотивированный отказ в дальнейшем рассмотрении заявления в форме электронного документа, подписанного электронной-цифровой подписью (далее – ЭЦП) уполномоченного лица услугодателя, в "личный кабинет" услугополучателя.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При установлении факта полноты представленных документов, работник ответственного подразделения в течение 1 (одного) рабочего дня рассматривает их на предмет соответствия услугополучателя и (или) представленных материалов, объектов, данных и сведений, необходимых для оказания государственной услуги требованиям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31 мая 2019 года № 221 "Об утверждении требований к рыбозащитным устройствам водозаборных и сбросных сооружений" (зарегистрирован в Реестре государственной регистрации нормативных правовых актов № 18783) и требованиям настоящих Правил, и выдает согласование установки рыбозащитных устройств водозаборных сооружений или мотивированный отказ в оказании государственной услуги.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Основания для отказа в оказании государственной услуги, установленные законодательством Республики Казахстан, изложены в стандарте государственной услуги "Согласование установки рыбозащитных устройств водозаборных сооружений"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ЭЦП уполномоченного лица услугодателя.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внесения данных в информационную систему мониторинга оказания государственных услуг о стадии оказания государственной услуги, утвержденными приказом исполняющего обязанности Министра транспорта и коммуникаций Республики Казахстан от 14 июня 2013 года № 452 (зарегистрирован в Реестре государственной регистрации нормативных правовых актов за № 8555).</w:t>
      </w:r>
    </w:p>
    <w:bookmarkEnd w:id="22"/>
    <w:bookmarkStart w:name="z4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государственной услуги</w:t>
      </w:r>
    </w:p>
    <w:bookmarkEnd w:id="23"/>
    <w:bookmarkStart w:name="z4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подлежит рассмотрению в течение 5 (пяти)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"Согласование установки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рыбозащитных устройств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водозаборных сооружений"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территориального подразделения)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(фамилия, имя, отчество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(адрес, номер телефона и факса)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(бизнес-идентификационный номер,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</w:p>
        </w:tc>
      </w:tr>
    </w:tbl>
    <w:bookmarkStart w:name="z52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Заявление</w:t>
      </w:r>
    </w:p>
    <w:bookmarkEnd w:id="25"/>
    <w:p>
      <w:pPr>
        <w:spacing w:after="0"/>
        <w:ind w:left="0"/>
        <w:jc w:val="both"/>
      </w:pPr>
      <w:bookmarkStart w:name="z53" w:id="26"/>
      <w:r>
        <w:rPr>
          <w:rFonts w:ascii="Times New Roman"/>
          <w:b w:val="false"/>
          <w:i w:val="false"/>
          <w:color w:val="000000"/>
          <w:sz w:val="28"/>
        </w:rPr>
        <w:t>
      Прошу выдать согласование на _________________________________________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водозаборного сооружения_______________________________________________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(краткая характеристика) </w:t>
      </w:r>
    </w:p>
    <w:p>
      <w:pPr>
        <w:spacing w:after="0"/>
        <w:ind w:left="0"/>
        <w:jc w:val="both"/>
      </w:pPr>
      <w:bookmarkStart w:name="z54" w:id="27"/>
      <w:r>
        <w:rPr>
          <w:rFonts w:ascii="Times New Roman"/>
          <w:b w:val="false"/>
          <w:i w:val="false"/>
          <w:color w:val="000000"/>
          <w:sz w:val="28"/>
        </w:rPr>
        <w:t>
      Тип рыбозащитного устройства _________________________________________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(краткая характеристика) </w:t>
      </w:r>
    </w:p>
    <w:p>
      <w:pPr>
        <w:spacing w:after="0"/>
        <w:ind w:left="0"/>
        <w:jc w:val="both"/>
      </w:pPr>
      <w:bookmarkStart w:name="z55" w:id="28"/>
      <w:r>
        <w:rPr>
          <w:rFonts w:ascii="Times New Roman"/>
          <w:b w:val="false"/>
          <w:i w:val="false"/>
          <w:color w:val="000000"/>
          <w:sz w:val="28"/>
        </w:rPr>
        <w:t>
      Наименование и местонахождение водного объекта (водоем, область, район, поселок, село):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водоема______________________________________________________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Дата/сроки проведения установки рыбозащитного устройства: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Подтверждаю достоверность представленной информации и осведомлен об ответственности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 предоставление недостоверных сведений в соответствии с законодательством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Казахстан. </w:t>
      </w:r>
    </w:p>
    <w:bookmarkStart w:name="z5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Согласен на использование сведений, составляющих охраняемую законом тайну, содержащихся в информационных системах. </w:t>
      </w:r>
    </w:p>
    <w:bookmarkEnd w:id="29"/>
    <w:bookmarkStart w:name="z5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Дата подачи заявления "___" ____________ 20 __ года. </w:t>
      </w:r>
    </w:p>
    <w:bookmarkEnd w:id="30"/>
    <w:p>
      <w:pPr>
        <w:spacing w:after="0"/>
        <w:ind w:left="0"/>
        <w:jc w:val="both"/>
      </w:pPr>
      <w:bookmarkStart w:name="z58" w:id="3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наличии), подпись, место печати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(за исключением лиц являющихся, субъектом частного предпринимательства)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случае подачи через портал ЭЦП </w:t>
      </w:r>
    </w:p>
    <w:bookmarkStart w:name="z5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Заявление принято к рассмотрению "___" ______________20___ года. </w:t>
      </w:r>
    </w:p>
    <w:bookmarkEnd w:id="32"/>
    <w:p>
      <w:pPr>
        <w:spacing w:after="0"/>
        <w:ind w:left="0"/>
        <w:jc w:val="both"/>
      </w:pPr>
      <w:bookmarkStart w:name="z60" w:id="3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ответственного лица, принявшего заявление), 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"Согласование установки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рыбозащитных устройств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водозаборных сооружений"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ff0000"/>
          <w:sz w:val="28"/>
        </w:rPr>
        <w:t>№ 398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 государственной услуги "Согласование установки рыбозащитных устройств водозаборных сооружений"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Комитета рыбного хозяйства Министерства экологии, геологии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 www.egov.kz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(два) рабочих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Согласование установки рыбозащитных устройств водозаборных сооружений либо мотивированный отказ.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электронная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услугодатель – с понедельника по пятницу с 9.00 до 18.30 часов, с перерывом на обед с 13.00 до 14.30,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праздниках в Республике Казахстан" (далее – Закон).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Заявление, удостоверенное электронной-цифровой подписью (далее - ЭЦП) услугополучателя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копия проектной документации на рыбозащитные устройства водозаборных сооружений.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несоответствие услугополучателя и (или) представленных материалов, объектов, данных и сведений, необходимых для оказания государственной услуги требованиям, установленным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от 31 мая 2019 года № 221 "Об утверждении требований к рыбозащитным устройствам водозаборных и сбросных сооружений" (зарегистрирован в Реестре государственной регистрации нормативных правовых актов № 18783) и требованиям настоящих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государственную услугу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"Согласование установки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рыбозащитных устройств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водозаборных сооружений"</w:t>
            </w:r>
          </w:p>
        </w:tc>
      </w:tr>
    </w:tbl>
    <w:bookmarkStart w:name="z83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 об отказе в приеме заявления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исключено приказом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ff0000"/>
          <w:sz w:val="28"/>
        </w:rPr>
        <w:t>№ 398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августа 2020 года № 188</w:t>
            </w:r>
          </w:p>
        </w:tc>
      </w:tr>
    </w:tbl>
    <w:bookmarkStart w:name="z97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"Выдача справки о происхождении вылова"</w:t>
      </w:r>
    </w:p>
    <w:bookmarkEnd w:id="35"/>
    <w:bookmarkStart w:name="z98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6"/>
    <w:bookmarkStart w:name="z9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"Выдача справки о происхождении вылова" разработаны в соответствии с подпунктом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15 апреля 2013 года "О государственных услугах" (далее - Закон) и определяют порядок оказания государственной услуги "Выдача справки о происхождении вылова" (далее – государственная услуга).</w:t>
      </w:r>
    </w:p>
    <w:bookmarkEnd w:id="37"/>
    <w:bookmarkStart w:name="z10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оказывается территориальными подразделениями Комитета рыбного хозяйства Министерства экологии, геологии и природных ресурсов Республики Казахстан (далее – услугодатель) физическим и (или) юридическим лицам (далее - услугополучатель).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39"/>
    <w:bookmarkStart w:name="z10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получения государственной услуги услугополучатель подает услугодателю заявление через веб-портал "электронного правительства" www.egov.kz (далее – портал)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0"/>
    <w:bookmarkStart w:name="z10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стандарте государственной услуги "Выдача справки о происхождении вылова"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1"/>
    <w:bookmarkStart w:name="z10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предпринимателя, либо о начале деятельности в качестве индивидуального предпринимателя услугодатель получает из соответствующих государственных систем через шлюз "электронного правительства".</w:t>
      </w:r>
    </w:p>
    <w:bookmarkEnd w:id="42"/>
    <w:bookmarkStart w:name="z10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 услугополучатель дает согласие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bookmarkEnd w:id="43"/>
    <w:bookmarkStart w:name="z10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сдаче услугополучателем всех необходимых документов через портал услугополучателю в "личный кабинет" направляется статус о принятии запроса для оказания государственной услуги.</w:t>
      </w:r>
    </w:p>
    <w:bookmarkEnd w:id="44"/>
    <w:bookmarkStart w:name="z10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Канцелярия услугодателя в день поступления документов осуществляет их прием, регистрацию и направляет на рассмотрение услугодателю.</w:t>
      </w:r>
    </w:p>
    <w:bookmarkEnd w:id="45"/>
    <w:bookmarkStart w:name="z10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обращении услугополучателя после окончания рабочего времени, в выходные и праздничные дни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 кодексу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ноября 2015 года, прием документов осуществляется следующим рабочим днем. </w:t>
      </w:r>
    </w:p>
    <w:bookmarkEnd w:id="46"/>
    <w:bookmarkStart w:name="z10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Услугодатель в течение 1 (одного) рабочего дня с момента регистрации документов, проверяет полноту представленных документов. </w:t>
      </w:r>
    </w:p>
    <w:bookmarkEnd w:id="47"/>
    <w:bookmarkStart w:name="z11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установления факта неполноты представленных документов, а также документов с истекшим сроком действия, работник ответственного подразделения в указанный срок готовит и направляет мотивированный отказ в дальнейшем рассмотрении заявления в форме электронного документа, подписанного электронной-цифровой подписью (далее – ЭЦП) уполномоченного лица услугодателя, в "личный кабинет" услугополучателя. </w:t>
      </w:r>
    </w:p>
    <w:bookmarkEnd w:id="48"/>
    <w:bookmarkStart w:name="z11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установлении факта полноты представленных документов, работник ответственного подразделения в течение 1 (одного) рабочего дня рассматривает их на предмет соответствия услугополучателя и (или) представленных материалов, объектов, данных и сведений, необходимых для оказания государственной услуги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1-3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Республики Казахстан от 9 июля 2004 года "Об охране, воспроизводстве и использовании животного мира" и требованиям настоящих Правил, и формирует справку о происхождении вылова либо мотивированный отказ в оказании государственной услуги. </w:t>
      </w:r>
    </w:p>
    <w:bookmarkEnd w:id="49"/>
    <w:bookmarkStart w:name="z11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ЭЦП уполномоченного лица услугодателя.</w:t>
      </w:r>
    </w:p>
    <w:bookmarkEnd w:id="50"/>
    <w:bookmarkStart w:name="z11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Основания для отказа в оказании государственной услуги, установленные законодательством Республики Казахстан, изложены в стандарте государственной услуги "Выдача справки о происхождении вылова"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1"/>
    <w:bookmarkStart w:name="z11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внесения данных в информационную систему мониторинга оказания государственных услуг о стадии оказания государственной услуги, утвержденными приказом исполняющего обязанности Министра транспорта и коммуникаций Республики Казахстан от 14 июня 2013 года № 452 (зарегистрирован в Реестре государственной регистрации нормативных правовых актов за № 8555).</w:t>
      </w:r>
    </w:p>
    <w:bookmarkEnd w:id="52"/>
    <w:bookmarkStart w:name="z115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государственной услуги</w:t>
      </w:r>
    </w:p>
    <w:bookmarkEnd w:id="53"/>
    <w:bookmarkStart w:name="z11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услуг.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услугадателю и (или) должностному лицу, чье решение, действие (бездействие) обжалуются.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подлежит рассмотрению в течение 5 (пяти)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справки 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происхождении вылова"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__________________________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услугодателя)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(фамилия, имя, отчество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 либо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(индекс, область, город, район,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улица, № дома, № квартиры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наличии), телефон)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реквизиты услугополучателя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(бизнес-идентификационный номер,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 идентификационный номер)</w:t>
            </w:r>
          </w:p>
        </w:tc>
      </w:tr>
    </w:tbl>
    <w:bookmarkStart w:name="z124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55"/>
    <w:bookmarkStart w:name="z125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Прошу выдать справку о происхождении вылова. Информация о выловленной рыбе или других водных животных: Для рыб/других водных животных из естественной среды обитания/выращенных в искусственных условиях/ в рамках мелиоративного лова (нужное указать)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места вылова (водоема, участка)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рыб и (или) других водных животных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Установленная квота/лимит с 1 июля 20__ года по 1 июля 20 ___года (тонна) (для рыб и (или) других водных животных из естественной среды обитания)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Проектная мощность организации, занимающейся искусственным разведением (тонна)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мелиоративного лова (тонна)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Заявляемый объем вылова на день обращения по состоянию на "___" _______20__ года (тонна)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по состоянию на "___" ___________ 20__ года (тонна)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bookmarkStart w:name="z12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и дата разрешения на пользование животным миром ______________</w:t>
      </w:r>
    </w:p>
    <w:bookmarkEnd w:id="57"/>
    <w:bookmarkStart w:name="z12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и дата транспортной накладной №_____, от "____" ___________года.</w:t>
      </w:r>
    </w:p>
    <w:bookmarkEnd w:id="58"/>
    <w:bookmarkStart w:name="z12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и дата договора купли-продажи № _____, от "____" __________года.</w:t>
      </w:r>
    </w:p>
    <w:bookmarkEnd w:id="59"/>
    <w:bookmarkStart w:name="z12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 и осведомлен об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ответственности за предоставление недостоверных сведений в соответствии с законодательством Республики Казахстан.</w:t>
      </w:r>
    </w:p>
    <w:bookmarkEnd w:id="60"/>
    <w:bookmarkStart w:name="z13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Согласен на использование сведений, составляющих охраняемую законом тайну, содержащихся в информационных системах.</w:t>
      </w:r>
    </w:p>
    <w:bookmarkEnd w:id="61"/>
    <w:bookmarkStart w:name="z13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подачи заявления "___" ____________20___года.</w:t>
      </w:r>
    </w:p>
    <w:bookmarkEnd w:id="62"/>
    <w:bookmarkStart w:name="z13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63"/>
    <w:bookmarkStart w:name="z13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(фамилия, имя, отчество (при его наличии), подпись, место печати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 исключением лиц являющихся субъектом частного предпринимательства) в случае подачи через портал ЭЦП</w:t>
      </w:r>
    </w:p>
    <w:bookmarkEnd w:id="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справки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происхождении вылова"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ff0000"/>
          <w:sz w:val="28"/>
        </w:rPr>
        <w:t>№ 398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 государственной услуги "Выдача справки о происхождении вылова"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Комитета рыбного хозяйства Министерства экологии, геологии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Способы предоставления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 www.egov.kz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Срок оказания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(два) рабочих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Результат оказания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Справка о происхождении вылова либо мотивированный отказ. Форма предоставления результата оказания государственной услуги: электронная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График работы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услугодатель – с понедельника по пятницу с 9.00 до 18.30 часов, с перерывом на обед с 13.00 до 14.30,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праздниках в Республике Казахстан" (далее – Закон);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Закона, 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Перечень документов необходимых для оказания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 в форме электронного документа, удостоверенное электронной-цифровой подписью (далее - ЭЦП) услугополучателя,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рыб и других водных животных, выращенных в искусственных условиях, предоставляются подтверждающие документы об искусственном разведении и документы, подтверждающие проектную мощность организации.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несоответствие услугополучателя и (или) представленных материалов, объектов, данных и сведений, необходимых для оказания государственной услуги требованиям, установленным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1-3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26 Закона Республики Казахстан "Об охране, воспроизводстве и использовании животного мира" и требованиям настоящих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государственную услугу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