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d66c7" w14:textId="6dd66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размера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за исключением места водителя, а также требований к транспортным средствам, часть затрат на приобретение которых подлежит возмещению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30 декабря 2021 года № 412. Зарегистрирован в Министерстве юстиции Республики Казахстан 5 января 2022 года № 26380.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Сноска. Вводится в действие с 01.01.2022 в соответствии с пунктом 4 настоящего приказа.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20-20)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туристской деятельности в Республике Казахстан", ПРИКАЗЫВАЮ: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размера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исключая место водителя, а также требования к транспортным средствам, часть затрат на приобретение которых подлежит возмещению.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индустрии туризма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2022 года и подлежит официальному опубликованию.</w:t>
      </w:r>
    </w:p>
    <w:bookmarkEnd w:id="8"/>
    <w:bookmarkStart w:name="z7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Установить, что абзац второй пункта 9 Правил действует до 1 мая 2024 года.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туризма и спорта РК от 29.12.2023 </w:t>
      </w:r>
      <w:r>
        <w:rPr>
          <w:rFonts w:ascii="Times New Roman"/>
          <w:b w:val="false"/>
          <w:i w:val="false"/>
          <w:color w:val="000000"/>
          <w:sz w:val="28"/>
        </w:rPr>
        <w:t>№ 353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2021 года № 412</w:t>
            </w:r>
          </w:p>
        </w:tc>
      </w:tr>
    </w:tbl>
    <w:bookmarkStart w:name="z18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за исключением места водителя, а также требования к транспортным средствам, часть затрат на приобретение которых подлежит возмещению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7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размера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за исключением места водителя, а также требования к транспортным средствам, часть затрат на приобретение которых подлежит возмещению (далее – Правила) разработаны в соответствии с подпунктом </w:t>
      </w:r>
      <w:r>
        <w:rPr>
          <w:rFonts w:ascii="Times New Roman"/>
          <w:b w:val="false"/>
          <w:i w:val="false"/>
          <w:color w:val="000000"/>
          <w:sz w:val="28"/>
        </w:rPr>
        <w:t>20-20</w:t>
      </w:r>
      <w:r>
        <w:rPr>
          <w:rFonts w:ascii="Times New Roman"/>
          <w:b w:val="false"/>
          <w:i w:val="false"/>
          <w:color w:val="000000"/>
          <w:sz w:val="28"/>
        </w:rPr>
        <w:t>) статьи 11 Закона Республики Казахстан "О туристской деятельности в Республике Казахстан" и определяют порядок и размер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за исключением места водителя, а также требования к транспортным средствам, часть затрат на приобретение которых подлежит возмещению(далее – возмещение части затрат).</w:t>
      </w:r>
    </w:p>
    <w:bookmarkEnd w:id="15"/>
    <w:bookmarkStart w:name="z7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понятия:</w:t>
      </w:r>
    </w:p>
    <w:bookmarkEnd w:id="16"/>
    <w:bookmarkStart w:name="z7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обеспечению безопасности дорожного движения – центральный исполнительный орган и его территориальные подразделения в столице, областях, городах республиканского значения, осуществляющие руководство в пределах своей компетенции и межотраслевую координацию в сфере обеспечения безопасности дорожного движения;</w:t>
      </w:r>
    </w:p>
    <w:bookmarkEnd w:id="17"/>
    <w:bookmarkStart w:name="z7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– центральный исполнительный орган, осуществляющий функции государственного управления в области туристской деятельности;</w:t>
      </w:r>
    </w:p>
    <w:bookmarkEnd w:id="18"/>
    <w:bookmarkStart w:name="z7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туристская деятельность – предпринимательская деятельность физических или юридических лиц по предоставлению туристских услуг.</w:t>
      </w:r>
    </w:p>
    <w:bookmarkEnd w:id="19"/>
    <w:bookmarkStart w:name="z7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за исключением места водителя</w:t>
      </w:r>
    </w:p>
    <w:bookmarkEnd w:id="20"/>
    <w:bookmarkStart w:name="z7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возмещения части затрат субъект предпринимательства по месту регистрации направляет в местный исполнительный орган столицы, области, города республиканского значения (далее – МИО) заявку на возмещение части затрат (далее – заявка)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бумажной или электронной форме посредством почты либо нарочно в срок до 1 июня календарного года.</w:t>
      </w:r>
    </w:p>
    <w:bookmarkEnd w:id="21"/>
    <w:bookmarkStart w:name="z8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Субъект предпринимательства к заявке, направляемой в МИО, прилагает:</w:t>
      </w:r>
    </w:p>
    <w:bookmarkEnd w:id="22"/>
    <w:bookmarkStart w:name="z8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подачи заявки юридическим лицом – копии учредительных документов юридического лица, в случае подачи заявки физическим лицом – копия документа, удостоверяющего личность, копия документа, подтверждающего начало деятельности в качестве индивидуального предпринимателя, а при подаче заявки представителем субъекта предпринимательства дополнительно представляется нотариально засвидетельствованная доверенность на представление интересов субъекта предпринимательства;</w:t>
      </w:r>
    </w:p>
    <w:bookmarkEnd w:id="23"/>
    <w:bookmarkStart w:name="z8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отсутствии (наличии) задолженности, учет по которым ведется в органах государственных доходов, полученные на первое число месяца, предшествующего месяцу, в котором планируется подача заявки;</w:t>
      </w:r>
    </w:p>
    <w:bookmarkEnd w:id="24"/>
    <w:bookmarkStart w:name="z8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свидетельства о регистрации автомобильного транспортного средства (далее – автотранспортное средство);</w:t>
      </w:r>
    </w:p>
    <w:bookmarkEnd w:id="25"/>
    <w:bookmarkStart w:name="z8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документа, подтверждающего приобретение автотранспортных средств вместимостью более восьми мест для сидения, за исключением места водителя (электронные счет-фактуры либо договор купли-продажи, в случае приобретения автотранспортного средства в кредит – кредитный договор).</w:t>
      </w:r>
    </w:p>
    <w:bookmarkEnd w:id="26"/>
    <w:bookmarkStart w:name="z8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приобретении автотранспортного средства у иностранного производителя, не использующего цифровую систему электронных счетов-фактур, затраты по приобретению автотранспортного средства подтверждаются таможенной декларацией на автотранспортные средства (из третьих стран, не являющихся членами Евразийского экономического союза) или заявлением о ввозе товаров и уплате косвенных налогов с отметкой налогового органа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530 Налогового кодекса Республики Казахстан;</w:t>
      </w:r>
    </w:p>
    <w:bookmarkEnd w:id="27"/>
    <w:bookmarkStart w:name="z8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материалы фото- и видеофиксации приобретенного автотранспортного средства;</w:t>
      </w:r>
    </w:p>
    <w:bookmarkEnd w:id="28"/>
    <w:bookmarkStart w:name="z8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выписку, подтверждающую динамику роста налога на добавленную стоимость за последние 2 (два) года.</w:t>
      </w:r>
    </w:p>
    <w:bookmarkEnd w:id="29"/>
    <w:bookmarkStart w:name="z8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подпункта 6) настоящего пункта, не распространяется на субъекты предпринимательства:</w:t>
      </w:r>
    </w:p>
    <w:bookmarkEnd w:id="30"/>
    <w:bookmarkStart w:name="z8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являющиеся плательщиками налога на добавленную стоимость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101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Казахстан;</w:t>
      </w:r>
    </w:p>
    <w:bookmarkEnd w:id="31"/>
    <w:bookmarkStart w:name="z9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осуществляющие деятельность менее трех лет с момента их государственной регистрации;</w:t>
      </w:r>
    </w:p>
    <w:bookmarkEnd w:id="32"/>
    <w:bookmarkStart w:name="z9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документы, подтверждающие целевое использование автотранспортного средства (копии договоров на оказание туристических услуг, путевые листы, уведомление о начале деятельности по перевозке пассажиров).</w:t>
      </w:r>
    </w:p>
    <w:bookmarkEnd w:id="33"/>
    <w:bookmarkStart w:name="z9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Поступившие заявки и прилагаемые к ним документы, а также материалы (далее – пакет документов), соответствующие пункту 4 настоящих Правил, регистрируются и рассматриваются МИО на их полноту в течение 2 (двух) рабочих дней со дня их поступления.</w:t>
      </w:r>
    </w:p>
    <w:bookmarkEnd w:id="34"/>
    <w:bookmarkStart w:name="z9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субъектом предпринимательства неполного пакета документов МИО возвращает их субъекту предпринимательства письменным уведомлением в срок, указанный в части первой настоящего пункта, с указанием перечня недостающих документов.</w:t>
      </w:r>
    </w:p>
    <w:bookmarkEnd w:id="35"/>
    <w:bookmarkStart w:name="z9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устранении неполноты пакета документов субъект предпринимательства подает заявку повторно.</w:t>
      </w:r>
    </w:p>
    <w:bookmarkEnd w:id="36"/>
    <w:bookmarkStart w:name="z9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рассмотрения полного пакета документов, представленного субъектами предпринимательства, МИО создает постоянно действующую комиссию по рассмотрению заявок на возмещение части затрат (далее – комиссия).</w:t>
      </w:r>
    </w:p>
    <w:bookmarkEnd w:id="37"/>
    <w:bookmarkStart w:name="z9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нечетного количества членов, не менее семи человек, из числа которых назначаются председатель, заместитель председателя. Секретарем комиссии назначается работник МИО.</w:t>
      </w:r>
    </w:p>
    <w:bookmarkEnd w:id="38"/>
    <w:bookmarkStart w:name="z9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сотрудники МИО, представители заинтересованных государственных органов, независимые эксперты, представители общественности и других общественных, неправительственных отраслевых организаций.</w:t>
      </w:r>
    </w:p>
    <w:bookmarkEnd w:id="39"/>
    <w:bookmarkStart w:name="z9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Председатель комиссии руководит ее деятельностью, проводит заседания комиссии, организует рассмотрение заявок и обеспечивает соблюдение требований настоящих Правил. Во время отсутствия председателя его функции выполняет заместитель председателя комиссии.</w:t>
      </w:r>
    </w:p>
    <w:bookmarkEnd w:id="40"/>
    <w:bookmarkStart w:name="z9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Секретарь комиссии подготавливает материалы к заседаниям комиссии, обеспечивает извещение членов комиссии, организацию и протоколирование заседаний, а также хранение материалов и не участвует в голосовании.</w:t>
      </w:r>
    </w:p>
    <w:bookmarkEnd w:id="41"/>
    <w:bookmarkStart w:name="z10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Положение о комиссии и ее персональный состав утверждаются МИО.</w:t>
      </w:r>
    </w:p>
    <w:bookmarkEnd w:id="42"/>
    <w:bookmarkStart w:name="z10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 в течение 10 (десяти) рабочих дней со дня поступления пакета документов рассматривает их на соответствие пункту 4 и главе 3 настоящих Правил настоящих Правил.</w:t>
      </w:r>
    </w:p>
    <w:bookmarkEnd w:id="43"/>
    <w:bookmarkStart w:name="z10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пакета документов комиссия принимает одно из следующих решений:</w:t>
      </w:r>
    </w:p>
    <w:bookmarkEnd w:id="44"/>
    <w:bookmarkStart w:name="z10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возмещении части затрат при соответствии пункту 4 и главе 3 настоящих Правил;</w:t>
      </w:r>
    </w:p>
    <w:bookmarkEnd w:id="45"/>
    <w:bookmarkStart w:name="z10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 возмещении части затрат при несоответствии пункту 4 и главе 3 настоящих Правил.</w:t>
      </w:r>
    </w:p>
    <w:bookmarkEnd w:id="46"/>
    <w:bookmarkStart w:name="z10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возникновении сомнений в достоверности и (или) подлинности представленных документов и сведений МИО самостоятельно предпринимает меры, направленные на устранение возникших сомнений и на получение дополнительных сведений.</w:t>
      </w:r>
    </w:p>
    <w:bookmarkEnd w:id="47"/>
    <w:bookmarkStart w:name="z10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срок, предусмотренный пунктом 10 настоящих Правил, продлевается на срок не более чем на 10 (десять) рабочих дней.</w:t>
      </w:r>
    </w:p>
    <w:bookmarkEnd w:id="48"/>
    <w:bookmarkStart w:name="z10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Мотивированное решение о продлении срока МИО направляет субъекту предпринимательства в течение 2 (двух) рабочих дней с момента принятия решения, предусмотренного пунктом 11 настоящих Правил.</w:t>
      </w:r>
    </w:p>
    <w:bookmarkEnd w:id="49"/>
    <w:bookmarkStart w:name="z10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выявлении оснований для отказа в возмещении части затрат по результатам проверки документов и сведений, предусмотренных пункту 4 и главе 3 настоящих Правил МИО уведомляет субъекта предпринимательства о предварительном решении об отказе в возмещении части затрат, а также времени и месте (способе) проведения заслушивания для возможности выразить позицию субъектом предпринимательства по предварительному решению.</w:t>
      </w:r>
    </w:p>
    <w:bookmarkEnd w:id="50"/>
    <w:bookmarkStart w:name="z10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о заслушивании направляется не менее чем за 3 (три) рабочих дня до принятия решения комиссией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 Заслушивание проводится не позднее 2 (двух) рабочих дней со дня уведомления.</w:t>
      </w:r>
    </w:p>
    <w:bookmarkEnd w:id="51"/>
    <w:bookmarkStart w:name="z11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на основании решения комиссии МИО выдает результат субъекту предпринимательства о возмещении части затрат либо мотивированный ответ об отказе в возмещении части затрат субъекту предпринимательства.</w:t>
      </w:r>
    </w:p>
    <w:bookmarkEnd w:id="52"/>
    <w:bookmarkStart w:name="z11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Заседания комиссии проводятся в очной форме и (или) посредством видеоконференцсвязи и подлежат аудио- и (или) видеофиксации.</w:t>
      </w:r>
    </w:p>
    <w:bookmarkEnd w:id="53"/>
    <w:bookmarkStart w:name="z11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Комиссия принимает решение о возмещении части затрат либо об отказе в возмещении части затрат субъекта предпринимательства открытым голосованием большинством голосов от общего числа присутствующих членов комиссии.</w:t>
      </w:r>
    </w:p>
    <w:bookmarkEnd w:id="54"/>
    <w:bookmarkStart w:name="z11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равенстве голосов решающим является голос председателя комиссии, а в случае его отсутствия – заместителя председателя комиссии.</w:t>
      </w:r>
    </w:p>
    <w:bookmarkEnd w:id="55"/>
    <w:bookmarkStart w:name="z11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Результаты голосования и принятое решение комиссии оформляются протоколом и размещается на интернет-ресурсе МИО в течение 2 (двух) рабочих дней со дня его подписания.</w:t>
      </w:r>
    </w:p>
    <w:bookmarkEnd w:id="56"/>
    <w:bookmarkStart w:name="z11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 основании протокола МИО формирует бюджетный запрос в полном объеме, в срок до 30 марта календарного года на соответствующий финансовый год в порядке, предусмотренном Правилами составления, представления, рассмотрения бюджетного запроса,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22 апреля 2025 года № 185.</w:t>
      </w:r>
    </w:p>
    <w:bookmarkEnd w:id="57"/>
    <w:bookmarkStart w:name="z11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Возмещение части затрат осуществляется администратором местных бюджетных программ в пределах средств, предусмотренных в местном бюджете на соответствующий финансовый год, в соответствии с действующим законодательством Республики Казахстан.</w:t>
      </w:r>
    </w:p>
    <w:bookmarkEnd w:id="58"/>
    <w:bookmarkStart w:name="z11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Размер возмещения части затрат составляет 25 (двадцать пять) процентов от стоимости автотранспортных средств.</w:t>
      </w:r>
    </w:p>
    <w:bookmarkEnd w:id="59"/>
    <w:bookmarkStart w:name="z11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Возмещение части затрат производится в национальной валюте Республики Казахстан. Затраты, понесенные в иностранных валютах, подлежат перерасчету по курсам валют Национального Банка Республики Казахстан на дату приобретения автотранспортного средства.</w:t>
      </w:r>
    </w:p>
    <w:bookmarkEnd w:id="60"/>
    <w:bookmarkStart w:name="z11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Администратор местных бюджетных программ осуществляет перечисление сумм по возмещению части затрат на расчетный счет субъекта предпринимательства, открытый в банке второго уровня и указанный в заявке, в течение 15 (пятнадцати) рабочих дней со дня поступления средств для возмещения части затрат в местный бюджет.</w:t>
      </w:r>
    </w:p>
    <w:bookmarkEnd w:id="61"/>
    <w:bookmarkStart w:name="z12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Субъектом предпринимательства, получившим возмещение части затрат, не допускается нецелевое использование и отчуждение приобретенного автотранспортного средства в течение пяти лет с момента получения возмещения части затрат.</w:t>
      </w:r>
    </w:p>
    <w:bookmarkEnd w:id="62"/>
    <w:bookmarkStart w:name="z12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случае отчуждения субъектом предпринимательства автотранспортного средства в течение пяти лет со дня возмещения части затрат МИО принимает меры по возврату сумм возмещения части затрат путем обращения в суд.</w:t>
      </w:r>
    </w:p>
    <w:bookmarkEnd w:id="63"/>
    <w:bookmarkStart w:name="z12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Субъект предпринимательства ежегодно в срок до 1 декабря календарного года направляет в МИО информацию об использовании автотранспортного средства за календарный год (далее – информация)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сведения, подтверждающие наличие (отсутствие) автотранспортного средства, полученные в уполномоченном органе по обеспечению безопасности дорожного движения, в срок не более 10 (десяти) рабочих дней до предоставления информации.</w:t>
      </w:r>
    </w:p>
    <w:bookmarkEnd w:id="64"/>
    <w:bookmarkStart w:name="z12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МИО ежегодно в срок до 15 декабря календарного года предоставляет в уполномоченный орган:</w:t>
      </w:r>
    </w:p>
    <w:bookmarkEnd w:id="65"/>
    <w:bookmarkStart w:name="z12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сводную информацию;</w:t>
      </w:r>
    </w:p>
    <w:bookmarkEnd w:id="66"/>
    <w:bookmarkStart w:name="z12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отсутствии (наличии) фактов отчуждения субъектами предпринимательства автотранспортных средств. В случае наличия фактов отчуждения представляются сведения с указанием сумм, подлежащих возврату.</w:t>
      </w:r>
    </w:p>
    <w:bookmarkEnd w:id="67"/>
    <w:bookmarkStart w:name="z12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получении возмещения части затрат субъект предпринимательства принимает встречные обязательства по следующим направлениям:</w:t>
      </w:r>
    </w:p>
    <w:bookmarkEnd w:id="68"/>
    <w:bookmarkStart w:name="z12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увеличение количества работников;</w:t>
      </w:r>
    </w:p>
    <w:bookmarkEnd w:id="69"/>
    <w:bookmarkStart w:name="z12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увеличение налога на добавленную стоимость.</w:t>
      </w:r>
    </w:p>
    <w:bookmarkEnd w:id="70"/>
    <w:bookmarkStart w:name="z12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подпункта 2) настоящего пункта не распространяется на субъекты предпринимательства:</w:t>
      </w:r>
    </w:p>
    <w:bookmarkEnd w:id="71"/>
    <w:bookmarkStart w:name="z13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являющиеся плательщиками налога на добавленную стоимость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101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Казахстан;</w:t>
      </w:r>
    </w:p>
    <w:bookmarkEnd w:id="72"/>
    <w:bookmarkStart w:name="z13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осуществляющие деятельность менее трех лет с момента их государственной регистрации.</w:t>
      </w:r>
    </w:p>
    <w:bookmarkEnd w:id="73"/>
    <w:bookmarkStart w:name="z13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Встречные обязательства предусматриваются в соглашении, заключаемом между МИО и субъектом предпринимательства.</w:t>
      </w:r>
    </w:p>
    <w:bookmarkEnd w:id="74"/>
    <w:bookmarkStart w:name="z13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МИО ежеквартально, не позднее 20 числа месяца, следующего за отчетным кварталом, представляет в уполномоченный орган информацию о возмещении части затрат с указанием сумм, выплаченных за отчетный квартал с нарастающим итогом с начала финансового года, в электронном виде.</w:t>
      </w:r>
    </w:p>
    <w:bookmarkEnd w:id="75"/>
    <w:bookmarkStart w:name="z13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Контроль, мониторинг и реализация возмещения части затрат осуществляются в соответствии с бюджетным законодательством Республики Казахстан.</w:t>
      </w:r>
    </w:p>
    <w:bookmarkEnd w:id="76"/>
    <w:bookmarkStart w:name="z135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транспортным средствам, часть затрат на приобретение которых подлежит возмещению</w:t>
      </w:r>
    </w:p>
    <w:bookmarkEnd w:id="77"/>
    <w:bookmarkStart w:name="z13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Возмещению части затрат подлежит приобретение автотранспортных средств при соответствии следующим требованиям:</w:t>
      </w:r>
    </w:p>
    <w:bookmarkEnd w:id="78"/>
    <w:bookmarkStart w:name="z13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приобретено субъектом предпринимательства, осуществляющим туристскую деятельность;</w:t>
      </w:r>
    </w:p>
    <w:bookmarkEnd w:id="79"/>
    <w:bookmarkStart w:name="z13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находится у субъекта предпринимательства на праве собственности;</w:t>
      </w:r>
    </w:p>
    <w:bookmarkEnd w:id="80"/>
    <w:bookmarkStart w:name="z13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является автотранспортным средством вместимостью более восьми мест для сидения, за исключением места водителя;</w:t>
      </w:r>
    </w:p>
    <w:bookmarkEnd w:id="81"/>
    <w:bookmarkStart w:name="z14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возраст автотранспортного средства не превышает пяти лет, включая год выпуска, и ранее не использовался в предпринимательской деятельности;</w:t>
      </w:r>
    </w:p>
    <w:bookmarkEnd w:id="82"/>
    <w:bookmarkStart w:name="z14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зарегистрировано в порядке, установленном законодательством Республики Казахстан;</w:t>
      </w:r>
    </w:p>
    <w:bookmarkEnd w:id="83"/>
    <w:bookmarkStart w:name="z14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фактически используется по назначению для осуществления туристской деятельности и перевозки туристов;</w:t>
      </w:r>
    </w:p>
    <w:bookmarkEnd w:id="84"/>
    <w:bookmarkStart w:name="z14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условия для безопасной перевозки пассажиров в соответствии с требованиями законодательства Республики Казахстан.</w:t>
      </w:r>
    </w:p>
    <w:bookmarkEnd w:id="85"/>
    <w:bookmarkStart w:name="z14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Возмещению части затрат не подлежат автотранспортные средства со специальным управлением, в том числе полностью ручным, правосторонним рулевым управлением согласно Закону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автомобильном транспорте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и размеру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возмещения части затрат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субъектов предпринимательства,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туристскую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деятельность, на приобретение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автомобильных транспортных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средств вместимостью более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восьми мест для сидения,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исключая место водителя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МИО)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предпринимательства)</w:t>
            </w:r>
          </w:p>
        </w:tc>
      </w:tr>
    </w:tbl>
    <w:bookmarkStart w:name="z148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возмещение части затрат по приобретению автотранспортных средств вместимостью более восьми мест для сидения, исключая место водителя, субъектам предпринимательства, осуществляющим туристскую деятельность</w:t>
      </w:r>
    </w:p>
    <w:bookmarkEnd w:id="87"/>
    <w:bookmarkStart w:name="z14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рассмотреть заявку на возмещение части затрат по приобретению автотранспортных средств вместимостью более восьми мест для сидения, исключая место водителя, субъектам предпринимательства, осуществляющим туристскую деятельность.</w:t>
      </w:r>
    </w:p>
    <w:bookmarkEnd w:id="88"/>
    <w:bookmarkStart w:name="z15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субъекте предпринимательства.</w:t>
      </w:r>
    </w:p>
    <w:bookmarkEnd w:id="89"/>
    <w:bookmarkStart w:name="z15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лица:</w:t>
      </w:r>
    </w:p>
    <w:bookmarkEnd w:id="90"/>
    <w:bookmarkStart w:name="z15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(БИН) _______________________</w:t>
      </w:r>
    </w:p>
    <w:bookmarkEnd w:id="91"/>
    <w:bookmarkStart w:name="z15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руководителя __________________</w:t>
      </w:r>
    </w:p>
    <w:bookmarkEnd w:id="92"/>
    <w:bookmarkStart w:name="z15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фактического места нахождения ___________________________</w:t>
      </w:r>
    </w:p>
    <w:bookmarkEnd w:id="93"/>
    <w:bookmarkStart w:name="z15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телефонный номер абонентского устройства сотовой связи ______________</w:t>
      </w:r>
    </w:p>
    <w:bookmarkEnd w:id="94"/>
    <w:bookmarkStart w:name="z15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физического лица:</w:t>
      </w:r>
    </w:p>
    <w:bookmarkEnd w:id="95"/>
    <w:bookmarkStart w:name="z15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______________________</w:t>
      </w:r>
    </w:p>
    <w:bookmarkEnd w:id="96"/>
    <w:bookmarkStart w:name="z15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(ИИН) ________________________</w:t>
      </w:r>
    </w:p>
    <w:bookmarkEnd w:id="97"/>
    <w:bookmarkStart w:name="z15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личность:</w:t>
      </w:r>
    </w:p>
    <w:bookmarkEnd w:id="98"/>
    <w:bookmarkStart w:name="z16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_________________кем выдано _________дата выдачи _______________</w:t>
      </w:r>
    </w:p>
    <w:bookmarkEnd w:id="99"/>
    <w:bookmarkStart w:name="z16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места жительства__________________________</w:t>
      </w:r>
    </w:p>
    <w:bookmarkEnd w:id="100"/>
    <w:bookmarkStart w:name="z16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телефонный номер абонентского устройства сотовой связи _____________.</w:t>
      </w:r>
    </w:p>
    <w:bookmarkEnd w:id="101"/>
    <w:bookmarkStart w:name="z16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Документы, подтверждающие деятельность субъекта предпринимательства.</w:t>
      </w:r>
    </w:p>
    <w:bookmarkEnd w:id="102"/>
    <w:bookmarkStart w:name="z16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выдачи лицензии на занятие предпринимательской деятельностью для юридического лица:________________.</w:t>
      </w:r>
    </w:p>
    <w:bookmarkEnd w:id="103"/>
    <w:bookmarkStart w:name="z16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уведомления о начале деятельности в качестве субъекта предпринимательства для физического лица: ________________.</w:t>
      </w:r>
    </w:p>
    <w:bookmarkEnd w:id="104"/>
    <w:bookmarkStart w:name="z16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об автотранспортном средстве:</w:t>
      </w:r>
    </w:p>
    <w:bookmarkEnd w:id="105"/>
    <w:bookmarkStart w:name="z16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____________________________</w:t>
      </w:r>
    </w:p>
    <w:bookmarkEnd w:id="106"/>
    <w:bookmarkStart w:name="z16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покупки (прописью, в теңге) _________________________</w:t>
      </w:r>
    </w:p>
    <w:bookmarkEnd w:id="107"/>
    <w:bookmarkStart w:name="z16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 финансовых средств________________________________________</w:t>
      </w:r>
    </w:p>
    <w:bookmarkEnd w:id="108"/>
    <w:bookmarkStart w:name="z17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реализации _________________________________________.</w:t>
      </w:r>
    </w:p>
    <w:bookmarkEnd w:id="109"/>
    <w:bookmarkStart w:name="z17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Реквизиты расчетного счета субъекта предпринимательства, открытого в банке второго уровня: _____________________________________.</w:t>
      </w:r>
    </w:p>
    <w:bookmarkEnd w:id="110"/>
    <w:bookmarkStart w:name="z17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Предварительный расчет сумм возмещений ________________.</w:t>
      </w:r>
    </w:p>
    <w:bookmarkEnd w:id="111"/>
    <w:bookmarkStart w:name="z17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прилагаемых к заявке, согласно пункту 4 Правил и размеру возмещения части затрат субъектов предпринимательства, осуществляющих туристскую деятельность, на приобретение автомобильных транспортных средств вместимостью более восьми мест для сидения, исключая место водителя, а также требования к транспортным средствам, часть затрат на приобретение которых подлежит возмещению (далее – Правила):</w:t>
      </w:r>
    </w:p>
    <w:bookmarkEnd w:id="112"/>
    <w:bookmarkStart w:name="z17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</w:t>
      </w:r>
    </w:p>
    <w:bookmarkEnd w:id="113"/>
    <w:bookmarkStart w:name="z17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</w:t>
      </w:r>
    </w:p>
    <w:bookmarkEnd w:id="114"/>
    <w:bookmarkStart w:name="z17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информации, в том числе, что не являюсь банкротом, не подлежу процедуре банкротства или ликвидации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реабилитации и банкротстве</w:t>
      </w:r>
      <w:r>
        <w:rPr>
          <w:rFonts w:ascii="Times New Roman"/>
          <w:b w:val="false"/>
          <w:i w:val="false"/>
          <w:color w:val="000000"/>
          <w:sz w:val="28"/>
        </w:rPr>
        <w:t>", и даю согласие на сбор, обработку, хранение, выгрузку и использование персональных данных, а также предоставление информации, согласно приложению 2 к Правилам.</w:t>
      </w:r>
    </w:p>
    <w:bookmarkEnd w:id="115"/>
    <w:bookmarkStart w:name="z17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заявленные документы и сведения соответствуют требованиям, предусмотренным Правилами.</w:t>
      </w:r>
    </w:p>
    <w:bookmarkEnd w:id="116"/>
    <w:bookmarkStart w:name="z17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117"/>
    <w:bookmarkStart w:name="z17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 руководителя (представителя) субъекта предпринимательства)</w:t>
      </w:r>
    </w:p>
    <w:bookmarkEnd w:id="118"/>
    <w:bookmarkStart w:name="z18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(при ее наличии)</w:t>
      </w:r>
    </w:p>
    <w:bookmarkEnd w:id="119"/>
    <w:bookmarkStart w:name="z18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заявки: "____" __________ 20___ года</w:t>
      </w:r>
    </w:p>
    <w:bookmarkEnd w:id="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и размеру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возмещения части затрат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субъектов предпринимательства,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туристскую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деятельность, на приобретение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автомобильных транспортных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средств вместимостью более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восьми мест для сидения,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исключая место водителя</w:t>
            </w:r>
          </w:p>
        </w:tc>
      </w:tr>
    </w:tbl>
    <w:bookmarkStart w:name="z183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об использовании автотранспортного средства субъекта предпринимательства, получившего возмещение части затрат по приобретению автотранспортных средств вместимостью более восьми мест для сидения, исключая место водителя, за календарный год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туристов и туристских маршрутов, обслуженных автотранспортным средством (в разрезе месяцев)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*Номера договоров, заключенных между субъектом предпринимательства и туристами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**Описание туристских маршрутов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22"/>
    <w:bookmarkStart w:name="z20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*Для подтверждения копии договоров прилагаются к отчету.</w:t>
      </w:r>
    </w:p>
    <w:bookmarkEnd w:id="123"/>
    <w:bookmarkStart w:name="z20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**Описание туристских маршрутов включает в себя следующую информацию:</w:t>
      </w:r>
    </w:p>
    <w:bookmarkEnd w:id="124"/>
    <w:bookmarkStart w:name="z20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марка автотранспортного средства, количество мест</w:t>
      </w:r>
    </w:p>
    <w:bookmarkEnd w:id="125"/>
    <w:bookmarkStart w:name="z20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продолжительность тура</w:t>
      </w:r>
    </w:p>
    <w:bookmarkEnd w:id="126"/>
    <w:bookmarkStart w:name="z20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участки, через которые проходит маршрут.</w:t>
      </w:r>
    </w:p>
    <w:bookmarkEnd w:id="127"/>
    <w:bookmarkStart w:name="z20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28"/>
    <w:bookmarkStart w:name="z20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 руководителя (представителя) субъекта предпринимательства)</w:t>
      </w:r>
    </w:p>
    <w:bookmarkEnd w:id="129"/>
    <w:bookmarkStart w:name="z21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(при ее наличии)</w:t>
      </w:r>
    </w:p>
    <w:bookmarkEnd w:id="130"/>
    <w:bookmarkStart w:name="z21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__________20___ года</w:t>
      </w:r>
    </w:p>
    <w:bookmarkEnd w:id="13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