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71b75" w14:textId="0771b7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ведения и содержания рабочих коллекций патогенных и промышленных микроорганизмов, используемых в области ветеринарии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25 ноября 2022 года № 391. Зарегистрирован в Министерстве юстиции Республики Казахстан 28 ноября 2022 года № 30759.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46-28)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 и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Республики Казахстан "О биологической безопасности Республики Казахстан"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формирования, ведения и содержания рабочих коллекций патогенных и промышленных микроорганизмов, используемых в области ветеринарии.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17 марта 2020 года № 93 "Об утверждении Правил депонирования штаммов микроорганизмов, ведения Национальной коллекции депонированных штаммов микроорганизмов" (зарегистрирован в Реестре государственной регистрации нормативных правовых актов № 20161).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ветеринарного контроля и надзора Министерства сельского хозяйства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здравоохранения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по чрезвычайным ситуациям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Комитет национальной безопасности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внутренних дел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ноября 2022 года № 391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ведения и содержания рабочих коллекций патогенных и промышленных микроорганизмов, используемых в области ветеринарии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формирования, ведения и содержания рабочих коллекций патогенных и промышленных микроорганизмов, используемых в области ветеринарии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46-28)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"О ветеринарии",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Закона Республики Казахстан "О биологической безопасности Республики Казахстан" (далее – Закон о биологической безопасности) и определяют порядок формирования, ведения и содержания рабочих коллекций патогенных и промышленных микроорганизмов, используемых в области ветеринарии.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нарочный – сотрудник, непосредственно сопровождающий микроорганизмы до пункта назначения;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штамм микроорганизма – однородная культура вида микроорганизма с определенными биологическими свойствами;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жизнеспособность – способность культуры (штамма микроорганизма) сохранять свое существование в меняющихся условиях окружающей среды;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рабочая коллекция патогенных и промышленных микроорганизмов (далее – рабочая коллекция) – коллекция штаммов патогенных и промышленных микроорганизмов, создаваемая субъектом, осуществляющим обращение с патогенными биологическими агентами, в научных, производственных, диагностических, исследовательских целях;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субъект, осуществляющий обращение с патогенными биологическими агентами (далее – субъект, осуществляющий обращение с ПБА) – юридическое лицо, осуществляющее обращение с патогенными биологическими агентами в порядке и на условиях, установленных Законом о биологической безопасности;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референтный (эталонный) штамм – штамм микроорганизма, используемый в качестве образца с целью сравнения свойств;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природный штамм – штамм микроорганизма, изолированный (выделенный) от людей и компонентов природной среды (животные, растения, вода, почва, воздух);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тест-штамм (контрольный) – штамм микроорганизма, который используется при проведении контроля качества лабораторных исследований (контроль питательных сред, препаратов, подтверждение правильности лабораторных методов, интерпретации результатов исследований, требующих стандартизации);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штамм-иммитатор – штамм микроорганизма с ослабленной вирулентностью, используемый для обучения, при проведении внешней и внутрилабораторной оценки качества.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Рабочие коллекции предназначены для решения задач: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диагностики инфекционных и паразитарных заболеваний;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идентификации изолированных патогенных биологических агентов (далее – ПБА);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проведения научных, научно-технических проектов и программ, научных исследований;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производства иммунобиологических лекарственных и диагностических препаратов;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контроля питательных сред, лекарственных средств и препаратов.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рабочих коллекциях содержатся: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референтные (эталонные) штаммы;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тест-штаммы (контрольные);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штаммы-иммитаторы;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природные штаммы;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штаммы микроорганизмов, используемые для производства иммунобиологических лекарственных и диагностических препаратов.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Помимо штаммов микроорганизмов, указанных в части первой настоящего пункта, в рабочей коллекции также содержатся штаммы микроорганизмов, в отношении которых проводятся процедуры идентификации для дальнейшего депонирования в национальную коллекцию патогенных и промышленных микроорганизмов.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Ведение рабочих коллекций допускается при наличии соответствующего разрешения на обращение с ПБА и приложения к нему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о биологической безопасности.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Ведение рабочих коллекций осуществляется путем пополнения, идентификации, изучения, паспортизации, учета, хранения, поддержания исходных свойств штаммов микроорганизмов, и их передачи.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Субъекты, осуществляющие обращение с ПБА: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обеспечивают поддержание в жизнеспособном состоянии с сохранением исходных характеристик штаммов микроорганизмов в течение всего периода хранения в рабочей коллекции;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внештатных ситуациях в процессе использования рабочей коллекции (авария, катастрофа, несанкционированный вынос, утрата, хищение), в результате которых возможно возникновение чрезвычайной ситуации, незамедлительно извещают органы национальной безопасности, внутренних дел, уполномоченные органы в области биологической безопасности, в сфере гражданской защиты, в области ветеринарии для принятия мер по охране места происшествия, локализации и ликвидации последствий, организации розыска.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До размещения в рабочую коллекцию штамму микроорганизма присваивается индивидуальный номер.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Присвоенный штамму микроорганизма индивидуальный номер не меняется при его передаче и служит для учетной идентификации при его отражении в паспорте штамма микроорганизма, регистрационных и учетных журналах.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утрате, гибели либо списании штамма микроорганизма не допускается его индивидуальный номер присваивать другому штамму микроорганизма.</w:t>
      </w:r>
    </w:p>
    <w:bookmarkEnd w:id="41"/>
    <w:bookmarkStart w:name="z52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 рабочих коллекций патогенных и промышленных микроорганизмов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рабочую коллекцию без процедуры идентификации размещаются приобретаемые штаммы микроорганизмов, в отношении которых в паспорте штамма микроорганизма определены полные их свойства и классифицированы как: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референтные (эталонные) штаммы;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тест-штаммы (контрольные);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штаммы-иммитаторы;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штаммы микроорганизмов, используемые для производства иммунобиологических лекарственных и диагностических препаратов.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Размещение в рабочую коллекцию природных штаммов проводится в целях их идентификации.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Субъект, осуществляющий обращение с ПБА, для приобретения штаммов микроорганизмов, указанных в пункте 9 настоящих Правил, осуществляет переговоры (переписку) с поставщиком данных штаммов о их наличии, условиях приобретения и доставки с последующим заключением договора.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Размещение в рабочую коллекцию штаммов микроорганизмов, указанных в пункте 9 настоящих Правил, производится на основании паспорта штамма микроорганизма по </w:t>
      </w:r>
      <w:r>
        <w:rPr>
          <w:rFonts w:ascii="Times New Roman"/>
          <w:b w:val="false"/>
          <w:i w:val="false"/>
          <w:color w:val="000000"/>
          <w:sz w:val="28"/>
        </w:rPr>
        <w:t>формам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согласно приложению 1 к настоящим Правилам, содержащего полные сведения о его свойствах.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передаче штамма микроорганизма к субъекту, осуществляющему обращение с ПБА, соблюдаются следующие условия: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штамм микроорганизма представляется в лиофилизированном, замороженном (крио консервированном) или культивированном (субкультивированном) состоянии с соблюдением соответствующего температурного режима при транспортировке (подтверждается температурными датчиками или другими устройствами);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ампулы (флаконы), пробирки, содержащие штамм микроорганизма, герметично закупориваются и снабжаются этикетками с названием штамма микроорганизма, датой посева и высушивания.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 размещения в рабочую коллекцию природные штаммы проходят процедуру проверки основных свойств, предусмотренных в первичном паспорте штамма микроорганизма.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При наличии документации на размещаемый штамм микроорганизма, включая паспорт штамма микроорганизма, соблюдении целостности упаковки, удовлетворительного состояния емкостей и при соответствии их количества прилагаемой документации, приобретенные штаммы микроорганизмов и природные штаммы регистрируются в журнале регистрации штаммов микроорганизмов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несоответствии документации на направляемый штамм микроорганизма, включая его паспорт, несоблюдении целостности упаковки, неудовлетворительного состояния емкостей и при несоответствии их количества прилагаемой документации, получатель в течение 3 (трех) рабочих дней направляет в адрес отправителя соответствующее уведомление о надлежащем оформлении прилагаемой к штамму микроорганизма документации либо об уничтожении штамма микроорганизма.</w:t>
      </w:r>
    </w:p>
    <w:bookmarkEnd w:id="56"/>
    <w:bookmarkStart w:name="z67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содержания рабочих коллекций патогенных и промышленных микроорганизмов</w:t>
      </w:r>
    </w:p>
    <w:bookmarkEnd w:id="57"/>
    <w:bookmarkStart w:name="z68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Хранение патогенных и промышленных микроорганизмов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Природные штаммы ПБА I и (или) II и (или) III и (или) IV групп патогенности размещаются в рабочие коллекции для дальнейшей идентификации на срок не более 180 календарных дней со дня поступления штамма в рабочую коллекцию.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Штаммы микроорганизмов, указанные в пункте 9 настоящих Правил, размещаются в рабочую коллекцию на срок для решения задач, предусмотренных пунктом 3 настоящих Правил.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Сроки хранения штаммов микроорганизмов, размещенных в рабочую коллекцию: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штаммов патогенных или промышленных микроорганизмов, представляющих научный интерес – не более 12 месяцев со дня поступления штамма в рабочую коллекцию;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штаммов микроорганизмов, указанных в пункте 9 настоящих Правил – на срок для решения задач, предусмотренных пунктом 3 настоящих Правил.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результатам идентификации природных штаммов субъектом, осуществляющим обращение с ПБА, принимается решение по его передаче для депонирования в национальную коллекцию патогенных и промышленных микроорганизмов либо уничтожению.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данные, установленные по итогам идентификации, вносятся в паспорт штамма микроорганизма.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На штаммы микроорганизмов, размещенных в рабочую коллекцию, сотрудником субъекта, осуществляющего обращение с ПБА, заполняется карта хранения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осуществляется выбор не менее двух оптимальных способов хранения.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поддержания в жизнеспособном состоянии штаммов микроорганизмов с сохранением их исходных характеристик, на основании карты хранения устанавливается график пересевов для всех штаммов и подбор оптимального вида хранения.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Штаммы микроорганизмов хранятся раздельно в опечатанных холодильниках, несгораемых шкафах, сейфах, специализированном оборудовании.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Сотрудники, закрепленные за хранение штаммов микроорганизмов, ежедневно контролируют температуру хранения штаммов микроорганизмов.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Хранение штаммов микроорганизмов проводится в соответствии с паспортом штамма микроорганизма, картой хранения и графиком пересевов, в которых также отражается периодичность посевов.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Емкости, содержащие штаммы микроорганизмов, имеют прочно наклеенные этикетки с обозначением индивидуального номера и даты пересева (лиофилизации) или штрих-код, содержащий указанную информацию.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Сотрудники, закрепленные за освежение штаммов микроорганизмов, согласно карты хранения и графику пересевов определяют штаммы микроорганизмов, подлежащих освежению, знакомятся с паспортными и имеющимися документальными характеристиками.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Работы по освежению проводятся в боксе, где на момент исследования не проводятся работы с другими штаммами микроорганизмов.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Сотрудники, закрепленные за освежение штаммов микроорганизмов, ведут документацию по учету его движения, оформляют акт вскрытия емкости со штаммами микроорганизма с целью высева или уничтожения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по результатам освежения составляются протокол исследования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Хранение штаммов микроорганизмов в рабочей коллекции осуществляется на питательной среде и (или) в условиях лиофильного высушивания и (или) криохранения согласно паспортным данным и (или) карты хранения.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Реактивация лиофилизированного (высушенного) микроорганизма из ампул и запаянных пробирок проводится в шкафу биобезопасности.</w:t>
      </w:r>
    </w:p>
    <w:bookmarkEnd w:id="76"/>
    <w:bookmarkStart w:name="z87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Перемещение штаммов микроорганизмов из рабочей коллекции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Перемещение штаммов микроорганизмов из рабочей коллекции осуществляется в следующих случаях: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направлении на депонирование либо временное хранение в национальную коллекцию патогенных и промышленных микроорганизмов;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передаче штаммов микроорганизмов III и (или) IV групп патогенности иным субъектам, осуществляющим обращение с ПБА, и имеющим разрешение на обращение с соответствующим ПБА, для временного хранения, либо при реализации;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передаче в референс-лабораторию.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Отпуск (получение) штаммов (дубликатов) микроорганизмов между подразделениями субъекта, осуществляющего обращение с ПБА, осуществляется по письменному разрешению его руководителя и оформляется актом отпуска (получения) штаммов микроорганизмов между субъектами, осуществляющими обращение с патогенными биологическими агентами, или их подразделениями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акт отпуска (получения)) и записью в журнале учета движения штаммов микроорганизмов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журнал учета).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Отпуск (получение) штаммов (дубликатов) микроорганизмов между субъектами, осуществляющими обращение с ПБА, осуществляется по письменному разрешению их руководителей, на основании договора и оформляется актом отпуска (получения), вносится соответствующая запись в журнале учета.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Отпуск (получение) штаммов микроорганизмов за (из-за) пределы(ов) Республики Казахстан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28 декабря 2015 года № 1083 "О некоторых вопросах выдачи разрешительных документов в сфере экспортного контроля".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Транспортировка штаммов микроорганизмов I и (или) II групп патогенности при их выдаче за пределы организации или размещении в рабочую коллекцию разрешается специальной почтовой связью или с двумя нарочными, обладающими знаниями по биологической безопасности. При получении штаммов микроорганизмов нарочный предоставляет доверенность, выданную руководителем организации-отправителя, и документы, удостоверяющие его личность.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наличии сопроводительного письма на официальном бланке организации-отправителя с указанием содержимого не допускается вскрытие упаковки транспортируемых штаммов микроорганизмов при осуществлении всех видов досмотра.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 упаковки штаммов микроорганизмов составляется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в двух экземплярах, первый экземпляр помещают в наружную упаковку без контакта с первичной упаковкой, второй экземпляр остается у отправителя.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Организацией-отправителем сообщается организации-получателю дата и вид транспорта, которым отправлен микроорганизм с соблюдением условий доступа к информации с ограниченным доступом.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Микроорганизмы транспортируются в замороженном, лиофилизированном состоянии или на плотных питательных средах. Транспортировка осуществляется в условиях "тройной упаковки", которая включает следующее: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первичная упаковка – герметично закрытая емкость (ампулы, флаконы, пробирки), содержащая непосредственно транспортируемый штамм и имеющая маркировку относительно содержимого емкости;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вторичная упаковка – герметично закрывающаяся емкость (контейнер, пенал, прочный водонепроницаемый полиэтиленовый пакет), содержащая внутри абсорбирующий материал. На вторичную упаковку помещается опись (сведения) транспортируемых штаммов, включая видовое и родовое название, номер штамма, количество первичных емкостей, знак – "Опасно! Не открывать во время перевозки";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наружная упаковка – прочный термоизолирующий контейнер, содержащий хладоэлементы для обеспечения температурных условий транспортировки. На внешней стороне наружной упаковки указывают получателя (адрес, контактный телефон); отправителя (адрес, контактный телефон); при транспортировке особо опасных микроорганизмов – знак биологической опасности; направляющие (ориентирующие) стрелки.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Организацией, получившей микроорганизмы, составляется акт вскрытия упаковки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и вместе с письмом, подтверждающим получение штамма микроорганизма, направляется в организацию, их выдавшую, в срок не более 3 (трех) рабочих дней со дня получения штамма микроорганизма.</w:t>
      </w:r>
    </w:p>
    <w:bookmarkEnd w:id="93"/>
    <w:bookmarkStart w:name="z104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Уничтожение штаммов микроорганизмов в рабочей коллекции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Штаммы микроорганизмов подлежат уничтожению в рабочих коллекциях в следующих случаях: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направления дубликатов ПБА I и (или) II групп патогенности на депонирование в национальную коллекцию патогенных и промышленных микроорганизмов;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завершения работ со штаммами микроорганизмов, для выполнения которых они были размещены в рабочую коллекцию;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потеря жизнеспособности и чистоты штамма;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истечения сроков хранения штамма микроорганизма, предусмотренных пунктами 17 и 18 настоящих Правил.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При уничтожении штамма микроорганизма составляется акт об уничтожении штамма микроорганизма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акт об уничтожении) и в журнал учета вносятся соответствующие изменения.</w:t>
      </w:r>
    </w:p>
    <w:bookmarkEnd w:id="100"/>
    <w:bookmarkStart w:name="z111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ведения рабочих коллекций патогенных и промышленных микроорганизмов, используемых в области ветеринарии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В рабочих коллекциях на постоянной основе проводится учет движения штаммов микроорганизмов с отражением в журнале учета.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 целях обеспечения объективного учета, субъектом, осуществляющим обращение с ПБА, не менее одного раза в год комиссионно проводится инвентаризация рабочей коллекции, которая включает актуализацию информации о штаммах микроорганизмов.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процессе проведения инвентаризации при выявлении нехарактерного роста культуры штамма микроорганизма, либо наличии признаков высыхания питательной среды или лиофилизированного материала, а также нарушения целостности емкости хранения (пробирка, ампула, флакон) принимается акт об уничтожении.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Субъект, осуществляющий обращение с ПБА I и (или) II групп патогенности, на ежеквартальной основе в срок до 15 числа месяца, следующего за отчетным кварталом, представляет в уполномоченный орган в области ветеринарии информацию о размещенных в рабочей коллекции штаммах микроорганизмов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информация о размещенных в рабочей коллекции штаммах микроорганизмов).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Субъект, осуществляющий обращение с ПБА III и (или) IV групп патогенности, ежегодно в срок до 15 января представляет в уполномоченный орган в области ветеринарии информацию о размещенных в рабочей коллекции штаммах микроорганизмов.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Данные об учете движения штаммов микроорганизмов в рабочих коллекциях вносятся уполномоченным органом в области ветеринарии в государственную цифровую систему в области биологической безопасности в течение 15 рабочих дней с момента получения информации о размещенных в рабочей коллекции штаммах микроорганизмов.</w:t>
      </w:r>
    </w:p>
    <w:bookmarkEnd w:id="1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45 - в редакции приказа Министра сельского хозяйства РК от 19.10.2023 </w:t>
      </w:r>
      <w:r>
        <w:rPr>
          <w:rFonts w:ascii="Times New Roman"/>
          <w:b w:val="false"/>
          <w:i w:val="false"/>
          <w:color w:val="00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содержания рабочих коллекций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патогенных и промышленных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микроорганизмов, используемых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 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1</w:t>
            </w:r>
          </w:p>
        </w:tc>
      </w:tr>
    </w:tbl>
    <w:bookmarkStart w:name="z120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штамма микроорганизма (для бактериальных и грибковых штаммов)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Номенклатурные данные:</w:t>
      </w:r>
    </w:p>
    <w:bookmarkEnd w:id="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Коллекционный номер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Подвид, вариант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Номер, присвоенный депозитором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Синонимы: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Получен: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получения:</w:t>
            </w:r>
          </w:p>
        </w:tc>
      </w:tr>
    </w:tbl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Происхождение: выделен из организма или вне организма: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Выделен из 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(организма, почвы и другие источники)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исходном штамме (ах), опознавательная ссылка, местонахождение (коллекция)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места отбора образцов для выделения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выделения (среда и условия)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выделен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создания (среда, мутаген, условия воздействия)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Идентифицирован по (библиографическая ссылка на определитель)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Сравнен с типовым штаммом (коллекционный номер)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вида приведено в книге: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идентифицирован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 создан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</w:tbl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Биотехнологические характеристики:</w:t>
      </w:r>
    </w:p>
    <w:bookmarkEnd w:id="1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продуцируемого вещества, свойство или иное назначение штамма, послужившее основанием для подачи заявки на изобретение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 среды и условия культивирования, обеспечивающие максимальный уровень полезного свойства: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Выход продукта, уровень активности, продуктивность: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определения (тестирования):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особенности:</w:t>
            </w:r>
          </w:p>
        </w:tc>
      </w:tr>
    </w:tbl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Морфолого-культуральные свойства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Вегетативные клетки:</w:t>
      </w:r>
    </w:p>
    <w:bookmarkEnd w:id="1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температура, возраст, условия роста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цвет, размеры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Очертания концов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Окраска по Граму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Кислотоустойчивость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клеточной стенки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размножения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расхождения при делении, агрегаты клеток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Подвижность (тип, характер жгутикования)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Органеллы, включения, вакуоли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Почки, простеки, пили, отростки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Капсула, чехлы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Особенности ультраструктуры</w:t>
            </w:r>
          </w:p>
        </w:tc>
      </w:tr>
    </w:tbl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Образование специализированных клеток (споры, цисты):</w:t>
      </w:r>
    </w:p>
    <w:bookmarkEnd w:id="1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температура, возраст, индуцирующие условия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Тип(ы) клеток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образования (для спор: экзо- или эндогенное)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клеток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и расположение клеток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размеры клеток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и условия прорастания клеток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особенности:</w:t>
            </w:r>
          </w:p>
        </w:tc>
      </w:tr>
    </w:tbl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Характеристика колоний на плотной среде:</w:t>
      </w:r>
    </w:p>
    <w:bookmarkEnd w:id="1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температура, возраст, условия роста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Форма, профиль, край, подвижность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Консистенция и поверхность (S или R)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Цвет поверхности, обратной стороны, флуоресценция, прозрачность, выделение пигментов в среду</w:t>
            </w:r>
          </w:p>
        </w:tc>
      </w:tr>
    </w:tbl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Рост в жидкой среде</w:t>
      </w:r>
    </w:p>
    <w:bookmarkEnd w:id="1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 температура, возраст, условия роста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 роста (пленка, кольцо, осадок, помутнение, рост по стенке пробирки)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среды (окрашивание, флуоресценция, запах, изменение водородного показателя, выпадение осадка)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особенности</w:t>
            </w:r>
          </w:p>
        </w:tc>
      </w:tr>
    </w:tbl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Физиолого – биохимические свойства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Принадлежность к трофической группе: фотоавтотрофы, фотогетеротрофы, хемоавтотрофы, хемогетеротрофы; условия определения: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Доноры (Д) и акцепторы (А) электронов при фото- и хемосинтезе: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Типы катаболизма: дыхание, анаэробное дыхание, брожение; условия: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Симбиотрофные отношения (хищничество, паразитизм), партнеры, условия: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Отношение к:</w:t>
      </w:r>
    </w:p>
    <w:bookmarkEnd w:id="1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Кислороду (аэроб, микроаэрофил, аэротолерантный или строгий анаэроб)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Свету (спектр, интенсивность)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(максимальная, минимальная, оптимальная)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Водородный показатель (максимальная, минимальная, оптимальная)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Антибактериальным агентам (концентрация)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Фагам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Осмо- и галотолерантность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Другим факторам</w:t>
            </w:r>
          </w:p>
        </w:tc>
      </w:tr>
    </w:tbl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Другие характерные физиологические особенности обмена:</w:t>
      </w:r>
    </w:p>
    <w:bookmarkEnd w:id="1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Дифференцирующие и диагностические ферменты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Воздействие на диагностические субстраты (желатин, крахмал, эскулин)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Характерные продукты брожения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 сероводорода, индола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особенности</w:t>
            </w:r>
          </w:p>
        </w:tc>
      </w:tr>
    </w:tbl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Маркерные признаки штамма и методы их выявления:</w:t>
      </w:r>
    </w:p>
    <w:bookmarkEnd w:id="1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Генетические (особые мутации)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Физиологические (ауксотрофность)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Биохимические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Иммунохимические</w:t>
            </w:r>
          </w:p>
        </w:tc>
      </w:tr>
    </w:tbl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Гено - и хемо-таксономические характеристики: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Гибридизация дезоксирибонуклеиновую кислоту с дезоксирибонуклеиновой кислотой реперных штаммов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генома, наличие и характеристика плазмид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дифференцирующие компоненты клеточной стенки: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дифференцирующие особенности липидного состава, миколовые кислоты: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дифференцирующие антигены: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особенности: спектры белков, цитохромы, хиноны</w:t>
            </w:r>
          </w:p>
        </w:tc>
      </w:tr>
    </w:tbl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Сведения о наличии патогенных свойств:</w:t>
      </w:r>
    </w:p>
    <w:bookmarkEnd w:id="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Сведения о депозиторах:</w:t>
      </w:r>
    </w:p>
    <w:bookmarkEnd w:id="1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депозитора(ов)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адрес и телефон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 2</w:t>
            </w:r>
          </w:p>
        </w:tc>
      </w:tr>
    </w:tbl>
    <w:bookmarkStart w:name="z14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Паспорт штамма микроорганизма (для вирусных штаммов)</w:t>
      </w:r>
    </w:p>
    <w:bookmarkEnd w:id="128"/>
    <w:p>
      <w:pPr>
        <w:spacing w:after="0"/>
        <w:ind w:left="0"/>
        <w:jc w:val="both"/>
      </w:pPr>
      <w:bookmarkStart w:name="z142" w:id="129"/>
      <w:r>
        <w:rPr>
          <w:rFonts w:ascii="Times New Roman"/>
          <w:b w:val="false"/>
          <w:i w:val="false"/>
          <w:color w:val="000000"/>
          <w:sz w:val="28"/>
        </w:rPr>
        <w:t>
      1. Наименование вируса и штамма (принятая международная терминология), условное обозначение или номер____________________________________________________________</w:t>
      </w:r>
    </w:p>
    <w:bookmarkEnd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Где, кем, когда и от какого вида животных выделен вирус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Из какого учреждения получен штамм, дата получения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Характеристика штамма (эпизоотический, вакцинный, производственный, музейный, лабораторный) и его целевое назначение______________________________________________________________________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Где (в каком учреждении) хранится дубликат штамма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Основные свойства, характеризующие штамм (таксономия): вид к которому отнесен штамм вируса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7. Преобладающий тропизм (эпителиотропность, нейтротропность) ________________________________________________________________________________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8. Восприимчивые животные (естественно восприимчивые и лабораторные), методы заражения и инкубационный период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9. Гемагглютинирующие свойства (титр)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10. Серологическая характеристика (антигенные свойства) штамма:_________________________________________________________________________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11. Иммуногенность штамма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12. Титр штамма вируса (указать биологическую систему, на которой определен)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13. Способность вируса к распространению в естественных условиях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14. Основные условия хранения штамма: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Температура хранения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 среды и стабилизатор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рН среды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Допустимая длительность хранения без "освежения"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15. Вид укупорки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16. Поддержание и "освежение" штамма: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Клеточные культуры (вид клеток)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Развивающие эмбрионы птиц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Лабораторные или сельскохозяйственные животные_____________________________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Периодичность и время последнего "освежения"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17. Стабильность основных свойств штамма при длительном хранении и поддержании: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Сохранение титра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Активность титра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Сохранение иммуногенности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Стабильность генетических свойств вируса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18. В каком виде и количестве выдается (высылается) штамм. Рекомендации по транспортировке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19. Дополнительные сведения о штамме (стерильность в бактериальном отношении;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отсутствие посторонних патогенных вирусов контаминантов) 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20. Кому выдается (куда высылается) штамм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21. Основание для выдачи или пересылки (чье разрешение или распоряжение, номер, дата) 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22. Сведения о депозиторах: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 депозитора(ов)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адрес и телефон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содержания рабочих коллекций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патогенных и промышленных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микроорганизмов, используемых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области 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5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регистрации штаммов микроорганизмов</w:t>
      </w:r>
    </w:p>
    <w:bookmarkEnd w:id="1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Штамм микроорганизма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поступивших емкостей с культурой (пробирки, ампулы, флаконы)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Организация, лицо, направившее культуру для размещения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Цель размещения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осмотра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номер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номер сопроводительного письма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содержания рабочих коллекций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патогенных и промышленных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микроорганизмов, используемых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49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хранения</w:t>
      </w:r>
    </w:p>
    <w:bookmarkEnd w:id="132"/>
    <w:p>
      <w:pPr>
        <w:spacing w:after="0"/>
        <w:ind w:left="0"/>
        <w:jc w:val="both"/>
      </w:pPr>
      <w:bookmarkStart w:name="z150" w:id="133"/>
      <w:r>
        <w:rPr>
          <w:rFonts w:ascii="Times New Roman"/>
          <w:b w:val="false"/>
          <w:i w:val="false"/>
          <w:color w:val="000000"/>
          <w:sz w:val="28"/>
        </w:rPr>
        <w:t>
      Наименование штамма _______________________________________________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Индивидуальный номер штамма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Хранение штамма на питательной среде: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культивирование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аэрация, метод посева (штрих, укол), возраст (фаза роста), условия, индуцирующие образование спор покоящихся клеток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Рекомендуемые сроки пересева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продолжительность сохранения жизнеспособности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свойств при хранении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1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под минеральным маслом:</w:t>
      </w:r>
    </w:p>
    <w:bookmarkEnd w:id="1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культивирование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аэрация, метод посева (штрих, укол), возраст (фаза роста), условия, индуцирующие образование спор покоящихся клеток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Рекомендуемые сроки пересева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продолжительность сохранения жизнеспособности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свойств при хранении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2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в воде или водных растворах:</w:t>
      </w:r>
    </w:p>
    <w:bookmarkEnd w:id="1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культивирование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аэрация, метод посева (штрих, укол), возраст (фаза роста), условия индуцирующие образование спор покоящихся клеток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Вода (раствор)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Рекомендуемые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пересева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Максимальная продолжительность сохранения жизнеспособности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Изменение свойств при хранении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4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в лиофилизированном (L-высушенном) состоянии:</w:t>
      </w:r>
    </w:p>
    <w:bookmarkEnd w:id="1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культивирование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Лиофилизация (L-высушивание)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Температура хранения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температура, аэрация, возраст (фаза роста), условия индуцирующие образование спор покоящихся клеток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Защитная среда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Концентрация клеток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 температура эквилибрации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лиофилизации (L-высушивание)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Остаточная влажность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при низких (от минус 20 градусов по Цельсию до 90 градусов по Цельсию) и сверхнизких температурах (в жидком азоте и его парах):</w:t>
      </w:r>
    </w:p>
    <w:bookmarkEnd w:id="1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Предварительное культивирование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Консервация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Хранение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Среда, температура, аэрация, возраст (фаза роста), условия индуцирующие образование спор покоящихся клеток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 для консервации: суспензия агаровые блоки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Криопротектор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Концентрация клеток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и температура эквилирации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консервации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58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вскрытия емкости со штаммами микроорганизма с целью высева или уничтожения</w:t>
      </w:r>
    </w:p>
    <w:bookmarkEnd w:id="139"/>
    <w:p>
      <w:pPr>
        <w:spacing w:after="0"/>
        <w:ind w:left="0"/>
        <w:jc w:val="both"/>
      </w:pPr>
      <w:bookmarkStart w:name="z159" w:id="140"/>
      <w:r>
        <w:rPr>
          <w:rFonts w:ascii="Times New Roman"/>
          <w:b w:val="false"/>
          <w:i w:val="false"/>
          <w:color w:val="000000"/>
          <w:sz w:val="28"/>
        </w:rPr>
        <w:t>
      от __________ 20___года №___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нижеподписавшиеся,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(должность, 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согласно разрешению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наличии), давшего разрешение)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(номер и дата разрешения)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вскрыли емкость(и) с микроорганизмом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(наименование и количество емкости)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вида и индивидуальный номер штамма, количество штаммов)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целью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(посев микроорганизма или его уничтожение)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Емкост(и) с остатками патогенного микроорганизма обеззаражена(ы)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 автоклавированием ____________________ или погружением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(дата)                               (режим автоклавирования)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(название дезинфицирующего раствора, его концентрация, время обеззараживания)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вскрытия емкост (и)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Составители: ____________________________________________ 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имя, отчество (при его наличии))      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 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2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Протокол исследовании</w:t>
      </w:r>
    </w:p>
    <w:bookmarkEnd w:id="141"/>
    <w:p>
      <w:pPr>
        <w:spacing w:after="0"/>
        <w:ind w:left="0"/>
        <w:jc w:val="both"/>
      </w:pPr>
      <w:bookmarkStart w:name="z163" w:id="142"/>
      <w:r>
        <w:rPr>
          <w:rFonts w:ascii="Times New Roman"/>
          <w:b w:val="false"/>
          <w:i w:val="false"/>
          <w:color w:val="000000"/>
          <w:sz w:val="28"/>
        </w:rPr>
        <w:t>
      от "___" _____________ 20__ года до "___" ____20__ года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Цель исследования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Материалы и оборудования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Методы исследования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Результаты исследования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Заключение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Исполнители: _____________________________________ 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наличии))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содержания рабочих коллекций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патогенных и промышленных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микроорганизмов, используемых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66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отпуска (получения) штаммов микроорганизмов между субъектами, осуществляющими обращение с патогенными биологическими агентами, или их подразделениями</w:t>
      </w:r>
    </w:p>
    <w:bookmarkEnd w:id="143"/>
    <w:p>
      <w:pPr>
        <w:spacing w:after="0"/>
        <w:ind w:left="0"/>
        <w:jc w:val="both"/>
      </w:pPr>
      <w:bookmarkStart w:name="z167" w:id="144"/>
      <w:r>
        <w:rPr>
          <w:rFonts w:ascii="Times New Roman"/>
          <w:b w:val="false"/>
          <w:i w:val="false"/>
          <w:color w:val="000000"/>
          <w:sz w:val="28"/>
        </w:rPr>
        <w:t>
      от __________ 20___года №_____</w:t>
      </w:r>
    </w:p>
    <w:bookmarkEnd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нижеподписавшиеся,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наличии), передающего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патогенный микроорганизм, место передачи)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наличии), получившего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патогенный микроорганизм)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составили настоящий акт в том, что согласно разрешения________________________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произведена передача патогенного микроорганизма: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(наименование вида штамма, количество, индивидуальный номер штамма)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(вид и количество емкостей, вид упаковки)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 передачи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Передал: __________________________________________            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Принял: ___________________________________________            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наличии))            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0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движения штаммов микроорганизмов</w:t>
      </w:r>
    </w:p>
    <w:bookmarkEnd w:id="1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Порядковый номер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поступления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штамма в латинской транскрипции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номер штамма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выделения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выделения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выделения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организации/структурного подразделения, направившей (шего) штамм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емкостей со штаммами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хранении, о передаче или об уничтожении штамма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начала хранения, передачи или уничтожения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3" w:id="1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упаковки штаммов микроорганизмов</w:t>
      </w:r>
    </w:p>
    <w:bookmarkEnd w:id="146"/>
    <w:p>
      <w:pPr>
        <w:spacing w:after="0"/>
        <w:ind w:left="0"/>
        <w:jc w:val="both"/>
      </w:pPr>
      <w:bookmarkStart w:name="z174" w:id="147"/>
      <w:r>
        <w:rPr>
          <w:rFonts w:ascii="Times New Roman"/>
          <w:b w:val="false"/>
          <w:i w:val="false"/>
          <w:color w:val="000000"/>
          <w:sz w:val="28"/>
        </w:rPr>
        <w:t>
      Дата __________</w:t>
      </w:r>
    </w:p>
    <w:bookmarkEnd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нижеподписавшиеся,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распорядительного документа (приказ, разрешение) произвели упаковку нижеследующих штаммов микроорганизмов, согласно приведенной таблице.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штамма микроорганизма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7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Штаммы микроорганизмов (в каком виде) упакованы в герметичный контейнер с адсорбирующим материалом, помещенный в термочемодан с хладоэлементами для поддержания температурного режима, который опечатан.</w:t>
      </w:r>
    </w:p>
    <w:bookmarkEnd w:id="148"/>
    <w:bookmarkStart w:name="z17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Подписи:</w:t>
      </w:r>
    </w:p>
    <w:bookmarkEnd w:id="1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 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79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вскрытия упаковки</w:t>
      </w:r>
    </w:p>
    <w:bookmarkEnd w:id="150"/>
    <w:p>
      <w:pPr>
        <w:spacing w:after="0"/>
        <w:ind w:left="0"/>
        <w:jc w:val="both"/>
      </w:pPr>
      <w:bookmarkStart w:name="z180" w:id="151"/>
      <w:r>
        <w:rPr>
          <w:rFonts w:ascii="Times New Roman"/>
          <w:b w:val="false"/>
          <w:i w:val="false"/>
          <w:color w:val="000000"/>
          <w:sz w:val="28"/>
        </w:rPr>
        <w:t>
      Дата __________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Мы, нижеподписавшиеся,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на основании распорядительного документа (приказ, разрешение) произвели вскрытие контейнера с переданным штаммом микроорганизма, согласно приведенной таблице.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штамма микроорганизма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Коллекционный номер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1" w:id="152"/>
      <w:r>
        <w:rPr>
          <w:rFonts w:ascii="Times New Roman"/>
          <w:b w:val="false"/>
          <w:i w:val="false"/>
          <w:color w:val="000000"/>
          <w:sz w:val="28"/>
        </w:rPr>
        <w:t>
      Количество штаммов микроорганизмов _______________________________________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(флакон, ампула, пробирка, криопробирка)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Температурный режим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Первичная упаковка имеет этикетку с наименованием штаммов (да / нет)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Первичная упаковка имеет дату изготовления (да / нет)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Целостность первичной упаковки (да / нет)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Высыхания материала (да / нет)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Подписи: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4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об уничтожении штамма микроорганизма от __________ 20___года №___</w:t>
      </w:r>
    </w:p>
    <w:bookmarkEnd w:id="153"/>
    <w:p>
      <w:pPr>
        <w:spacing w:after="0"/>
        <w:ind w:left="0"/>
        <w:jc w:val="both"/>
      </w:pPr>
      <w:bookmarkStart w:name="z185" w:id="154"/>
      <w:r>
        <w:rPr>
          <w:rFonts w:ascii="Times New Roman"/>
          <w:b w:val="false"/>
          <w:i w:val="false"/>
          <w:color w:val="000000"/>
          <w:sz w:val="28"/>
        </w:rPr>
        <w:t>
      Мы, нижеподписавшиеся ,_________________________________________________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(должность, 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согласно разрешению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(должность, фамилия, имя, отчество (при его наличии)), давшего разрешение)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(номер и дата разрешения)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уничтожили штамм микроорганизма__________________________________________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вида, номер штамма, количество объектов)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автоклавированием ___________________________________ или погружением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(режим автоклавирования)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(название дезинфицирующего раствора, его концентрация, время обеззараживания)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 последующим термическим уничтожением (утилизацией)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(дата и режим термического уничтожения (утилизации))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Составители: ______________________________________             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имя, отчество (при его наличии))            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формирования,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ведения и содержания рабочих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коллекций патогенных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промышленных микроорганизмов,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используемых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ветеринарии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8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размещенных в рабочей коллекции штаммах микроорганизмов</w:t>
      </w:r>
    </w:p>
    <w:bookmarkEnd w:id="1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штамма микроорганизма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емкостей со штаммами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начало отчетного периода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Поступило/ уничтожено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Остаток на конец отчетного периода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89" w:id="156"/>
      <w:r>
        <w:rPr>
          <w:rFonts w:ascii="Times New Roman"/>
          <w:b w:val="false"/>
          <w:i w:val="false"/>
          <w:color w:val="000000"/>
          <w:sz w:val="28"/>
        </w:rPr>
        <w:t>
      Исполнитель: __________________________________________________ ___________</w:t>
      </w:r>
    </w:p>
    <w:bookmarkEnd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(должность, фамилия, имя, отчество (при его наличии))       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Дата: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