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c1b825" w14:textId="ec1b82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некоторые приказы Министра внутренних дел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внутренних дел Республики Казахстан от 29 ноября 2023 года № 859. Зарегистрирован в Министерстве юстиции Республики Казахстан 1 декабря 2023 года № 33708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некоторых приказов Министра внутренних дел Республики Казахстан, в которые вносятся изменения.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административной полиции Министерства внутренних дел Республики Казахстан в установленном законодательством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внутренних дел Республики Казахстан;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внутренних дел Республики Казахстан сведений об исполнении мероприятий, предусмотренных подпунктами 1) и 2) настоящего пункта.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заместителя министра внутренних дел Республики Казахстан.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внутренних дел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Саденов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ноября 2023 года № 859</w:t>
            </w:r>
          </w:p>
        </w:tc>
      </w:tr>
    </w:tbl>
    <w:bookmarkStart w:name="z14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некоторых приказов Министра внутренних дел Республики Казахстан, в которые вносятся изменения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 </w:t>
      </w:r>
      <w:r>
        <w:rPr>
          <w:rFonts w:ascii="Times New Roman"/>
          <w:b w:val="false"/>
          <w:i w:val="false"/>
          <w:color w:val="000000"/>
          <w:sz w:val="28"/>
        </w:rPr>
        <w:t>приказе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внутренних дел Республики Казахстан от 1 июня 2015 года № 502 "Об утверждении Инструкции по организации охраны общественного порядка при ликвидации последствий аварий, пожаров, стихийных бедствий и при других чрезвычайных ситуациях" (зарегистрирован в Реестре государственной регистрации нормативных правовых актах за № 11561):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15 Положения о Министерстве внутренних дел Республики Казахстан, утвержденного постановлением Правительства Республики Казахстан от 22 июня 2005 года № 607,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rPr>
          <w:rFonts w:ascii="Times New Roman"/>
          <w:b w:val="false"/>
          <w:i w:val="false"/>
          <w:color w:val="000000"/>
          <w:sz w:val="28"/>
        </w:rPr>
        <w:t>".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 </w:t>
      </w:r>
      <w:r>
        <w:rPr>
          <w:rFonts w:ascii="Times New Roman"/>
          <w:b w:val="false"/>
          <w:i w:val="false"/>
          <w:color w:val="000000"/>
          <w:sz w:val="28"/>
        </w:rPr>
        <w:t>приказе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внутренних дел Республики Казахстан от 29 декабря 2015 года № 1097 "Об утверждении Правил по организации работы подразделений органов внутренних дел Республики Казахстан по защите женщин от насилия" (зарегистрирован в Реестре государственной регистрации нормативных правовых актов за № 12948):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49)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15 Положения о Министерстве внутренних дел Республики Казахстан, утвержденного постановлением Правительства Республики Казахстан от 22 июня 2005 года № 607,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rPr>
          <w:rFonts w:ascii="Times New Roman"/>
          <w:b w:val="false"/>
          <w:i w:val="false"/>
          <w:color w:val="000000"/>
          <w:sz w:val="28"/>
        </w:rPr>
        <w:t>".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В </w:t>
      </w:r>
      <w:r>
        <w:rPr>
          <w:rFonts w:ascii="Times New Roman"/>
          <w:b w:val="false"/>
          <w:i w:val="false"/>
          <w:color w:val="000000"/>
          <w:sz w:val="28"/>
        </w:rPr>
        <w:t>приказе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внутренних дел Республики Казахстан от 29 марта 2016 года № 313 "Об утверждении Инструкции по организации деятельности подразделений органов внутренних дел по контролю в сфере оборота гражданского и служебного оружия" (зарегистрирован в Реестре государственной регистрации нормативных правовых актов за № 13694):</w:t>
      </w:r>
    </w:p>
    <w:bookmarkEnd w:id="1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38)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15 Положения о Министерстве внутренних дел Республики Казахстан, утвержденного постановлением Правительства Республики Казахстан от 22 июня 2005 года № 607,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rPr>
          <w:rFonts w:ascii="Times New Roman"/>
          <w:b w:val="false"/>
          <w:i w:val="false"/>
          <w:color w:val="000000"/>
          <w:sz w:val="28"/>
        </w:rPr>
        <w:t>";</w:t>
      </w:r>
    </w:p>
    <w:bookmarkEnd w:id="14"/>
    <w:bookmarkStart w:name="z2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Инструкции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организации деятельности подразделений органов внутренних дел по контролю в сфере оборота гражданского и служебного оружия, утвержденной указанным приказом:</w:t>
      </w:r>
    </w:p>
    <w:bookmarkEnd w:id="15"/>
    <w:bookmarkStart w:name="z2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2) </w:t>
      </w:r>
      <w:r>
        <w:rPr>
          <w:rFonts w:ascii="Times New Roman"/>
          <w:b w:val="false"/>
          <w:i w:val="false"/>
          <w:color w:val="000000"/>
          <w:sz w:val="28"/>
        </w:rPr>
        <w:t>пункта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6"/>
    <w:bookmarkStart w:name="z2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"2) осуществляет на постоянной основе анализ сведений о состоянии преступности с применением зарегистрированного в ОВД гражданского и служебного оружия по результатам принимает меры по их недопущению.</w:t>
      </w:r>
    </w:p>
    <w:bookmarkEnd w:id="17"/>
    <w:bookmarkStart w:name="z2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Анализ сведений о состоянии преступности с применением незарегистрированного в ОВД оружия, а также о нераскрытых преступлениях с применением оружия осуществляется подразделениями криминальной полиции ОВД.</w:t>
      </w:r>
    </w:p>
    <w:bookmarkEnd w:id="18"/>
    <w:bookmarkStart w:name="z2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Ежемесячно к концу отчетного периода, сотрудники подразделений КОГСО и криминальной полиции осуществляют обмен информацией о состоянии преступности с применением оружия.</w:t>
      </w:r>
    </w:p>
    <w:bookmarkEnd w:id="19"/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 каждому факту совершения преступления, с применением зарегистрированного в ОВД оружия, кражи и утери гражданского и служебного оружия и патронов к нему проводится служебное расследование в соответствии с требованиями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правоохранительной службе";";</w:t>
      </w:r>
    </w:p>
    <w:bookmarkEnd w:id="20"/>
    <w:bookmarkStart w:name="z3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4) </w:t>
      </w:r>
      <w:r>
        <w:rPr>
          <w:rFonts w:ascii="Times New Roman"/>
          <w:b w:val="false"/>
          <w:i w:val="false"/>
          <w:color w:val="000000"/>
          <w:sz w:val="28"/>
        </w:rPr>
        <w:t>пункта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21"/>
    <w:bookmarkStart w:name="z3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"4) проверяют у физических лиц разрешения на хранение, хранение и ношение гражданского оружия, а также другие документы, необходимые для проверки соблюдения требований законодательства по обороту гражданского оружия и патронов к нему и гражданских пиротехнических веществ и изделий с их применением (салютов, фейерверков для проведения культурно-массовых мероприятий), в соответствии с требованиями </w:t>
      </w:r>
      <w:r>
        <w:rPr>
          <w:rFonts w:ascii="Times New Roman"/>
          <w:b w:val="false"/>
          <w:i w:val="false"/>
          <w:color w:val="000000"/>
          <w:sz w:val="28"/>
        </w:rPr>
        <w:t>Предпринимательского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(далее – ПК РК);";</w:t>
      </w:r>
    </w:p>
    <w:bookmarkEnd w:id="22"/>
    <w:bookmarkStart w:name="z3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9) </w:t>
      </w:r>
      <w:r>
        <w:rPr>
          <w:rFonts w:ascii="Times New Roman"/>
          <w:b w:val="false"/>
          <w:i w:val="false"/>
          <w:color w:val="000000"/>
          <w:sz w:val="28"/>
        </w:rPr>
        <w:t>пункта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23"/>
    <w:bookmarkStart w:name="z3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"9) изымают в случаях,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государственном контроле за оборотом отдельных видов оружия" (далее – Закон) оружие, патроны к оружию, основные и составные части к ним;";</w:t>
      </w:r>
    </w:p>
    <w:bookmarkEnd w:id="24"/>
    <w:bookmarkStart w:name="z34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13) </w:t>
      </w:r>
      <w:r>
        <w:rPr>
          <w:rFonts w:ascii="Times New Roman"/>
          <w:b w:val="false"/>
          <w:i w:val="false"/>
          <w:color w:val="000000"/>
          <w:sz w:val="28"/>
        </w:rPr>
        <w:t>пункта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25"/>
    <w:bookmarkStart w:name="z35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"13) при выявлении нарушений принимают меры по приостановлению действия лицензий и разрешений, их лишению, а также иные меры, предусмотренные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"Об административных правонарушениях" (далее – КРК об АП) и Уголовным кодексом Республики Казахстан;";</w:t>
      </w:r>
    </w:p>
    <w:bookmarkEnd w:id="26"/>
    <w:bookmarkStart w:name="z36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2) </w:t>
      </w:r>
      <w:r>
        <w:rPr>
          <w:rFonts w:ascii="Times New Roman"/>
          <w:b w:val="false"/>
          <w:i w:val="false"/>
          <w:color w:val="000000"/>
          <w:sz w:val="28"/>
        </w:rPr>
        <w:t>пункта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27"/>
    <w:bookmarkStart w:name="z37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"2) выдают заключения и разрешения согласно подпункта 26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"Об органах внутренних дел Республики Казахстан" за исключением заключения на соответствие гражданского и служебного оружия и патронов к нему криминалистическим требованиям и разрешения на ввоз на территорию Республики Казахстан, вывоз с территории Республики Казахстан и транзит через территорию Республики Казахстан наркотических средств, психотропных веществ и прекурсоров.";</w:t>
      </w:r>
    </w:p>
    <w:bookmarkEnd w:id="2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9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"17. УКОГСО в пределах своей компетенции выдает разрешения на приобретение, хранение, хранение и ношение, перевозку служебного оружия и патронов к нему предназначенного для использования в целях обеспечения личной безопасности должностных лиц государственных органов, должности которых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государственной службе Республики Казахстан" отнесены к политическим, депутатами Парламента Республики Казахстан, а также наградного оружия гражданам Республики Казахстан.</w:t>
      </w:r>
    </w:p>
    <w:bookmarkEnd w:id="29"/>
    <w:bookmarkStart w:name="z40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УКОГСО согласовывает юридическим лицам заявление для получения лицензии на экспорт и импорт специфических товаров (гражданских пиротехнических веществ и изделий с их применением).</w:t>
      </w:r>
    </w:p>
    <w:bookmarkEnd w:id="30"/>
    <w:bookmarkStart w:name="z41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Все виды вышеуказанных разрешений и согласование лицензий на экспорт и импорт специфических товаров подписываются председателем КАП МВД и его заместителями."; </w:t>
      </w:r>
    </w:p>
    <w:bookmarkEnd w:id="31"/>
    <w:bookmarkStart w:name="z42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4) </w:t>
      </w:r>
      <w:r>
        <w:rPr>
          <w:rFonts w:ascii="Times New Roman"/>
          <w:b w:val="false"/>
          <w:i w:val="false"/>
          <w:color w:val="000000"/>
          <w:sz w:val="28"/>
        </w:rPr>
        <w:t>пункта 21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32"/>
    <w:bookmarkStart w:name="z43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"4) разрешения:</w:t>
      </w:r>
    </w:p>
    <w:bookmarkEnd w:id="33"/>
    <w:bookmarkStart w:name="z44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физическим и юридическим лицам на приобретение, хранение, хранение и ношение, перевозку гражданского и служебного оружия и патронов к нему, за исключением предназначенного для использования в целях обеспечения личной безопасности должностных лиц государственных органов, должности которых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государственной службе Республики Казахстан" отнесены к политическим, депутатами Парламента Республики Казахстан, а также наградного оружия гражданам Республики Казахстан;</w:t>
      </w:r>
    </w:p>
    <w:bookmarkEnd w:id="34"/>
    <w:bookmarkStart w:name="z45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 приобретение гражданских пиротехнических веществ и изделий с их применением (салютов, фейерверков при проведении культурно-массовых мероприятий)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10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приказу Министра внутренних дел Республики Казахстан от 19 февраля 2018 года № 133 "Об утверждении форм разрешений и (или) приложений к ним, в сферах оборота гражданского и служебного оружия и патронов к нему, гражданских пиротехнических веществ и изделий с их применением, на открытие и функционирование стрелковых тиров (стрельбищ) и стендов, а также о внесении изменений в некоторые приказы Министра внутренних дел Республики Казахстан" (зарегистрирован в Реестре государственной регистрации нормативных правовых актов № 16733) (далее – Приказ № 133);</w:t>
      </w:r>
    </w:p>
    <w:bookmarkEnd w:id="35"/>
    <w:bookmarkStart w:name="z46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 хранение гражданских пиротехнических веществ и изделий с их применением (салютов, фейерверков при проведении культурно-массовых мероприятий)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приказу № 133;</w:t>
      </w:r>
    </w:p>
    <w:bookmarkEnd w:id="36"/>
    <w:bookmarkStart w:name="z47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 открытие и функционирование стрелковых тиров (стрельбищ) и стендов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приказу № 133.";</w:t>
      </w:r>
    </w:p>
    <w:bookmarkEnd w:id="37"/>
    <w:bookmarkStart w:name="z48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2) </w:t>
      </w:r>
      <w:r>
        <w:rPr>
          <w:rFonts w:ascii="Times New Roman"/>
          <w:b w:val="false"/>
          <w:i w:val="false"/>
          <w:color w:val="000000"/>
          <w:sz w:val="28"/>
        </w:rPr>
        <w:t>пункта 24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38"/>
    <w:bookmarkStart w:name="z49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"2) разрешения юридическим лицам на приобретение, хранение, хранение и ношение, перевозку служебного оружия и патронов к нему, за исключением предназначенного для использования в целях обеспечения личной безопасности должностных лиц государственных органов, должности которых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государственной службе Республики Казахстан" отнесены к политическим, депутатами Парламента Республики Казахстан, а также наградного оружия гражданам Республики Казахстан.";</w:t>
      </w:r>
    </w:p>
    <w:bookmarkEnd w:id="3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29 изложить в следующей редакции:</w:t>
      </w:r>
    </w:p>
    <w:bookmarkStart w:name="z51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"1) разрешения физическим и юридическим лицам на приобретение, хранение, хранение и ношение, перевозку гражданского и служебного оружия и патронов к нему, за исключением нарезного и предназначенного для использования в целях обеспечения личной безопасности должностных лиц государственных органов, должности которых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государственной службе Республики Казахстан" отнесены к политическим, депутатами Парламента Республики Казахстан, а также наградного оружия гражданам Республики Казахстан;"; </w:t>
      </w:r>
    </w:p>
    <w:bookmarkEnd w:id="4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30 изложить в следующей редакции:</w:t>
      </w:r>
    </w:p>
    <w:bookmarkStart w:name="z53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"1) разрешения юридическим лицам на хранение, хранение и ношение, перевозку служебного оружия и патронов к нему, за исключением нарезного и предназначенного для использования в целях обеспечения личной безопасности должностных лиц государственных органов, должности которых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государственной службе Республики Казахстан" отнесены к политическим, депутатами Парламента Республики Казахстан;".</w:t>
      </w:r>
    </w:p>
    <w:bookmarkEnd w:id="41"/>
    <w:bookmarkStart w:name="z54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В </w:t>
      </w:r>
      <w:r>
        <w:rPr>
          <w:rFonts w:ascii="Times New Roman"/>
          <w:b w:val="false"/>
          <w:i w:val="false"/>
          <w:color w:val="000000"/>
          <w:sz w:val="28"/>
        </w:rPr>
        <w:t>приказе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внутренних дел Республики Казахстан от 22 июля 2016 года № 757 "Об утверждении Инструкции по организации деятельности подразделений административной полиции в области дорожной безопасности и соблюдения регламентов, нормативов и стандартов" (зарегистрирован в Реестре государственной регистрации нормативных правовых актов за № 14161):</w:t>
      </w:r>
    </w:p>
    <w:bookmarkEnd w:id="4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56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63)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15 Положения о Министерстве внутренних дел Республики Казахстан", утвержденного постановлением Правительства Республики Казахстан от 22 июня 2005 года № 607,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rPr>
          <w:rFonts w:ascii="Times New Roman"/>
          <w:b w:val="false"/>
          <w:i w:val="false"/>
          <w:color w:val="000000"/>
          <w:sz w:val="28"/>
        </w:rPr>
        <w:t>";</w:t>
      </w:r>
    </w:p>
    <w:bookmarkEnd w:id="4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58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Начальникам Департаментов полиции областей, городов Астана, Алматы, Шымкента и представительства Министерства внутренних дел Республики Казахстан в городе Байконыр:</w:t>
      </w:r>
    </w:p>
    <w:bookmarkEnd w:id="44"/>
    <w:bookmarkStart w:name="z59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обеспечить изучение настоящего приказа личным составом органов внутренних дел, а также изготовление служебной документации, предусмотренной Инструкцией;</w:t>
      </w:r>
    </w:p>
    <w:bookmarkEnd w:id="45"/>
    <w:bookmarkStart w:name="z60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организовать работу органов внутренних дел в соответствии с требованиями настоящего приказа.";</w:t>
      </w:r>
    </w:p>
    <w:bookmarkEnd w:id="46"/>
    <w:bookmarkStart w:name="z61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Инструкции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организации деятельности подразделений административной полиции в области дорожной безопасности и соблюдения регламентов, нормативов и стандартов, утвержденной указанным приказом:</w:t>
      </w:r>
    </w:p>
    <w:bookmarkEnd w:id="4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63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Настоящая Инструкция по организации деятельности подразделений административной полиции в области дорожной безопасности и соблюдения регламентов, нормативов и стандартов (далее – Инструкция) разработана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63)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15 Положения о Министерстве внутренних дел Республики Казахстан, утвержденным постановлением Правительства Республики Казахстан от 22 июня 2005 года № 607 и предназначена для организации деятельности подразделений уполномоченного органа по обеспечению безопасности дорожного движения."; </w:t>
      </w:r>
    </w:p>
    <w:bookmarkEnd w:id="4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8 изложить в следующей редакции:</w:t>
      </w:r>
    </w:p>
    <w:bookmarkStart w:name="z6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сотрудников отдела (отделения, группы) административной полиции ДП городов Астаны, Алматы, Шымкент и областей - автомобильных дорог общего пользования международного, республиканского и областного значения, платных автодорог и дорожных сооружений на них;";</w:t>
      </w:r>
    </w:p>
    <w:bookmarkEnd w:id="4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17 изложить в следующей редакции:</w:t>
      </w:r>
    </w:p>
    <w:bookmarkStart w:name="z67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сотрудниками отдела (отделения, группы) административной полиции ДП городов Астаны, Алматы, Шымкент и областей - автомобильных дорог общего пользования международного, республиканского и областного значения, платных автодорог и дорожных сооружений на них;";</w:t>
      </w:r>
    </w:p>
    <w:bookmarkEnd w:id="5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69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"21. Комиссионное обследование готовности дорожных и коммунальных организаций к содержанию автомобильных дорог в зимний период проводится с 15 сентября по 15 ноября владельцами автомобильных дорог, местными исполнительными органами при участии сотрудников уполномоченного органа, ДЧС городов Астаны, Алматы, Шымкент и областей. Результаты отмечаются в акте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Инструкции."; </w:t>
      </w:r>
    </w:p>
    <w:bookmarkEnd w:id="5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1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"57. Перечень документов, которые подлежат проверке при контроле за конструкцией и техническим состоянием находящихся в эксплуатации транспортных средств, а также порядок оформления результатов контроля, определяется согласно требованиям </w:t>
      </w:r>
      <w:r>
        <w:rPr>
          <w:rFonts w:ascii="Times New Roman"/>
          <w:b w:val="false"/>
          <w:i w:val="false"/>
          <w:color w:val="000000"/>
          <w:sz w:val="28"/>
        </w:rPr>
        <w:t>приказов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внутренних дел Республики Казахстан от 2 декабря 2014 года № 862 "Об утверждении Правил государственной регистрации и учета отдельных видов транспортных средств по идентификационному номеру транспортного средства, подготовки водителей механических транспортных средств, приема экзаменов и выдачи водительских удостоверений" (зарегистрированный в Реестре государственной регистрации нормативных правовых актов № 10056) и от 30 июня 2023 года </w:t>
      </w:r>
      <w:r>
        <w:rPr>
          <w:rFonts w:ascii="Times New Roman"/>
          <w:b w:val="false"/>
          <w:i w:val="false"/>
          <w:color w:val="000000"/>
          <w:sz w:val="28"/>
        </w:rPr>
        <w:t>№ 534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Правил дорожного движения, Основных положений по допуску транспортных средств к эксплуатации, перечня оперативных и специальных служб, транспорт которых подлежит оборудованию специальными световыми и звуковыми сигналами и окраске по специальным цветографическим схемам" (зарегистрированный в Реестре государственной регистрации нормативных правовых актов № 33003).";</w:t>
      </w:r>
    </w:p>
    <w:bookmarkEnd w:id="5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72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3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"72. В составе комиссии по приемочным испытаниям опытных образцов транспортных средств принимает участие, уполномоченный сотрудник КАП или по письменному поручению КАП представитель Управления административной полиции ДП городов Астаны, Алматы, Шымкент и областей (далее - УАП), на территории которых предполагается проведение испытаний."; </w:t>
      </w:r>
    </w:p>
    <w:bookmarkEnd w:id="5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приказу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Инструкции по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подразделений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административной полиции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области дорожной безопасности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соблюдения регламентов,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нормативов и стандартов</w:t>
            </w:r>
          </w:p>
        </w:tc>
      </w:tr>
    </w:tbl>
    <w:bookmarkStart w:name="z77" w:id="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Предписание уполномоченного органа по обеспечению безопасности дорожного движения</w:t>
      </w:r>
      <w:r>
        <w:br/>
      </w:r>
      <w:r>
        <w:rPr>
          <w:rFonts w:ascii="Times New Roman"/>
          <w:b/>
          <w:i w:val="false"/>
          <w:color w:val="000000"/>
        </w:rPr>
        <w:t>по ________________ области (городу)</w:t>
      </w:r>
    </w:p>
    <w:bookmarkEnd w:id="54"/>
    <w:p>
      <w:pPr>
        <w:spacing w:after="0"/>
        <w:ind w:left="0"/>
        <w:jc w:val="both"/>
      </w:pPr>
      <w:bookmarkStart w:name="z78" w:id="55"/>
      <w:r>
        <w:rPr>
          <w:rFonts w:ascii="Times New Roman"/>
          <w:b w:val="false"/>
          <w:i w:val="false"/>
          <w:color w:val="000000"/>
          <w:sz w:val="28"/>
        </w:rPr>
        <w:t>
      Руководителю ___________________</w:t>
      </w:r>
    </w:p>
    <w:bookmarkEnd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(наименование юридического лица)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(Ф.И.О.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руководителя юридического лица)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(адрес юридического лица)</w:t>
      </w:r>
    </w:p>
    <w:bookmarkStart w:name="z79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дорожном движении" необходимо:</w:t>
      </w:r>
    </w:p>
    <w:bookmarkEnd w:id="56"/>
    <w:bookmarkStart w:name="z80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Принять меры к устранению указанных в акте обследования автомобильных дорог (железнодорожных переездов).</w:t>
      </w:r>
    </w:p>
    <w:bookmarkEnd w:id="57"/>
    <w:bookmarkStart w:name="z81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 результатах рассмотрения настоящего предписания и принятых мерах уведомить уполномоченный орган по обеспечению безопасности дорожного движения по __________________области (городу) до "__"________20__г.</w:t>
      </w:r>
    </w:p>
    <w:bookmarkEnd w:id="58"/>
    <w:bookmarkStart w:name="z82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Неисполнение или ненадлежащее исполнение настоящего предписания влечет ответственность, предусмотренную законодательством Республики Казахстан.</w:t>
      </w:r>
    </w:p>
    <w:bookmarkEnd w:id="59"/>
    <w:p>
      <w:pPr>
        <w:spacing w:after="0"/>
        <w:ind w:left="0"/>
        <w:jc w:val="both"/>
      </w:pPr>
      <w:bookmarkStart w:name="z83" w:id="60"/>
      <w:r>
        <w:rPr>
          <w:rFonts w:ascii="Times New Roman"/>
          <w:b w:val="false"/>
          <w:i w:val="false"/>
          <w:color w:val="000000"/>
          <w:sz w:val="28"/>
        </w:rPr>
        <w:t>
      Должностное лицо уполномоченного органа по обеспечению безопасности дорожного движения</w:t>
      </w:r>
    </w:p>
    <w:bookmarkEnd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 ______________ области (городу) ________________</w:t>
      </w:r>
    </w:p>
    <w:bookmarkStart w:name="z84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(подпись, Ф.И.О. (при его наличии))</w:t>
      </w:r>
    </w:p>
    <w:bookmarkEnd w:id="61"/>
    <w:p>
      <w:pPr>
        <w:spacing w:after="0"/>
        <w:ind w:left="0"/>
        <w:jc w:val="both"/>
      </w:pPr>
      <w:bookmarkStart w:name="z85" w:id="62"/>
      <w:r>
        <w:rPr>
          <w:rFonts w:ascii="Times New Roman"/>
          <w:b w:val="false"/>
          <w:i w:val="false"/>
          <w:color w:val="000000"/>
          <w:sz w:val="28"/>
        </w:rPr>
        <w:t>
      С настоящим предписанием ознакомлен и один экземпляр предписания получил</w:t>
      </w:r>
    </w:p>
    <w:bookmarkEnd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"____" _______________ 20 __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юридического лица, либо его представитель 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(подпись, Ф.И.О. (при его наличии))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