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0d7bd" w14:textId="c80d7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получения согласия супруга (супруги) на предоставление потребительского банковского займа или микрокредита, не обеспеченного залогом имущества, подлежащим регистрации, физическому лицу, минимального размера потребительского банковского займа или микрокредита, по которому необходимо согласие супруга (супруги) на предоставление потребительского банковского займа или микрокредита физическому лицу</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16 августа 2024 года № 55. Зарегистрировано в Министерстве юстиции Республики Казахстан 19 августа 2024 года № 34946. Утратило силу постановлением Правления Агентства РК по регулированию и развитию финансового рынка от 15.05.2026 № 91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Утратило силу постановлением Правления Агентства РК по регулированию и развитию финансового рынка от 15.05.2026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50</w:t>
      </w:r>
      <w:r>
        <w:rPr>
          <w:rFonts w:ascii="Times New Roman"/>
          <w:b w:val="false"/>
          <w:i w:val="false"/>
          <w:color w:val="ff0000"/>
          <w:sz w:val="28"/>
        </w:rPr>
        <w:t xml:space="preserve"> (вводится в действие с 31.08.2025).</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01.09.2024</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5-2</w:t>
      </w:r>
      <w:r>
        <w:rPr>
          <w:rFonts w:ascii="Times New Roman"/>
          <w:b w:val="false"/>
          <w:i w:val="false"/>
          <w:color w:val="000000"/>
          <w:sz w:val="28"/>
        </w:rPr>
        <w:t xml:space="preserve"> статьи 34 Закона Республики Казахстан "О банках и банковской деятельности в Республике Казахстан", </w:t>
      </w:r>
      <w:r>
        <w:rPr>
          <w:rFonts w:ascii="Times New Roman"/>
          <w:b w:val="false"/>
          <w:i w:val="false"/>
          <w:color w:val="000000"/>
          <w:sz w:val="28"/>
        </w:rPr>
        <w:t>пунктом 3-3</w:t>
      </w:r>
      <w:r>
        <w:rPr>
          <w:rFonts w:ascii="Times New Roman"/>
          <w:b w:val="false"/>
          <w:i w:val="false"/>
          <w:color w:val="000000"/>
          <w:sz w:val="28"/>
        </w:rPr>
        <w:t xml:space="preserve"> статьи 3 Закона Республики Казахстан "О микрофинансовой деятельности", Правление Агентства Республики Казахстан по регулированию и развитию финансового рынка ПОСТАНОВЛЯЕТ:</w:t>
      </w:r>
    </w:p>
    <w:bookmarkEnd w:id="0"/>
    <w:bookmarkStart w:name="z6" w:id="1"/>
    <w:p>
      <w:pPr>
        <w:spacing w:after="0"/>
        <w:ind w:left="0"/>
        <w:jc w:val="both"/>
      </w:pPr>
      <w:r>
        <w:rPr>
          <w:rFonts w:ascii="Times New Roman"/>
          <w:b w:val="false"/>
          <w:i w:val="false"/>
          <w:color w:val="000000"/>
          <w:sz w:val="28"/>
        </w:rPr>
        <w:t>
      1. Утвердить:</w:t>
      </w:r>
    </w:p>
    <w:bookmarkEnd w:id="1"/>
    <w:bookmarkStart w:name="z34"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получения согласия супруга (супруги) на предоставление потребительского банковского займа или микрокредита, не обеспеченного залогом имущества, подлежащим регистрации, физическому лицу, согласно приложению к настоящему постановлению;</w:t>
      </w:r>
    </w:p>
    <w:bookmarkEnd w:id="2"/>
    <w:bookmarkStart w:name="z35" w:id="3"/>
    <w:p>
      <w:pPr>
        <w:spacing w:after="0"/>
        <w:ind w:left="0"/>
        <w:jc w:val="both"/>
      </w:pPr>
      <w:r>
        <w:rPr>
          <w:rFonts w:ascii="Times New Roman"/>
          <w:b w:val="false"/>
          <w:i w:val="false"/>
          <w:color w:val="000000"/>
          <w:sz w:val="28"/>
        </w:rPr>
        <w:t xml:space="preserve">
      2) минимальный размер потребительского банковского займа или микрокредита (за исключением потребительских банковских займов и микрокредитов, подлежащих рефинансированию), не обеспеченного залогом имущества, подлежащим регистрации, по которому необходимо согласие супруга (супруги) на предоставление физическому лицу потребительского банковского займа или микрокредита, не обеспеченного залогом имущества, подлежащим регистрации, в размере тысячекратного месячного расчетного показателя, установленного на соответствующий финансовый год законом о республиканском бюджете. </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50</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9" w:id="4"/>
    <w:p>
      <w:pPr>
        <w:spacing w:after="0"/>
        <w:ind w:left="0"/>
        <w:jc w:val="both"/>
      </w:pPr>
      <w:r>
        <w:rPr>
          <w:rFonts w:ascii="Times New Roman"/>
          <w:b w:val="false"/>
          <w:i w:val="false"/>
          <w:color w:val="000000"/>
          <w:sz w:val="28"/>
        </w:rPr>
        <w:t>
      2. Департаменту защиты прав потребителей финансовых услуг в установленном законодательством Республики Казахстан порядке обеспечить:</w:t>
      </w:r>
    </w:p>
    <w:bookmarkEnd w:id="4"/>
    <w:bookmarkStart w:name="z10" w:id="5"/>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5"/>
    <w:bookmarkStart w:name="z11" w:id="6"/>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6"/>
    <w:bookmarkStart w:name="z12" w:id="7"/>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7"/>
    <w:bookmarkStart w:name="z13" w:id="8"/>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8"/>
    <w:bookmarkStart w:name="z14" w:id="9"/>
    <w:p>
      <w:pPr>
        <w:spacing w:after="0"/>
        <w:ind w:left="0"/>
        <w:jc w:val="both"/>
      </w:pPr>
      <w:r>
        <w:rPr>
          <w:rFonts w:ascii="Times New Roman"/>
          <w:b w:val="false"/>
          <w:i w:val="false"/>
          <w:color w:val="000000"/>
          <w:sz w:val="28"/>
        </w:rPr>
        <w:t>
      4. Настоящее постановление вводится в действие с 1 сентября 2024 года и подлежит официальному опубликованию.</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16 августа 2024 года № 55</w:t>
            </w:r>
          </w:p>
        </w:tc>
      </w:tr>
    </w:tbl>
    <w:bookmarkStart w:name="z17" w:id="10"/>
    <w:p>
      <w:pPr>
        <w:spacing w:after="0"/>
        <w:ind w:left="0"/>
        <w:jc w:val="left"/>
      </w:pPr>
      <w:r>
        <w:rPr>
          <w:rFonts w:ascii="Times New Roman"/>
          <w:b/>
          <w:i w:val="false"/>
          <w:color w:val="000000"/>
        </w:rPr>
        <w:t xml:space="preserve"> Правила получения согласия супруга (супруги) на предоставление потребительского банковского займа или микрокредита, не обеспеченного залогом имущества, подлежащим регистрации, физическому лицу</w:t>
      </w:r>
    </w:p>
    <w:bookmarkEnd w:id="10"/>
    <w:p>
      <w:pPr>
        <w:spacing w:after="0"/>
        <w:ind w:left="0"/>
        <w:jc w:val="both"/>
      </w:pPr>
      <w:r>
        <w:rPr>
          <w:rFonts w:ascii="Times New Roman"/>
          <w:b w:val="false"/>
          <w:i w:val="false"/>
          <w:color w:val="ff0000"/>
          <w:sz w:val="28"/>
        </w:rPr>
        <w:t xml:space="preserve">
      Сноска. Заголовок правил - в редакции постановления Правления Агентства РК по регулированию и развитию финансового рынка от 28.08.2025 </w:t>
      </w:r>
      <w:r>
        <w:rPr>
          <w:rFonts w:ascii="Times New Roman"/>
          <w:b w:val="false"/>
          <w:i w:val="false"/>
          <w:color w:val="ff0000"/>
          <w:sz w:val="28"/>
        </w:rPr>
        <w:t>№ 50</w:t>
      </w:r>
      <w:r>
        <w:rPr>
          <w:rFonts w:ascii="Times New Roman"/>
          <w:b w:val="false"/>
          <w:i w:val="false"/>
          <w:color w:val="ff0000"/>
          <w:sz w:val="28"/>
        </w:rPr>
        <w:t xml:space="preserve"> (вводится в действие с 31.08.2025).</w:t>
      </w:r>
    </w:p>
    <w:bookmarkStart w:name="z18" w:id="11"/>
    <w:p>
      <w:pPr>
        <w:spacing w:after="0"/>
        <w:ind w:left="0"/>
        <w:jc w:val="both"/>
      </w:pPr>
      <w:r>
        <w:rPr>
          <w:rFonts w:ascii="Times New Roman"/>
          <w:b w:val="false"/>
          <w:i w:val="false"/>
          <w:color w:val="000000"/>
          <w:sz w:val="28"/>
        </w:rPr>
        <w:t xml:space="preserve">
      1. Настоящие Правила получения согласия супруга (супруги) на предоставление потребительского банковского займа или микрокредита, не обеспеченного залогом имущества, подлежащим регистрации, физическому лицу (далее - Правила) разработаны в соответствии с </w:t>
      </w:r>
      <w:r>
        <w:rPr>
          <w:rFonts w:ascii="Times New Roman"/>
          <w:b w:val="false"/>
          <w:i w:val="false"/>
          <w:color w:val="000000"/>
          <w:sz w:val="28"/>
        </w:rPr>
        <w:t>пунктом 5-2</w:t>
      </w:r>
      <w:r>
        <w:rPr>
          <w:rFonts w:ascii="Times New Roman"/>
          <w:b w:val="false"/>
          <w:i w:val="false"/>
          <w:color w:val="000000"/>
          <w:sz w:val="28"/>
        </w:rPr>
        <w:t xml:space="preserve"> статьи 34 Закона Республики Казахстан "О банках и банковской деятельности в Республике Казахстан", </w:t>
      </w:r>
      <w:r>
        <w:rPr>
          <w:rFonts w:ascii="Times New Roman"/>
          <w:b w:val="false"/>
          <w:i w:val="false"/>
          <w:color w:val="000000"/>
          <w:sz w:val="28"/>
        </w:rPr>
        <w:t>пунктом 3-3</w:t>
      </w:r>
      <w:r>
        <w:rPr>
          <w:rFonts w:ascii="Times New Roman"/>
          <w:b w:val="false"/>
          <w:i w:val="false"/>
          <w:color w:val="000000"/>
          <w:sz w:val="28"/>
        </w:rPr>
        <w:t xml:space="preserve"> статьи 3 Закона Республики Казахстан "О микрофинансовой деятельности" и определяют порядок получения банками второго уровня, организациями, осуществляющими отдельные виды банковских операций, организациями, осуществляющими микрофинансовую деятельность (далее - кредитор), согласия супруга (супруги) физического лица на предоставление потребительского банковского займа или микрокредита, не обеспеченного залогом имущества, подлежащим регистрации (далее - кредит), на сумму равную или свыше минимального размера, установленного в подпункте 2) пункта 1 настоящего постановления.</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Агентства РК по регулированию и развитию финансового рынка от 28.08.2025 </w:t>
      </w:r>
      <w:r>
        <w:rPr>
          <w:rFonts w:ascii="Times New Roman"/>
          <w:b w:val="false"/>
          <w:i w:val="false"/>
          <w:color w:val="000000"/>
          <w:sz w:val="28"/>
        </w:rPr>
        <w:t>№ 50</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19" w:id="12"/>
    <w:p>
      <w:pPr>
        <w:spacing w:after="0"/>
        <w:ind w:left="0"/>
        <w:jc w:val="both"/>
      </w:pPr>
      <w:r>
        <w:rPr>
          <w:rFonts w:ascii="Times New Roman"/>
          <w:b w:val="false"/>
          <w:i w:val="false"/>
          <w:color w:val="000000"/>
          <w:sz w:val="28"/>
        </w:rPr>
        <w:t>
      2. Кредитор, до предоставления физическому лицу (далее – клиент) кредита, проверяет информацию о наличии зарегистрированного брака (супружества) клиента посредством информационной системы уполномоченного государственного органа (далее – ИС) либо получает информацию, содержащуюся в ИС от кредитных бюро.</w:t>
      </w:r>
    </w:p>
    <w:bookmarkEnd w:id="12"/>
    <w:bookmarkStart w:name="z20" w:id="13"/>
    <w:p>
      <w:pPr>
        <w:spacing w:after="0"/>
        <w:ind w:left="0"/>
        <w:jc w:val="both"/>
      </w:pPr>
      <w:r>
        <w:rPr>
          <w:rFonts w:ascii="Times New Roman"/>
          <w:b w:val="false"/>
          <w:i w:val="false"/>
          <w:color w:val="000000"/>
          <w:sz w:val="28"/>
        </w:rPr>
        <w:t>
      3. Согласие супруга (супруги) клиента на предоставление кредита клиенту (далее – Согласие) требуется при наличии информации о зарегистрированном браке (супружестве) клиента в ИС на момент получения информации в соответствии с пунктом 2 Правил, о чем кредитор уведомляет клиента и (или) его (ее) супругу (супруга) с обязательным указанием ссылок на статьи законов Республики Казахстан "</w:t>
      </w:r>
      <w:r>
        <w:rPr>
          <w:rFonts w:ascii="Times New Roman"/>
          <w:b w:val="false"/>
          <w:i w:val="false"/>
          <w:color w:val="000000"/>
          <w:sz w:val="28"/>
        </w:rPr>
        <w:t>О банках и банковской деятельности</w:t>
      </w:r>
      <w:r>
        <w:rPr>
          <w:rFonts w:ascii="Times New Roman"/>
          <w:b w:val="false"/>
          <w:i w:val="false"/>
          <w:color w:val="000000"/>
          <w:sz w:val="28"/>
        </w:rPr>
        <w:t xml:space="preserve"> в Республике Казахстан" или "</w:t>
      </w:r>
      <w:r>
        <w:rPr>
          <w:rFonts w:ascii="Times New Roman"/>
          <w:b w:val="false"/>
          <w:i w:val="false"/>
          <w:color w:val="000000"/>
          <w:sz w:val="28"/>
        </w:rPr>
        <w:t>О микрофинансовой деятельности</w:t>
      </w:r>
      <w:r>
        <w:rPr>
          <w:rFonts w:ascii="Times New Roman"/>
          <w:b w:val="false"/>
          <w:i w:val="false"/>
          <w:color w:val="000000"/>
          <w:sz w:val="28"/>
        </w:rPr>
        <w:t>".</w:t>
      </w:r>
    </w:p>
    <w:bookmarkEnd w:id="13"/>
    <w:bookmarkStart w:name="z21" w:id="14"/>
    <w:p>
      <w:pPr>
        <w:spacing w:after="0"/>
        <w:ind w:left="0"/>
        <w:jc w:val="both"/>
      </w:pPr>
      <w:r>
        <w:rPr>
          <w:rFonts w:ascii="Times New Roman"/>
          <w:b w:val="false"/>
          <w:i w:val="false"/>
          <w:color w:val="000000"/>
          <w:sz w:val="28"/>
        </w:rPr>
        <w:t>
      4. Согласие оформляется в произвольной письменной форме на бумажном носителе либо в электронной форме и содержит следующие обязательные условия:</w:t>
      </w:r>
    </w:p>
    <w:bookmarkEnd w:id="14"/>
    <w:bookmarkStart w:name="z22" w:id="15"/>
    <w:p>
      <w:pPr>
        <w:spacing w:after="0"/>
        <w:ind w:left="0"/>
        <w:jc w:val="both"/>
      </w:pPr>
      <w:r>
        <w:rPr>
          <w:rFonts w:ascii="Times New Roman"/>
          <w:b w:val="false"/>
          <w:i w:val="false"/>
          <w:color w:val="000000"/>
          <w:sz w:val="28"/>
        </w:rPr>
        <w:t>
      1) дату оформления Согласия;</w:t>
      </w:r>
    </w:p>
    <w:bookmarkEnd w:id="15"/>
    <w:bookmarkStart w:name="z23" w:id="16"/>
    <w:p>
      <w:pPr>
        <w:spacing w:after="0"/>
        <w:ind w:left="0"/>
        <w:jc w:val="both"/>
      </w:pPr>
      <w:r>
        <w:rPr>
          <w:rFonts w:ascii="Times New Roman"/>
          <w:b w:val="false"/>
          <w:i w:val="false"/>
          <w:color w:val="000000"/>
          <w:sz w:val="28"/>
        </w:rPr>
        <w:t>
      2) сведения о клиенте и его супруге: фамилию, имя, отчество (если оно указано в документе, удостоверяющем личность) и индивидуальный идентификационный номер;</w:t>
      </w:r>
    </w:p>
    <w:bookmarkEnd w:id="16"/>
    <w:bookmarkStart w:name="z24" w:id="17"/>
    <w:p>
      <w:pPr>
        <w:spacing w:after="0"/>
        <w:ind w:left="0"/>
        <w:jc w:val="both"/>
      </w:pPr>
      <w:r>
        <w:rPr>
          <w:rFonts w:ascii="Times New Roman"/>
          <w:b w:val="false"/>
          <w:i w:val="false"/>
          <w:color w:val="000000"/>
          <w:sz w:val="28"/>
        </w:rPr>
        <w:t xml:space="preserve">
      3) сведения о кредите: сумма, срок, размер ставки вознаграждения (в годовых процентах либо в фиксированной сумме), размер ставки вознаграждения в достоверном, годовом, эффективном, сопоставимом исчислении. </w:t>
      </w:r>
    </w:p>
    <w:bookmarkEnd w:id="17"/>
    <w:bookmarkStart w:name="z25" w:id="18"/>
    <w:p>
      <w:pPr>
        <w:spacing w:after="0"/>
        <w:ind w:left="0"/>
        <w:jc w:val="both"/>
      </w:pPr>
      <w:r>
        <w:rPr>
          <w:rFonts w:ascii="Times New Roman"/>
          <w:b w:val="false"/>
          <w:i w:val="false"/>
          <w:color w:val="000000"/>
          <w:sz w:val="28"/>
        </w:rPr>
        <w:t>
      5. Согласие, оформляемое на бумажном носителе, подписывается супругом (супругой) клиента или его (ее) доверенным лицом, действующим на основании нотариально удостоверенной доверенности.</w:t>
      </w:r>
    </w:p>
    <w:bookmarkEnd w:id="18"/>
    <w:bookmarkStart w:name="z26" w:id="19"/>
    <w:p>
      <w:pPr>
        <w:spacing w:after="0"/>
        <w:ind w:left="0"/>
        <w:jc w:val="both"/>
      </w:pPr>
      <w:r>
        <w:rPr>
          <w:rFonts w:ascii="Times New Roman"/>
          <w:b w:val="false"/>
          <w:i w:val="false"/>
          <w:color w:val="000000"/>
          <w:sz w:val="28"/>
        </w:rPr>
        <w:t xml:space="preserve">
      Допускается предоставление Согласия на бумажном носителе в нотариально удостоверенной форме, при отсутствии возможности посещения отделения кредитора супругом (супругой) клиента. </w:t>
      </w:r>
    </w:p>
    <w:bookmarkEnd w:id="19"/>
    <w:bookmarkStart w:name="z27" w:id="20"/>
    <w:p>
      <w:pPr>
        <w:spacing w:after="0"/>
        <w:ind w:left="0"/>
        <w:jc w:val="both"/>
      </w:pPr>
      <w:r>
        <w:rPr>
          <w:rFonts w:ascii="Times New Roman"/>
          <w:b w:val="false"/>
          <w:i w:val="false"/>
          <w:color w:val="000000"/>
          <w:sz w:val="28"/>
        </w:rPr>
        <w:t>
      6. Согласие, оформляемое в электронном виде, предоставляется посредством программного обеспечения дистанционного оказания услуг кредитора либо веб-портала "электронного правительства" с обеспечением биометрической идентификации супруга (супруги) клиента.</w:t>
      </w:r>
    </w:p>
    <w:bookmarkEnd w:id="20"/>
    <w:bookmarkStart w:name="z28" w:id="21"/>
    <w:p>
      <w:pPr>
        <w:spacing w:after="0"/>
        <w:ind w:left="0"/>
        <w:jc w:val="both"/>
      </w:pPr>
      <w:r>
        <w:rPr>
          <w:rFonts w:ascii="Times New Roman"/>
          <w:b w:val="false"/>
          <w:i w:val="false"/>
          <w:color w:val="000000"/>
          <w:sz w:val="28"/>
        </w:rPr>
        <w:t>
      Биометрическая идентификация супруга (супруги) клиента при использовании программного обеспечения дистанционного оказания услуг кредитора осуществляется посредством использования услуг центра обмена идентификационными данными или по биометрическим данным, полученным посредством устройств кредитора.</w:t>
      </w:r>
    </w:p>
    <w:bookmarkEnd w:id="21"/>
    <w:bookmarkStart w:name="z29" w:id="22"/>
    <w:p>
      <w:pPr>
        <w:spacing w:after="0"/>
        <w:ind w:left="0"/>
        <w:jc w:val="both"/>
      </w:pPr>
      <w:r>
        <w:rPr>
          <w:rFonts w:ascii="Times New Roman"/>
          <w:b w:val="false"/>
          <w:i w:val="false"/>
          <w:color w:val="000000"/>
          <w:sz w:val="28"/>
        </w:rPr>
        <w:t xml:space="preserve">
      Согласие, оформляемое в электронном виде, удостоверяется супругом (супругой) клиента посредством электронной цифровой подписи, представленной аккредитованным удостоверяющим центром Республики Казахстан. </w:t>
      </w:r>
    </w:p>
    <w:bookmarkEnd w:id="22"/>
    <w:bookmarkStart w:name="z30" w:id="23"/>
    <w:p>
      <w:pPr>
        <w:spacing w:after="0"/>
        <w:ind w:left="0"/>
        <w:jc w:val="both"/>
      </w:pPr>
      <w:r>
        <w:rPr>
          <w:rFonts w:ascii="Times New Roman"/>
          <w:b w:val="false"/>
          <w:i w:val="false"/>
          <w:color w:val="000000"/>
          <w:sz w:val="28"/>
        </w:rPr>
        <w:t>
      7. Неосуществление супругом (супругой) клиента действий, предусмотренных абзацем первым пункта 5 и абзацем третьим пункта 6 Правил в течение срока действия решения кредитора является отказом супруга (супруги) в предоставлении кредита клиенту.</w:t>
      </w:r>
    </w:p>
    <w:bookmarkEnd w:id="23"/>
    <w:bookmarkStart w:name="z31" w:id="24"/>
    <w:p>
      <w:pPr>
        <w:spacing w:after="0"/>
        <w:ind w:left="0"/>
        <w:jc w:val="both"/>
      </w:pPr>
      <w:r>
        <w:rPr>
          <w:rFonts w:ascii="Times New Roman"/>
          <w:b w:val="false"/>
          <w:i w:val="false"/>
          <w:color w:val="000000"/>
          <w:sz w:val="28"/>
        </w:rPr>
        <w:t>
      8. Получение кредитором Согласия требуется на каждый кредит до предоставления такого кредита.</w:t>
      </w:r>
    </w:p>
    <w:bookmarkEnd w:id="24"/>
    <w:bookmarkStart w:name="z32" w:id="25"/>
    <w:p>
      <w:pPr>
        <w:spacing w:after="0"/>
        <w:ind w:left="0"/>
        <w:jc w:val="both"/>
      </w:pPr>
      <w:r>
        <w:rPr>
          <w:rFonts w:ascii="Times New Roman"/>
          <w:b w:val="false"/>
          <w:i w:val="false"/>
          <w:color w:val="000000"/>
          <w:sz w:val="28"/>
        </w:rPr>
        <w:t>
      9. Кредитор обеспечивает хранение Согласия до полного исполнения клиентом обязательств по договору банковского займа или договору о предоставлении микрокредита.</w:t>
      </w:r>
    </w:p>
    <w:bookmarkEnd w:id="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