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64452a" w14:textId="964452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условий распределения прибыли, начисления дивидендов по простым и (или) привилегированным акциям, проведения обратного выкупа собственных акций банком, для обеспечения (восстановления) финансовой устойчивости и (или) оздоровления которого используются средства государственного бюджета, Национального фонда Республики Казахстан, Национального Банка Республики Казахстан и (или) его дочерних организаций, а также уменьшения крупным участником банка, банковским холдингом доли их прямого и (или) косвенного владения и (или) пользования и (или) распоряжения акциями банка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Правления Агентства Республики Казахстан по регулированию и развитию финансового рынка от 20 марта 2026 года № 18. Зарегистрировано в Министерстве юстиции Республики Казахстан 30 марта 2026 года № 38238.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 Закона Республики Казахстан "О банках и банковской деятельности в Республике Казахстан" Правление Агентства Республики Казахстан по регулированию и развитию финансового рынка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условия</w:t>
      </w:r>
      <w:r>
        <w:rPr>
          <w:rFonts w:ascii="Times New Roman"/>
          <w:b w:val="false"/>
          <w:i w:val="false"/>
          <w:color w:val="000000"/>
          <w:sz w:val="28"/>
        </w:rPr>
        <w:t xml:space="preserve"> распределения прибыли, начисления дивидендов по простым и (или) привилегированным акциям, проведения обратного выкупа собственных акций банком, для обеспечения (восстановления) финансовой устойчивости и (или) оздоровления которого используются средства государственного бюджета, Национального фонда Республики Казахстан, Национального Банка Республики Казахстан и (или) его дочерних организаций, а также уменьшения крупным участником банка, банковским холдингом доли их прямого и (или) косвенного владения и (или) пользования и (или) распоряжения акциями банка. 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 силу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Правления Агентства Республики Казахстан по регулированию и развитию финансового рынка от 27 апреля 2023 года № 21 "Об утверждении условий распределения прибыли, начисления дивидендов по простым и (или) привилегированным акциям и (или) бессрочным финансовым инструментам, а также проведения обратного выкупа собственных акций банком второго уровня, для обеспечения финансовой устойчивости и (или) оздоровления которого используются средства государственного бюджета, Национального фонда Республики Казахстан, Национального Банка Республики Казахстан и (или) его дочерних организаций" (зарегистрировано в Реестре государственной регистрации нормативных правовых актов под № 32430).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Департаменту банковского регулирования в установленном законодательством Республики Казахстан порядке обеспечить: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совместно с Юридическим департаментом государственную регистрацию настоящего постановления в Министерстве юстиции Республики Казахстан;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размещение настоящего постановления на официальном интернет-ресурсе Агентства Республики Казахстан по регулированию и развитию финансового рынка после его официального опубликования; 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постановления представление в Юридический департамент сведений об исполнении мероприятия, предусмотренного подпунктом 2) настоящего пункта.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постановления возложить на курирующего заместителя Председателя Агентства Республики Казахстан по регулированию и развитию финансового рынка.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Агентства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по регулированию и развитию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финансового рынка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Абылкасымова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Правления Агентства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регулированию и развитию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финансового рынка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20 марта 2026 года № 18</w:t>
            </w:r>
          </w:p>
        </w:tc>
      </w:tr>
    </w:tbl>
    <w:bookmarkStart w:name="z15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Условия распределения прибыли, начисления дивидендов по простым и (или) привилегированным акциям, проведения обратного выкупа собственных акций банком, для обеспечения (восстановления) финансовой устойчивости и (или) оздоровления которого используются средства государственного бюджета, Национального фонда Республики Казахстан, Национального Банка Республики Казахстан и (или) его дочерних организаций, а также уменьшения крупным участником банка, банковским холдингом доли их прямого и (или) косвенного владения и (или) пользования и (или) распоряжения акциями банка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условия распределения прибыли, начисления дивидендов по простым и (или) привилегированным акциям, проведения обратного выкупа собственных акций банком, для обеспечения (восстановления) финансовой устойчивости и (или) оздоровления которого используются средства государственного бюджета, Национального фонда Республики Казахстан, Национального Банка Республики Казахстан и (или) его дочерних организаций, а также уменьшения крупным участником банка, банковским холдингом доли их прямого и (или) косвенного владения и (или) пользования и (или) распоряжения акциями банка (далее – Условия)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 Закона Республики Казахстан "О банках и банковской деятельности в Республике Казахстан" и распространяются на банк, в финансовой отчетности которого на дату определения прибыли в соответствии с международными стандартами финансовой отчетности имеются государственные средства.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Для целей Условий под государственными средствами в финансовой отчетности банка (далее – государственные средства) понимаются обязательства банка по вкладам, облигациям, займам (далее – долговые инструменты), размещенным, приобретенным или предоставленным банку с использованием средств государственного бюджета, Национального фонда Республики Казахстан, Национального Банка Республики Казахстан и (или) его дочерних организаций, в том числе через субъектов квазигосударственного сектора для обеспечения финансовой устойчивости и (или) оздоровления банка, и по которым имеется доход от первоначального признания и (или) изменения условий обязательств, включая изменение процентной ставки, суммы, вида и (или) срока долгового инструмента.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государственные средства не включаются обязательства банка по долговым инструментам, размещенным, приобретенным или предоставленным банку с использованием средств государственного бюджета, Национального фонда Республики Казахстан, Национального Банка Республики Казахстан и (или) его дочерних организаций, в том числе через субъектов квазигосударственного сектора, в целях поддержки субъектов предпринимательства в различных отраслях экономики и (или) ипотечного кредитования и (или) рефинансирования ипотечных жилищных займов (ипотечных займов).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Не подлежат распределению на дивиденды по простым и (или) привилегированным акциям, а также не используются для проведения обратного выкупа собственных акций банком следующие доходы банка от использования государственных средств: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признанный неамортизированный дисконт по государственным средствам;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сумма расформированных резервов (провизий), созданных по займам, условным обязательствам, договорам финансового лизинга и дебиторской задолженности, включенным в перечень активов банка, по которым были сформированы резервы (провизии) за счет государственных средств, в разрезе договоров без учета доформированных резервов (провизий) по ним;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сумма положительной переоценки ранее обесцененных активов, оцениваемых по справедливой стоимости, в том числе приобретенных или созданных финансовых активов, по которым имелось подтверждение об обесценении на момент первоначального признания, включенных в перечень активов банка, отрицательная переоценка по которым осуществлена за счет государственных средств, по каждому активу без учета отрицательной переоценки по ним;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сумма положительного эффекта, отраженного в финансовой отчетности банка, возникшего в связи с приобретением акций другого банка, для обеспечения финансовой устойчивости и (или) оздоровления которого используются (использовались) государственные средства, и (или) их реорганизацией в форме присоединения в порядке, определенном законодательством Республики Казахстан.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Банк принимает решение о распределении прибыли, начислении дивидендов по простым и (или) привилегированным акциям и (или) о проведении обратного выкупа собственных акций банком при соблюдении следующих условий: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наличие положительного остатка собственного капитала, рассчитываемого банком по состоянию на начало года, в котором банком произведен расчет размера прибыли для начисления дивидендов по простым и (или) привилегированным акциям, а также проведения обратного выкупа собственных акций.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 положительным остатком собственного капитала для целей Условий понимается положительное значение собственного капитала банка в соответствии с финансовой отчетностью банка после вычета неамортизированного дисконта.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Дисконт – разница между номинальной и справедливой стоимостью государственных средств, которую банк признал в финансовой отчетности в момент первоначального признания и (или) модификации финансового обязательства в соответствии с международными стандартами финансовой отчетности, за вычетом обязательств банка по отложенному корпоративному подоходному налогу, возникшему в результате признания дохода от получения государственных средств;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досрочного возврата государственных средств в размере, пропорциональном доле дисконта в собственном капитале банка, но не менее 100 (ста) процентов от суммы выплачиваемых дивидендов по простым и (или) привилегированным акциям или суммы обратного выкупа собственных акций банком:</w:t>
      </w:r>
    </w:p>
    <w:bookmarkEnd w:id="22"/>
    <w:bookmarkStart w:name="z5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позднее 3 (трех) месяцев с даты принятия уполномоченным органом банка решения о распределении прибыли, начислении дивидендов по простым и (или) привилегированным акциям и (или) о проведении обратного выкупа собственных акций банком, в случаях когда размер возврата государственных средств составляет до 50 000 000 000 (пятидесяти миллиардов) теңге включительно;</w:t>
      </w:r>
    </w:p>
    <w:bookmarkEnd w:id="23"/>
    <w:bookmarkStart w:name="z6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позднее 12 (двенадцати) месяцев с даты принятия уполномоченным органом банка решения о распределении прибыли, начислении дивидендов по простым и (или) привилегированным акциям и (или) о проведении обратного выкупа собственных акций банком, в случаях когда размер возврата государственных средств составляет свыше 50 000 000 000 (пятидесяти миллиардов) теңге до 100 000 000 000 (сто миллиардов) теңге включительно;</w:t>
      </w:r>
    </w:p>
    <w:bookmarkEnd w:id="24"/>
    <w:bookmarkStart w:name="z6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позднее 18 (восемнадцати) месяцев с даты принятия уполномоченным органом банка решения о распределении прибыли, начислении дивидендов по простым и (или) привилегированным акциям и (или) о проведении обратного выкупа собственных акций банком, в случаях когда размер возврата государственных средств составляет свыше 100 000 000 000 (сто миллиардов) теңге и более;</w:t>
      </w:r>
    </w:p>
    <w:bookmarkEnd w:id="25"/>
    <w:bookmarkStart w:name="z31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распределение прибыли, начисление дивидендов по простым и (или) привилегированным акциям и (или) проведение обратного выкупа собственных акций осуществляется банком за вычетом доходов от использования государственных средств, указанных в пункте 3 Условий (далее – вычеты).</w:t>
      </w:r>
    </w:p>
    <w:bookmarkEnd w:id="26"/>
    <w:bookmarkStart w:name="z32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отношении чистой прибыли за период, по которому принимается банком решение о распределении прибыли, вычеты применяются банком за аналогичный период. Периодом распределения прибыли для целей настоящей части является календарный год с 1 января по 31 декабря, начиная с 2023 года.</w:t>
      </w:r>
    </w:p>
    <w:bookmarkEnd w:id="27"/>
    <w:bookmarkStart w:name="z33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отношении нераспределенной прибыли прошлых лет вычеты применяются банком за период с момента предоставления государственных средств до окончания периода, предшествующего дате принятия банком решения о начислении дивидендов по простым и (или) привилегированным акциям, за исключением вычета, предусмотренного подпунктом 1) пункта 3 Условий, который применяется в размере, сложившемся на дату окончания периода, предшествующего дате принятия банком решения о начислении дивидендов по простым и (или) привилегированным акциям.</w:t>
      </w:r>
    </w:p>
    <w:bookmarkEnd w:id="28"/>
    <w:bookmarkStart w:name="z34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проведении обратного выкупа собственных акций вычеты применяются банком за период с момента предоставления государственных средств до даты принятия банком решения о проведении обратного выкупа собственных акций банком, за исключением вычета, предусмотренного подпунктом 1) пункта 3 Условий, который применяется в размере, сложившемся на дату принятия банком решения о проведении обратного выкупа собственных акций банком.</w:t>
      </w:r>
    </w:p>
    <w:bookmarkEnd w:id="29"/>
    <w:bookmarkStart w:name="z35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невозможности определения банком доходов от использования государственных средств, указанных в подпунктах 2) и 3) пункта 3 Условий:</w:t>
      </w:r>
    </w:p>
    <w:bookmarkEnd w:id="30"/>
    <w:bookmarkStart w:name="z36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прибыль уменьшается на размер неамортизированного дисконта по государственным средствам, сложившегося на дату окончания периода, предшествующего дате принятия банком решения о начислении дивидендов по простым и (или) привилегированным акциям;</w:t>
      </w:r>
    </w:p>
    <w:bookmarkEnd w:id="31"/>
    <w:bookmarkStart w:name="z37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сумма, доступная для обратного выкупа уменьшается на размер неамортизированного дисконта по государственным средствам, сложившегося на дату принятия банком решения о проведении обратного выкупа собственных акций банком;</w:t>
      </w:r>
    </w:p>
    <w:bookmarkEnd w:id="32"/>
    <w:bookmarkStart w:name="z38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наличие отдельного отчета независимой аудиторской организации, соответствующей требованиям, утвержденным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финансов Республики Казахстан от 30 марта 2015 года № 231 "Об утверждении минимальных требований к аудиторским организациям, которые проводят обязательный аудит", зарегистрированным в Реестре государственной регистрации нормативных правовых актов под № 10875 (далее – Отчет аудиторской организации), подтверждающего соответствие расчетов банка по определению размера прибыли и (или) суммы обратного выкупа собственных акций банком согласно Условиям, а также включающего информацию, предусмотренную пунктом 5 Условий.</w:t>
      </w:r>
    </w:p>
    <w:bookmarkEnd w:id="3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с изменениями, внесенными постановлением Правления Агентства РК по регулированию и развитию финансового рынка от 30.07.2026 </w:t>
      </w:r>
      <w:r>
        <w:rPr>
          <w:rFonts w:ascii="Times New Roman"/>
          <w:b w:val="false"/>
          <w:i w:val="false"/>
          <w:color w:val="000000"/>
          <w:sz w:val="28"/>
        </w:rPr>
        <w:t>№ 113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9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Информация, предоставляемая банком аудиторской организации для подготовки Отчета аудиторской организации, включает, но не ограничивается:</w:t>
      </w:r>
    </w:p>
    <w:bookmarkEnd w:id="34"/>
    <w:bookmarkStart w:name="z40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сведения о банке;</w:t>
      </w:r>
    </w:p>
    <w:bookmarkEnd w:id="35"/>
    <w:bookmarkStart w:name="z41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описание принципов и целей подготовки информации, а также методологии расчета прибыли;</w:t>
      </w:r>
    </w:p>
    <w:bookmarkEnd w:id="36"/>
    <w:bookmarkStart w:name="z42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сведения о положительном остатке собственного капитала, рассчитанного банком в соответствии с подпунктом 1) пункта 4 Условий; </w:t>
      </w:r>
    </w:p>
    <w:bookmarkEnd w:id="37"/>
    <w:bookmarkStart w:name="z43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сведения о размере прибыли банка, доступной для начисления дивидендов по простым и (или) привилегированным акциям и (или) проведения обратного выкупа собственных акций банком, скорректированной в соответствии с подпунктом 3) пункта 4 Условий;</w:t>
      </w:r>
    </w:p>
    <w:bookmarkEnd w:id="38"/>
    <w:bookmarkStart w:name="z44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сведения о размере государственных средств и сумме признанного банком неамортизированного дисконта по государственным средствам в периоде, за который распределяется прибыль, и (или) на дату окончания периода, предшествующего дате принятия банком решения о распределении прибыли и (или) проведении обратного выкупа собственных акций банком;</w:t>
      </w:r>
    </w:p>
    <w:bookmarkEnd w:id="39"/>
    <w:bookmarkStart w:name="z45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сведения о расформировании банком провизий (резервов), созданных по займам, условным обязательствам, договорам финансового лизинга и дебиторской задолженности, включенным в перечень активов банка, по которым были сформированы резервы (провизии) за счет государственных средств за период с момента предоставления государственных средств до даты принятия банком решения о начислении дивидендов по простым и (или) привилегированным акциям и (или) о проведении обратного выкупа собственных акций банком;</w:t>
      </w:r>
    </w:p>
    <w:bookmarkEnd w:id="40"/>
    <w:bookmarkStart w:name="z46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сведения по переоценке банком ранее обесцененных активов, оцениваемых по справедливой стоимости, в том числе приобретенных или созданных финансовых активов, по которым имелось подтверждение об обесценении на момент первоначального признания, включенных в перечень активов банка, отрицательная переоценка по которым осуществлена за счет государственных средств за период с момента предоставления государственных средств до даты принятия банком решения о начислении дивидендов по простым и (или) привилегированным акциям и (или) о проведении обратного выкупа собственных акций банком;</w:t>
      </w:r>
    </w:p>
    <w:bookmarkEnd w:id="41"/>
    <w:bookmarkStart w:name="z47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сведения об эффекте, отраженном в финансовой отчетности в периоде, за который распределяется прибыль, возникшем в связи с приобретением акций другого банка, для обеспечения финансовой устойчивости и (или) оздоровления которого используются (использовались) государственные средства, и (или) их реорганизацией в форме присоединения в порядке, определенном законодательством Республики Казахстан;</w:t>
      </w:r>
    </w:p>
    <w:bookmarkEnd w:id="42"/>
    <w:bookmarkStart w:name="z48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сведения о размере прибыли банка, направляемой на начисление дивидендов по простым и (или) привилегированным акциям, а также о сумме проведения обратного выкупа собственных акций;</w:t>
      </w:r>
    </w:p>
    <w:bookmarkEnd w:id="43"/>
    <w:bookmarkStart w:name="z49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сведения о размере досрочного возврата государственных средств.</w:t>
      </w:r>
    </w:p>
    <w:bookmarkEnd w:id="44"/>
    <w:bookmarkStart w:name="z50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 аудиторской организации также содержит дату его подписания, подпись руководителя аудиторской организации и (или) иного лица, уполномоченного аудиторской организацией на подписание Отчета аудиторской организации, и фактическое место нахождения аудиторской организации.</w:t>
      </w:r>
    </w:p>
    <w:bookmarkEnd w:id="45"/>
    <w:bookmarkStart w:name="z51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Наличие в условиях договора банка с аудиторской организацией положений, освобождающих банк от ответственности за достоверность и полноту предоставленной аудиторской организации информации и правильность расчетов, не допускается.</w:t>
      </w:r>
    </w:p>
    <w:bookmarkEnd w:id="46"/>
    <w:bookmarkStart w:name="z52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Решение о распределении прибыли, начислении дивидендов по простым и (или) привилегированным акциям и (или) о проведении обратного выкупа собственных акций банком принимается банком самостоятельно в соответствии с Условиями.</w:t>
      </w:r>
    </w:p>
    <w:bookmarkEnd w:id="47"/>
    <w:bookmarkStart w:name="z53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Крупный участник банка, банковский холдинг уменьшает долю своего прямого и (или) косвенного владения и (или) пользования и (или) распоряжения акциями банка при соблюдении одного из следующих условий:</w:t>
      </w:r>
    </w:p>
    <w:bookmarkEnd w:id="48"/>
    <w:bookmarkStart w:name="z54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обеспечение досрочного полного возврата банком государственных средств; </w:t>
      </w:r>
    </w:p>
    <w:bookmarkEnd w:id="49"/>
    <w:bookmarkStart w:name="z55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получение от лица, приобретающего признаки крупного участника банка либо банковского холдинга, письменного подтверждения о досрочном исполнении банком обязательств по возврату государственных средств с приложением плана мероприятий банка по досрочному возврату государственных средств с указанием сроков и источников средств, которые будут использованы для досрочного возврата государственных средств.</w:t>
      </w:r>
    </w:p>
    <w:bookmarkEnd w:id="50"/>
    <w:bookmarkStart w:name="z56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Лицо, желающее приобрести долю прямого и (или) косвенного владения и (или) пользования и (или) распоряжения акциями банка у крупного участника банка, банковского холдинга, указанных в пункте 7 Условий, для получения статуса крупного участника банка и (или) банковского холдинга предоставляет дополнительно к документам и сведениям, указанным в </w:t>
      </w:r>
      <w:r>
        <w:rPr>
          <w:rFonts w:ascii="Times New Roman"/>
          <w:b w:val="false"/>
          <w:i w:val="false"/>
          <w:color w:val="000000"/>
          <w:sz w:val="28"/>
        </w:rPr>
        <w:t>статье 9-5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государственном регулировании, контроле и надзоре финансового рынка и финансовых организаций", письменное подтверждение о досрочном исполнении банком обязательств по возврату государственных средств с приложением плана мероприятий банка по досрочному возврату государственных средств с указанием сроков и источников средств, которые будут использованы для досрочного возврата государственных средств. </w:t>
      </w:r>
    </w:p>
    <w:bookmarkEnd w:id="51"/>
    <w:bookmarkStart w:name="z57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Сроки досрочного возврата государственных средств, указанные в части первой настоящего пункта, предусматривают сокращение действующих сроков возврата государственных средств с учетом обеспечения финансовой устойчивости банка.</w:t>
      </w:r>
    </w:p>
    <w:bookmarkEnd w:id="52"/>
    <w:bookmarkStart w:name="z58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Требования пунктов 7 и 8 Условий не применяются в случае уменьшения доли прямого и (или) косвенного владения и (или) пользования и (или) распоряжения акциями банка, при условии, что такое уменьшение не направлено на прекращение участия лица в капитале банка и не влечет утрату им статуса крупного участника банка либо банковского холдинга.</w:t>
      </w:r>
    </w:p>
    <w:bookmarkEnd w:id="53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