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2513c" w14:textId="be251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правовые акты Республики Казахстан по вопросам регулирования банковской деятельности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30 сентября 2026 года № 138. Зарегистрировано в Министерстве юстиции Республики Казахстан 5 октября 2026 года № 40091</w:t>
      </w:r>
    </w:p>
    <w:p>
      <w:pPr>
        <w:spacing w:after="0"/>
        <w:ind w:left="0"/>
        <w:jc w:val="both"/>
      </w:pPr>
      <w:bookmarkStart w:name="z4" w:id="0"/>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нормативных правовых актов Республики Казахстан по вопросам регулирования банковской деятельности, в которые вносятся изменения и дополнения.</w:t>
      </w:r>
    </w:p>
    <w:bookmarkEnd w:id="1"/>
    <w:bookmarkStart w:name="z6" w:id="2"/>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xml:space="preserve">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 </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w:t>
            </w:r>
          </w:p>
          <w:p>
            <w:pPr>
              <w:spacing w:after="20"/>
              <w:ind w:left="20"/>
              <w:jc w:val="both"/>
            </w:pPr>
          </w:p>
          <w:p>
            <w:pPr>
              <w:spacing w:after="20"/>
              <w:ind w:left="20"/>
              <w:jc w:val="both"/>
            </w:pPr>
            <w:r>
              <w:rPr>
                <w:rFonts w:ascii="Times New Roman"/>
                <w:b w:val="false"/>
                <w:i/>
                <w:color w:val="000000"/>
                <w:sz w:val="20"/>
              </w:rPr>
              <w:t xml:space="preserve">Республики Казахстан по регулированию </w:t>
            </w:r>
          </w:p>
          <w:p>
            <w:pPr>
              <w:spacing w:after="0"/>
              <w:ind w:left="0"/>
              <w:jc w:val="left"/>
            </w:pPr>
          </w:p>
          <w:p>
            <w:pPr>
              <w:spacing w:after="20"/>
              <w:ind w:left="20"/>
              <w:jc w:val="both"/>
            </w:pPr>
            <w:r>
              <w:rPr>
                <w:rFonts w:ascii="Times New Roman"/>
                <w:b w:val="false"/>
                <w:i/>
                <w:color w:val="000000"/>
                <w:sz w:val="20"/>
              </w:rPr>
              <w:t xml:space="preserve">и 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сентября 2026 года</w:t>
            </w:r>
            <w:r>
              <w:br/>
            </w:r>
            <w:r>
              <w:rPr>
                <w:rFonts w:ascii="Times New Roman"/>
                <w:b w:val="false"/>
                <w:i w:val="false"/>
                <w:color w:val="000000"/>
                <w:sz w:val="20"/>
              </w:rPr>
              <w:t>№ 138</w:t>
            </w:r>
          </w:p>
        </w:tc>
      </w:tr>
    </w:tbl>
    <w:bookmarkStart w:name="z14" w:id="8"/>
    <w:p>
      <w:pPr>
        <w:spacing w:after="0"/>
        <w:ind w:left="0"/>
        <w:jc w:val="left"/>
      </w:pPr>
      <w:r>
        <w:rPr>
          <w:rFonts w:ascii="Times New Roman"/>
          <w:b/>
          <w:i w:val="false"/>
          <w:color w:val="000000"/>
        </w:rPr>
        <w:t xml:space="preserve"> Перечень некоторых нормативных правовых актов Республики Казахстан по вопросам регулирования банковской деятельности, в которые вносятся изменения и дополнения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№65 "Об утверждении Требований к системе управления рисками и внутреннего контроля банковского конгломерата" (зарегистрировано в Реестре государственной регистрации нормативных правовых актов под №38438) следующее изменение:</w:t>
      </w:r>
    </w:p>
    <w:bookmarkEnd w:id="9"/>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2)</w:t>
      </w:r>
      <w:r>
        <w:rPr>
          <w:rFonts w:ascii="Times New Roman"/>
          <w:b w:val="false"/>
          <w:i w:val="false"/>
          <w:color w:val="000000"/>
          <w:sz w:val="28"/>
        </w:rPr>
        <w:t xml:space="preserve"> пункта 2 внесено изменение в текст на казахском языке, текст на русском языке не меняется.</w:t>
      </w:r>
    </w:p>
    <w:bookmarkEnd w:id="10"/>
    <w:bookmarkStart w:name="z17" w:id="11"/>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апреля 2026 года № 66 "Об утверждении Правил заключения сделок с лицами, связанными с банком, банковским холдингом, филиалом банка – нерезидента Республики Казахстан, организацией, осуществляющей отдельные виды банковских операций, особыми отношениями" (зарегистрировано в Реестре государственной регистрации нормативных правовых актов под № 38456) следующие изменения:</w:t>
      </w:r>
    </w:p>
    <w:bookmarkEnd w:id="11"/>
    <w:bookmarkStart w:name="z18"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заключения сделок с лицами, связанными с банком, банковским холдингом, филиалом банка – нерезидента Республики Казахстан, организацией, осуществляющей отдельные виды банковских операций, особыми отношениями, утвержденных указанным постановлением:</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w:t>
      </w:r>
    </w:p>
    <w:bookmarkStart w:name="z20" w:id="13"/>
    <w:p>
      <w:pPr>
        <w:spacing w:after="0"/>
        <w:ind w:left="0"/>
        <w:jc w:val="both"/>
      </w:pPr>
      <w:r>
        <w:rPr>
          <w:rFonts w:ascii="Times New Roman"/>
          <w:b w:val="false"/>
          <w:i w:val="false"/>
          <w:color w:val="000000"/>
          <w:sz w:val="28"/>
        </w:rPr>
        <w:t xml:space="preserve">
      "5. Для целей </w:t>
      </w:r>
      <w:r>
        <w:rPr>
          <w:rFonts w:ascii="Times New Roman"/>
          <w:b w:val="false"/>
          <w:i w:val="false"/>
          <w:color w:val="000000"/>
          <w:sz w:val="28"/>
        </w:rPr>
        <w:t>подпункта 5)</w:t>
      </w:r>
      <w:r>
        <w:rPr>
          <w:rFonts w:ascii="Times New Roman"/>
          <w:b w:val="false"/>
          <w:i w:val="false"/>
          <w:color w:val="000000"/>
          <w:sz w:val="28"/>
        </w:rPr>
        <w:t xml:space="preserve"> пункта 4 статьи 50 Закона о банках предоставление льготных условий лицу, связанному с банком особыми отношениями возникает в случае, если стоимость сделки или совокупности сделок банка (за текущий финансовый год) с лицом, связанным с банком особыми отношениями, превышает на дату принятия банком решения о совершении сделки или совокупности взаимосвязанных между собой сделок:</w:t>
      </w:r>
    </w:p>
    <w:bookmarkEnd w:id="13"/>
    <w:bookmarkStart w:name="z21" w:id="14"/>
    <w:p>
      <w:pPr>
        <w:spacing w:after="0"/>
        <w:ind w:left="0"/>
        <w:jc w:val="both"/>
      </w:pPr>
      <w:r>
        <w:rPr>
          <w:rFonts w:ascii="Times New Roman"/>
          <w:b w:val="false"/>
          <w:i w:val="false"/>
          <w:color w:val="000000"/>
          <w:sz w:val="28"/>
        </w:rPr>
        <w:t>
      0,1 (ноль целых одну десятую) процента от собственного капитала банка, за исключением сделок или совокупности сделок по приобретению акций, долей участия, паев либо других форм долевого участия в организациях;</w:t>
      </w:r>
    </w:p>
    <w:bookmarkEnd w:id="14"/>
    <w:bookmarkStart w:name="z22" w:id="15"/>
    <w:p>
      <w:pPr>
        <w:spacing w:after="0"/>
        <w:ind w:left="0"/>
        <w:jc w:val="both"/>
      </w:pPr>
      <w:r>
        <w:rPr>
          <w:rFonts w:ascii="Times New Roman"/>
          <w:b w:val="false"/>
          <w:i w:val="false"/>
          <w:color w:val="000000"/>
          <w:sz w:val="28"/>
        </w:rPr>
        <w:t>
      10 (десять) процентов от собственного капитала банка в отношении сделок или совокупности сделок по приобретению акций, долей участия, паев либо других форм долевого участия в организациях.</w:t>
      </w:r>
    </w:p>
    <w:bookmarkEnd w:id="15"/>
    <w:bookmarkStart w:name="z23" w:id="16"/>
    <w:p>
      <w:pPr>
        <w:spacing w:after="0"/>
        <w:ind w:left="0"/>
        <w:jc w:val="both"/>
      </w:pPr>
      <w:r>
        <w:rPr>
          <w:rFonts w:ascii="Times New Roman"/>
          <w:b w:val="false"/>
          <w:i w:val="false"/>
          <w:color w:val="000000"/>
          <w:sz w:val="28"/>
        </w:rPr>
        <w:t xml:space="preserve">
      6. Для целей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50 Закона о банках банку запрещается совершать сделку, стоимость которой в совокупности превышает на дату принятия банком решения о совершении сделки:</w:t>
      </w:r>
    </w:p>
    <w:bookmarkEnd w:id="16"/>
    <w:bookmarkStart w:name="z24" w:id="17"/>
    <w:p>
      <w:pPr>
        <w:spacing w:after="0"/>
        <w:ind w:left="0"/>
        <w:jc w:val="both"/>
      </w:pPr>
      <w:r>
        <w:rPr>
          <w:rFonts w:ascii="Times New Roman"/>
          <w:b w:val="false"/>
          <w:i w:val="false"/>
          <w:color w:val="000000"/>
          <w:sz w:val="28"/>
        </w:rPr>
        <w:t>
      0,02 (ноль целых две сотых) процента от собственного капитала банка, за исключением сделки по приобретению акций, долей участия, паев либо других форм долевого участия в организациях;</w:t>
      </w:r>
    </w:p>
    <w:bookmarkEnd w:id="17"/>
    <w:bookmarkStart w:name="z25" w:id="18"/>
    <w:p>
      <w:pPr>
        <w:spacing w:after="0"/>
        <w:ind w:left="0"/>
        <w:jc w:val="both"/>
      </w:pPr>
      <w:r>
        <w:rPr>
          <w:rFonts w:ascii="Times New Roman"/>
          <w:b w:val="false"/>
          <w:i w:val="false"/>
          <w:color w:val="000000"/>
          <w:sz w:val="28"/>
        </w:rPr>
        <w:t>
      10 (десять) процентов от собственного капитала банка в отношении сделки по приобретению акций, долей участия, паев либо других форм долевого участия в организациях.";</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приложении</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2 изложить в следующей редакции:</w:t>
      </w:r>
    </w:p>
    <w:bookmarkStart w:name="z29" w:id="19"/>
    <w:p>
      <w:pPr>
        <w:spacing w:after="0"/>
        <w:ind w:left="0"/>
        <w:jc w:val="both"/>
      </w:pPr>
      <w:r>
        <w:rPr>
          <w:rFonts w:ascii="Times New Roman"/>
          <w:b w:val="false"/>
          <w:i w:val="false"/>
          <w:color w:val="000000"/>
          <w:sz w:val="28"/>
        </w:rPr>
        <w:t>
      "1) в отношении заемщика (созаемщика) – физического лица, имеющим намерение получить банковский заем, банковскую гарантию, не связанных с осуществлением предпринимательской деятельности:</w:t>
      </w:r>
    </w:p>
    <w:bookmarkEnd w:id="19"/>
    <w:bookmarkStart w:name="z30" w:id="20"/>
    <w:p>
      <w:pPr>
        <w:spacing w:after="0"/>
        <w:ind w:left="0"/>
        <w:jc w:val="both"/>
      </w:pPr>
      <w:r>
        <w:rPr>
          <w:rFonts w:ascii="Times New Roman"/>
          <w:b w:val="false"/>
          <w:i w:val="false"/>
          <w:color w:val="000000"/>
          <w:sz w:val="28"/>
        </w:rPr>
        <w:t>
      неспособность заемщика (созаемщика) своевременно и в полном объеме осуществлять платежи по займу, в том числе по ипотечному жилищному займу, в соответствии с анализом его доходов и расходов, платежеспособности и его кредитной истории, выявленной по результатам оценки финансового состояния заемщика (созаемщика) с точки зрения его возможности регулярно и своевременно осуществлять платежи по займу, в том числе по ипотечному жилищному займу;</w:t>
      </w:r>
    </w:p>
    <w:bookmarkEnd w:id="20"/>
    <w:bookmarkStart w:name="z31" w:id="21"/>
    <w:p>
      <w:pPr>
        <w:spacing w:after="0"/>
        <w:ind w:left="0"/>
        <w:jc w:val="both"/>
      </w:pPr>
      <w:r>
        <w:rPr>
          <w:rFonts w:ascii="Times New Roman"/>
          <w:b w:val="false"/>
          <w:i w:val="false"/>
          <w:color w:val="000000"/>
          <w:sz w:val="28"/>
        </w:rPr>
        <w:t>
      недостаточность наличных денег заемщика (созаемщика), необходимых для погашения кредита, выплаты первоначального взноса за жилище, а также для покрытия иных расходов, связанных со сделками купли-продажи жилища и выдачи ипотечного жилищного займа;</w:t>
      </w:r>
    </w:p>
    <w:bookmarkEnd w:id="21"/>
    <w:bookmarkStart w:name="z32" w:id="22"/>
    <w:p>
      <w:pPr>
        <w:spacing w:after="0"/>
        <w:ind w:left="0"/>
        <w:jc w:val="both"/>
      </w:pPr>
      <w:r>
        <w:rPr>
          <w:rFonts w:ascii="Times New Roman"/>
          <w:b w:val="false"/>
          <w:i w:val="false"/>
          <w:color w:val="000000"/>
          <w:sz w:val="28"/>
        </w:rPr>
        <w:t>
      отсутствие у заемщика (созаемщика) уровня образования, профессионального опыта, систематической занятости в стабильно развивающемся и потенциально рентабельном секторе экономики, позволяющих банку сделать вывод о возможности надлежащего исполнения заемщиком (созаемщиком) обязательств перед банком;";</w:t>
      </w:r>
    </w:p>
    <w:bookmarkEnd w:id="22"/>
    <w:bookmarkStart w:name="z33" w:id="23"/>
    <w:p>
      <w:pPr>
        <w:spacing w:after="0"/>
        <w:ind w:left="0"/>
        <w:jc w:val="both"/>
      </w:pPr>
      <w:r>
        <w:rPr>
          <w:rFonts w:ascii="Times New Roman"/>
          <w:b w:val="false"/>
          <w:i w:val="false"/>
          <w:color w:val="000000"/>
          <w:sz w:val="28"/>
        </w:rPr>
        <w:t>
      Сравнительную таблицу уровней рейтинговых агентств согласно приложению в тексте на казахском языке исключить, текст на русском языке не меняется.</w:t>
      </w:r>
    </w:p>
    <w:bookmarkEnd w:id="23"/>
    <w:bookmarkStart w:name="z34" w:id="24"/>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апреля 2026 года №67 "Об утверждении Правил признания лицами, связанными с банком, банковским конгломератом, филиалом банка – нерезидента Республики Казахстан особыми отношениями" (зарегистрировано в Реестре государственной регистрации нормативных правовых актов под №38454) следующие дополнения:</w:t>
      </w:r>
    </w:p>
    <w:bookmarkEnd w:id="24"/>
    <w:bookmarkStart w:name="z35" w:id="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признания лицами, связанными с банком, банковским конгломератом, филиалом банка - нерезидента Республики Казахстан особыми отношениями, утвержденных указанным постановлением:</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дополнить подпунктом 19) следующего содержания:</w:t>
      </w:r>
    </w:p>
    <w:bookmarkStart w:name="z37" w:id="26"/>
    <w:p>
      <w:pPr>
        <w:spacing w:after="0"/>
        <w:ind w:left="0"/>
        <w:jc w:val="both"/>
      </w:pPr>
      <w:r>
        <w:rPr>
          <w:rFonts w:ascii="Times New Roman"/>
          <w:b w:val="false"/>
          <w:i w:val="false"/>
          <w:color w:val="000000"/>
          <w:sz w:val="28"/>
        </w:rPr>
        <w:t xml:space="preserve">
      "19) юридические лица, сто процентов голосующих акций (долей участия) которых прямо или косвенно принадлежат акционерному обществу "Национальный инвестиционный холдинг "Байтерек", по сделкам, заключаемым в рамках реализации Закона Республики Казахстан "О республиканском бюджете на 2026–2028 годы" для финансирования приобретения сельскохозяйственной техники казахстанского производства и (или) сборки для последующей передачи в лизинг."; </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дополнить подпунктом 3-1) следующего содержания:</w:t>
      </w:r>
    </w:p>
    <w:bookmarkStart w:name="z39" w:id="27"/>
    <w:p>
      <w:pPr>
        <w:spacing w:after="0"/>
        <w:ind w:left="0"/>
        <w:jc w:val="both"/>
      </w:pPr>
      <w:r>
        <w:rPr>
          <w:rFonts w:ascii="Times New Roman"/>
          <w:b w:val="false"/>
          <w:i w:val="false"/>
          <w:color w:val="000000"/>
          <w:sz w:val="28"/>
        </w:rPr>
        <w:t>
      "3-1) независимый директор родительской организации банковского конгломерата и участника банковского конгломерата;".</w:t>
      </w:r>
    </w:p>
    <w:bookmarkEnd w:id="27"/>
    <w:bookmarkStart w:name="z40" w:id="28"/>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апреля 2026 года № 72 "Об утверждении Правил осуществления инвестиционной деятельности банка, филиала банка-нерезидента Республики Казахстан" (зарегистрировано в Реестре государственной регистрации нормативных правовых актов под №38501) следующие изменения:</w:t>
      </w:r>
    </w:p>
    <w:bookmarkEnd w:id="28"/>
    <w:bookmarkStart w:name="z41" w:id="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инвестиционной деятельности банка, филиала банка-нерезидента Республики Казахстан, утвержденных указанным постановлением:</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43" w:id="30"/>
    <w:p>
      <w:pPr>
        <w:spacing w:after="0"/>
        <w:ind w:left="0"/>
        <w:jc w:val="both"/>
      </w:pPr>
      <w:r>
        <w:rPr>
          <w:rFonts w:ascii="Times New Roman"/>
          <w:b w:val="false"/>
          <w:i w:val="false"/>
          <w:color w:val="000000"/>
          <w:sz w:val="28"/>
        </w:rPr>
        <w:t xml:space="preserve">
      "3. Банк с базовой банковской лицензией, банк с универсальной банковской лицензией, исламский банк приобретают акции, доли участия, паи либо другие формы долевого участия в организациях, указанных в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23 Закона о банках, при соблюдении следующих условий:</w:t>
      </w:r>
    </w:p>
    <w:bookmarkEnd w:id="30"/>
    <w:bookmarkStart w:name="z44" w:id="31"/>
    <w:p>
      <w:pPr>
        <w:spacing w:after="0"/>
        <w:ind w:left="0"/>
        <w:jc w:val="both"/>
      </w:pPr>
      <w:r>
        <w:rPr>
          <w:rFonts w:ascii="Times New Roman"/>
          <w:b w:val="false"/>
          <w:i w:val="false"/>
          <w:color w:val="000000"/>
          <w:sz w:val="28"/>
        </w:rPr>
        <w:t>
      1) отсутствие признаков неплатежеспособности организации (превышение обязательств над стоимостью активов, иные факторы неплатежеспособности, определенные внутренними документами банка).</w:t>
      </w:r>
    </w:p>
    <w:bookmarkEnd w:id="31"/>
    <w:bookmarkStart w:name="z45" w:id="32"/>
    <w:p>
      <w:pPr>
        <w:spacing w:after="0"/>
        <w:ind w:left="0"/>
        <w:jc w:val="both"/>
      </w:pPr>
      <w:r>
        <w:rPr>
          <w:rFonts w:ascii="Times New Roman"/>
          <w:b w:val="false"/>
          <w:i w:val="false"/>
          <w:color w:val="000000"/>
          <w:sz w:val="28"/>
        </w:rPr>
        <w:t xml:space="preserve">
      2) организация и ее крупные участники (крупные акционеры) не зарегистрированы в офшорных зонах, указанных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марта 2026 года № 15 "Об установлении Перечня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w:t>
      </w:r>
    </w:p>
    <w:bookmarkEnd w:id="32"/>
    <w:bookmarkStart w:name="z46" w:id="33"/>
    <w:p>
      <w:pPr>
        <w:spacing w:after="0"/>
        <w:ind w:left="0"/>
        <w:jc w:val="both"/>
      </w:pPr>
      <w:r>
        <w:rPr>
          <w:rFonts w:ascii="Times New Roman"/>
          <w:b w:val="false"/>
          <w:i w:val="false"/>
          <w:color w:val="000000"/>
          <w:sz w:val="28"/>
        </w:rPr>
        <w:t xml:space="preserve">
      Требование подпункта 1) части первой настоящего пункта не распространяется на случаи приобретения акций, долей участия, паев либо других форм долевого участия в организациях с признаками неплатежеспособности (превышение обязательств над стоимостью активов, иные факторы неплатежеспособности, определенные внутренними документами банка) при условии принятия советом директоров банка на основании заключения подразделения по управлению рисками решения об осуществлении такой инвестиции, а также взвешивания таких инвестиций по степени кредитного риска в соответствии с пунктом 119-1 Таблицы активов банка, взвешенных по степени кредитного риска вложений, согласно </w:t>
      </w:r>
      <w:r>
        <w:rPr>
          <w:rFonts w:ascii="Times New Roman"/>
          <w:b w:val="false"/>
          <w:i w:val="false"/>
          <w:color w:val="000000"/>
          <w:sz w:val="28"/>
        </w:rPr>
        <w:t>приложению 4</w:t>
      </w:r>
      <w:r>
        <w:rPr>
          <w:rFonts w:ascii="Times New Roman"/>
          <w:b w:val="false"/>
          <w:i w:val="false"/>
          <w:color w:val="000000"/>
          <w:sz w:val="28"/>
        </w:rPr>
        <w:t xml:space="preserve"> к Пруденциальным нормативам и лимитам, обязательным к соблюдению банками с универсальной банковской лицензией, банками с базовой банковской лицензией, их предельным значениям и методикам расчетов,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апреля 2026 года № 85 (далее – Пруденциальные нормативы) (зарегистрировано в Реестре государственной регистрации нормативных правовых актов под №38587).</w:t>
      </w:r>
    </w:p>
    <w:bookmarkEnd w:id="33"/>
    <w:bookmarkStart w:name="z47" w:id="34"/>
    <w:p>
      <w:pPr>
        <w:spacing w:after="0"/>
        <w:ind w:left="0"/>
        <w:jc w:val="both"/>
      </w:pPr>
      <w:r>
        <w:rPr>
          <w:rFonts w:ascii="Times New Roman"/>
          <w:b w:val="false"/>
          <w:i w:val="false"/>
          <w:color w:val="000000"/>
          <w:sz w:val="28"/>
        </w:rPr>
        <w:t>
      При этом, совокупный размер инвестиций в акции, доли участия, паи либо другие формы долевого участия в организациях, указанных в подпункте 1) части первой настоящего пункта, составляет не более 1 (одного) процента размера собственного капитала банка на отчетную дату, рассчитанного в соответствии с Пруденциальными нормативами.";</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49" w:id="35"/>
    <w:p>
      <w:pPr>
        <w:spacing w:after="0"/>
        <w:ind w:left="0"/>
        <w:jc w:val="both"/>
      </w:pPr>
      <w:r>
        <w:rPr>
          <w:rFonts w:ascii="Times New Roman"/>
          <w:b w:val="false"/>
          <w:i w:val="false"/>
          <w:color w:val="000000"/>
          <w:sz w:val="28"/>
        </w:rPr>
        <w:t>
      "12. Сделки с производными финансовыми инструментами, указанными в пункте 11 Правил, совершаются на неорганизованном рынке ценных бумаг при соблюдении одного из следующих условий:</w:t>
      </w:r>
    </w:p>
    <w:bookmarkEnd w:id="35"/>
    <w:bookmarkStart w:name="z50" w:id="36"/>
    <w:p>
      <w:pPr>
        <w:spacing w:after="0"/>
        <w:ind w:left="0"/>
        <w:jc w:val="both"/>
      </w:pPr>
      <w:r>
        <w:rPr>
          <w:rFonts w:ascii="Times New Roman"/>
          <w:b w:val="false"/>
          <w:i w:val="false"/>
          <w:color w:val="000000"/>
          <w:sz w:val="28"/>
        </w:rPr>
        <w:t>
      1) контрпартнером - нерезидентом Республики Казахстан является организация с рейтингом не ниже "ВВВ-" по международной шкале рейтингового агентства Standard &amp; Poor’s (Стандард энд Пурс) либо не ниже "Ваа3" по международной шкале рейтингового агентства Moody's Investors Service (Мудис Инвесторс Сервис) либо не ниже "ВВВ-" по международной шкале рейтингового агентства Fitch (Фич);</w:t>
      </w:r>
    </w:p>
    <w:bookmarkEnd w:id="36"/>
    <w:bookmarkStart w:name="z51" w:id="37"/>
    <w:p>
      <w:pPr>
        <w:spacing w:after="0"/>
        <w:ind w:left="0"/>
        <w:jc w:val="both"/>
      </w:pPr>
      <w:r>
        <w:rPr>
          <w:rFonts w:ascii="Times New Roman"/>
          <w:b w:val="false"/>
          <w:i w:val="false"/>
          <w:color w:val="000000"/>
          <w:sz w:val="28"/>
        </w:rPr>
        <w:t>
      2) контрпартнером - резидентом Республики Казахстан является организация с рейтингом не ниже "ВВ-" по международной шкале рейтингового агентства Standard &amp; Poor’s (Стандард энд Пурс) либо не ниже "Ва3" по международной шкале рейтингового агентства Moody's Investors Service (Мудис Инвесторс Сервис) либо не ниже "ВВ-" по международной шкале рейтингового агентства Fitch (Фич), либо рейтинговой оценкой не ниже "kzBBB" по национальной шкале вышеуказанных рейтинговых агентств;</w:t>
      </w:r>
    </w:p>
    <w:bookmarkEnd w:id="37"/>
    <w:bookmarkStart w:name="z52" w:id="38"/>
    <w:p>
      <w:pPr>
        <w:spacing w:after="0"/>
        <w:ind w:left="0"/>
        <w:jc w:val="both"/>
      </w:pPr>
      <w:r>
        <w:rPr>
          <w:rFonts w:ascii="Times New Roman"/>
          <w:b w:val="false"/>
          <w:i w:val="false"/>
          <w:color w:val="000000"/>
          <w:sz w:val="28"/>
        </w:rPr>
        <w:t>
      3) имеются котировки на покупку и (или) продажу в информационных аналитических системах Bloomberg (Блумберг) или Reuters (Рейтерс), либо в случае отсутствия таких котировок имеется не менее трех котировок от трех различных контрпартнеров, имеющих рейтинг не ниже "ВВВ-" по международной шкале агентства Standard &amp; Poor’s (Стандард энд Пурс) либо не ниже "Ваа3" по международной шкале рейтингового агентства Moody's Investors Service (Мудис Инвесторс Сервис) либо не ниже "ВВВ-" по международной шкале рейтингового агентства Fitch (Фич);</w:t>
      </w:r>
    </w:p>
    <w:bookmarkEnd w:id="38"/>
    <w:bookmarkStart w:name="z53" w:id="39"/>
    <w:p>
      <w:pPr>
        <w:spacing w:after="0"/>
        <w:ind w:left="0"/>
        <w:jc w:val="both"/>
      </w:pPr>
      <w:r>
        <w:rPr>
          <w:rFonts w:ascii="Times New Roman"/>
          <w:b w:val="false"/>
          <w:i w:val="false"/>
          <w:color w:val="000000"/>
          <w:sz w:val="28"/>
        </w:rPr>
        <w:t>
      4) базовый актив производных финансовых инструментов допущен к обращению на организованном рынке ценных бумаг Республики Казахстан и (или) находится в свободном обращении на международных фондовых биржах, указанных в Списке организаторов торгов, признаваемых международными фондовыми биржами, согласно приложению 1 к Правилам;</w:t>
      </w:r>
    </w:p>
    <w:bookmarkEnd w:id="39"/>
    <w:bookmarkStart w:name="z54" w:id="40"/>
    <w:p>
      <w:pPr>
        <w:spacing w:after="0"/>
        <w:ind w:left="0"/>
        <w:jc w:val="both"/>
      </w:pPr>
      <w:r>
        <w:rPr>
          <w:rFonts w:ascii="Times New Roman"/>
          <w:b w:val="false"/>
          <w:i w:val="false"/>
          <w:color w:val="000000"/>
          <w:sz w:val="28"/>
        </w:rPr>
        <w:t>
      5) при предоставлении аудиторской организацией, осуществляющей аудит банка с универсальной банковской лицензией, исламского банка, филиала банка – нерезидента Республики Казахстан, отчета, предусматривающего выражение положительного мнения аудиторской организации о:</w:t>
      </w:r>
    </w:p>
    <w:bookmarkEnd w:id="40"/>
    <w:bookmarkStart w:name="z55" w:id="41"/>
    <w:p>
      <w:pPr>
        <w:spacing w:after="0"/>
        <w:ind w:left="0"/>
        <w:jc w:val="both"/>
      </w:pPr>
      <w:r>
        <w:rPr>
          <w:rFonts w:ascii="Times New Roman"/>
          <w:b w:val="false"/>
          <w:i w:val="false"/>
          <w:color w:val="000000"/>
          <w:sz w:val="28"/>
        </w:rPr>
        <w:t>
      методиках оценки производного финансового инструмента;</w:t>
      </w:r>
    </w:p>
    <w:bookmarkEnd w:id="41"/>
    <w:bookmarkStart w:name="z56" w:id="42"/>
    <w:p>
      <w:pPr>
        <w:spacing w:after="0"/>
        <w:ind w:left="0"/>
        <w:jc w:val="both"/>
      </w:pPr>
      <w:r>
        <w:rPr>
          <w:rFonts w:ascii="Times New Roman"/>
          <w:b w:val="false"/>
          <w:i w:val="false"/>
          <w:color w:val="000000"/>
          <w:sz w:val="28"/>
        </w:rPr>
        <w:t>
      допущениях, использованных при определении стоимости производного финансового инструмента, включая информацию о допущениях, сделанных в отношении оценки кредитных потерь, процентных ставок или ставок дисконтирования;</w:t>
      </w:r>
    </w:p>
    <w:bookmarkEnd w:id="42"/>
    <w:bookmarkStart w:name="z57" w:id="43"/>
    <w:p>
      <w:pPr>
        <w:spacing w:after="0"/>
        <w:ind w:left="0"/>
        <w:jc w:val="both"/>
      </w:pPr>
      <w:r>
        <w:rPr>
          <w:rFonts w:ascii="Times New Roman"/>
          <w:b w:val="false"/>
          <w:i w:val="false"/>
          <w:color w:val="000000"/>
          <w:sz w:val="28"/>
        </w:rPr>
        <w:t>
      результатах стресс-тестирования, анализа чувствительности.";</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Перечню некоторых нормативных правовых актов Республики Казахстан по вопросам регулирования банковской деятельности, в которые вносятся изменения и дополнения (далее - Перечень).</w:t>
      </w:r>
    </w:p>
    <w:bookmarkStart w:name="z59" w:id="44"/>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№38502) следующие изменения и дополнения:</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1" w:id="45"/>
    <w:p>
      <w:pPr>
        <w:spacing w:after="0"/>
        <w:ind w:left="0"/>
        <w:jc w:val="both"/>
      </w:pPr>
      <w:r>
        <w:rPr>
          <w:rFonts w:ascii="Times New Roman"/>
          <w:b w:val="false"/>
          <w:i w:val="false"/>
          <w:color w:val="000000"/>
          <w:sz w:val="28"/>
        </w:rPr>
        <w:t>
      "1. Установить следующие пруденциальные нормативы и лимиты для филиалов банков-нерезидентов Республики Казахстан (за исключением филиалов исламских банков-нерезидентов Республики Казахстан), в том числе филиалов банков – нерезидентов Республики Казахстан с универсальной банковской лицензией, осуществляющих исламские банковские операции:</w:t>
      </w:r>
    </w:p>
    <w:bookmarkEnd w:id="45"/>
    <w:bookmarkStart w:name="z62" w:id="46"/>
    <w:p>
      <w:pPr>
        <w:spacing w:after="0"/>
        <w:ind w:left="0"/>
        <w:jc w:val="both"/>
      </w:pPr>
      <w:r>
        <w:rPr>
          <w:rFonts w:ascii="Times New Roman"/>
          <w:b w:val="false"/>
          <w:i w:val="false"/>
          <w:color w:val="000000"/>
          <w:sz w:val="28"/>
        </w:rPr>
        <w:t>
      1) пруденциальные нормативы:</w:t>
      </w:r>
    </w:p>
    <w:bookmarkEnd w:id="46"/>
    <w:bookmarkStart w:name="z63" w:id="47"/>
    <w:p>
      <w:pPr>
        <w:spacing w:after="0"/>
        <w:ind w:left="0"/>
        <w:jc w:val="both"/>
      </w:pPr>
      <w:r>
        <w:rPr>
          <w:rFonts w:ascii="Times New Roman"/>
          <w:b w:val="false"/>
          <w:i w:val="false"/>
          <w:color w:val="000000"/>
          <w:sz w:val="28"/>
        </w:rPr>
        <w:t>
      коэффициент достаточности активов, принимаемых в качестве резерва, значение которого составляет 8 (восемь) процентов, с учетом консервационного буфера – 10 (десять) процентов;</w:t>
      </w:r>
    </w:p>
    <w:bookmarkEnd w:id="47"/>
    <w:bookmarkStart w:name="z64" w:id="48"/>
    <w:p>
      <w:pPr>
        <w:spacing w:after="0"/>
        <w:ind w:left="0"/>
        <w:jc w:val="both"/>
      </w:pPr>
      <w:r>
        <w:rPr>
          <w:rFonts w:ascii="Times New Roman"/>
          <w:b w:val="false"/>
          <w:i w:val="false"/>
          <w:color w:val="000000"/>
          <w:sz w:val="28"/>
        </w:rPr>
        <w:t>
      максимальный размер риска на одного заемщика, значение которого составляет:</w:t>
      </w:r>
    </w:p>
    <w:bookmarkEnd w:id="48"/>
    <w:bookmarkStart w:name="z65" w:id="49"/>
    <w:p>
      <w:pPr>
        <w:spacing w:after="0"/>
        <w:ind w:left="0"/>
        <w:jc w:val="both"/>
      </w:pPr>
      <w:r>
        <w:rPr>
          <w:rFonts w:ascii="Times New Roman"/>
          <w:b w:val="false"/>
          <w:i w:val="false"/>
          <w:color w:val="000000"/>
          <w:sz w:val="28"/>
        </w:rPr>
        <w:t>
      для заемщиков, являющихся лицами, связанными с филиалом банка-нерезидента Республики Казахстан особыми отношениями – 0,10;</w:t>
      </w:r>
    </w:p>
    <w:bookmarkEnd w:id="49"/>
    <w:bookmarkStart w:name="z66" w:id="50"/>
    <w:p>
      <w:pPr>
        <w:spacing w:after="0"/>
        <w:ind w:left="0"/>
        <w:jc w:val="both"/>
      </w:pPr>
      <w:r>
        <w:rPr>
          <w:rFonts w:ascii="Times New Roman"/>
          <w:b w:val="false"/>
          <w:i w:val="false"/>
          <w:color w:val="000000"/>
          <w:sz w:val="28"/>
        </w:rPr>
        <w:t>
      для прочих заемщиков – 0,25 (в том числе не более 0,10 по бланковым займам, необеспеченным условным обязательствам перед заемщиком либо за заемщика в пользу третьих лиц, по которым у филиала банка-нерезидента Республики Казахстан возникают требования к заемщику в течение текущего и 2 (двух) последующих месяцев, по обязательствам соответствующих заемщиков, за исключением требований к резидентам Республики Казахстан с рейтингом агентства Standard &amp; Poor's (Стандард энд Пурс) или рейтингом аналогичного уровня рейтинговых агентств Moody's Investors Service (Мудис Инвесторс Сервис) и Fitch (Фич) не более чем на 1 (один) пункт ниже суверенного рейтинга Республики Казахстан и к нерезидентам Республики Казахстан с рейтингом не ниже "А" агентства Standard &amp; Poor's (Стандард энд Пурс) или рейтингом аналогичного уровня рейтинговых агентств Moody's Investors Service (Мудис Инвесторс Сервис) и Fitch (Фич);</w:t>
      </w:r>
    </w:p>
    <w:bookmarkEnd w:id="50"/>
    <w:bookmarkStart w:name="z67" w:id="51"/>
    <w:p>
      <w:pPr>
        <w:spacing w:after="0"/>
        <w:ind w:left="0"/>
        <w:jc w:val="both"/>
      </w:pPr>
      <w:r>
        <w:rPr>
          <w:rFonts w:ascii="Times New Roman"/>
          <w:b w:val="false"/>
          <w:i w:val="false"/>
          <w:color w:val="000000"/>
          <w:sz w:val="28"/>
        </w:rPr>
        <w:t>
      для акционерного общества "Банк Развития Казахстана" – 0,5;</w:t>
      </w:r>
    </w:p>
    <w:bookmarkEnd w:id="51"/>
    <w:bookmarkStart w:name="z68" w:id="52"/>
    <w:p>
      <w:pPr>
        <w:spacing w:after="0"/>
        <w:ind w:left="0"/>
        <w:jc w:val="both"/>
      </w:pPr>
      <w:r>
        <w:rPr>
          <w:rFonts w:ascii="Times New Roman"/>
          <w:b w:val="false"/>
          <w:i w:val="false"/>
          <w:color w:val="000000"/>
          <w:sz w:val="28"/>
        </w:rPr>
        <w:t>
      коэффициенты ликвидности, минимальные значения которых составляют:</w:t>
      </w:r>
    </w:p>
    <w:bookmarkEnd w:id="52"/>
    <w:bookmarkStart w:name="z69" w:id="53"/>
    <w:p>
      <w:pPr>
        <w:spacing w:after="0"/>
        <w:ind w:left="0"/>
        <w:jc w:val="both"/>
      </w:pPr>
      <w:r>
        <w:rPr>
          <w:rFonts w:ascii="Times New Roman"/>
          <w:b w:val="false"/>
          <w:i w:val="false"/>
          <w:color w:val="000000"/>
          <w:sz w:val="28"/>
        </w:rPr>
        <w:t>
      k4, k4-и – 0,3;</w:t>
      </w:r>
    </w:p>
    <w:bookmarkEnd w:id="53"/>
    <w:bookmarkStart w:name="z70" w:id="54"/>
    <w:p>
      <w:pPr>
        <w:spacing w:after="0"/>
        <w:ind w:left="0"/>
        <w:jc w:val="both"/>
      </w:pPr>
      <w:r>
        <w:rPr>
          <w:rFonts w:ascii="Times New Roman"/>
          <w:b w:val="false"/>
          <w:i w:val="false"/>
          <w:color w:val="000000"/>
          <w:sz w:val="28"/>
        </w:rPr>
        <w:t>
      k4-1, k4-1и – 1;</w:t>
      </w:r>
    </w:p>
    <w:bookmarkEnd w:id="54"/>
    <w:bookmarkStart w:name="z71" w:id="55"/>
    <w:p>
      <w:pPr>
        <w:spacing w:after="0"/>
        <w:ind w:left="0"/>
        <w:jc w:val="both"/>
      </w:pPr>
      <w:r>
        <w:rPr>
          <w:rFonts w:ascii="Times New Roman"/>
          <w:b w:val="false"/>
          <w:i w:val="false"/>
          <w:color w:val="000000"/>
          <w:sz w:val="28"/>
        </w:rPr>
        <w:t>
      k4-2, k4-2и – 0,9;</w:t>
      </w:r>
    </w:p>
    <w:bookmarkEnd w:id="55"/>
    <w:bookmarkStart w:name="z72" w:id="56"/>
    <w:p>
      <w:pPr>
        <w:spacing w:after="0"/>
        <w:ind w:left="0"/>
        <w:jc w:val="both"/>
      </w:pPr>
      <w:r>
        <w:rPr>
          <w:rFonts w:ascii="Times New Roman"/>
          <w:b w:val="false"/>
          <w:i w:val="false"/>
          <w:color w:val="000000"/>
          <w:sz w:val="28"/>
        </w:rPr>
        <w:t>
      k4-3, k4-3и – 0,8;</w:t>
      </w:r>
    </w:p>
    <w:bookmarkEnd w:id="56"/>
    <w:bookmarkStart w:name="z73" w:id="57"/>
    <w:p>
      <w:pPr>
        <w:spacing w:after="0"/>
        <w:ind w:left="0"/>
        <w:jc w:val="both"/>
      </w:pPr>
      <w:r>
        <w:rPr>
          <w:rFonts w:ascii="Times New Roman"/>
          <w:b w:val="false"/>
          <w:i w:val="false"/>
          <w:color w:val="000000"/>
          <w:sz w:val="28"/>
        </w:rPr>
        <w:t>
      k4-4, k4-4и – 1;</w:t>
      </w:r>
    </w:p>
    <w:bookmarkEnd w:id="57"/>
    <w:bookmarkStart w:name="z74" w:id="58"/>
    <w:p>
      <w:pPr>
        <w:spacing w:after="0"/>
        <w:ind w:left="0"/>
        <w:jc w:val="both"/>
      </w:pPr>
      <w:r>
        <w:rPr>
          <w:rFonts w:ascii="Times New Roman"/>
          <w:b w:val="false"/>
          <w:i w:val="false"/>
          <w:color w:val="000000"/>
          <w:sz w:val="28"/>
        </w:rPr>
        <w:t>
      k4-5, k4-5и – 0,9;</w:t>
      </w:r>
    </w:p>
    <w:bookmarkEnd w:id="58"/>
    <w:bookmarkStart w:name="z75" w:id="59"/>
    <w:p>
      <w:pPr>
        <w:spacing w:after="0"/>
        <w:ind w:left="0"/>
        <w:jc w:val="both"/>
      </w:pPr>
      <w:r>
        <w:rPr>
          <w:rFonts w:ascii="Times New Roman"/>
          <w:b w:val="false"/>
          <w:i w:val="false"/>
          <w:color w:val="000000"/>
          <w:sz w:val="28"/>
        </w:rPr>
        <w:t>
      k4-6, k4-6и – 0,8;</w:t>
      </w:r>
    </w:p>
    <w:bookmarkEnd w:id="59"/>
    <w:bookmarkStart w:name="z76" w:id="60"/>
    <w:p>
      <w:pPr>
        <w:spacing w:after="0"/>
        <w:ind w:left="0"/>
        <w:jc w:val="both"/>
      </w:pPr>
      <w:r>
        <w:rPr>
          <w:rFonts w:ascii="Times New Roman"/>
          <w:b w:val="false"/>
          <w:i w:val="false"/>
          <w:color w:val="000000"/>
          <w:sz w:val="28"/>
        </w:rPr>
        <w:t>
      коэффициенты покрытия ликвидности и нетто стабильного фондирования, минимальные значения которых составляют:</w:t>
      </w:r>
    </w:p>
    <w:bookmarkEnd w:id="60"/>
    <w:bookmarkStart w:name="z77" w:id="61"/>
    <w:p>
      <w:pPr>
        <w:spacing w:after="0"/>
        <w:ind w:left="0"/>
        <w:jc w:val="both"/>
      </w:pPr>
      <w:r>
        <w:rPr>
          <w:rFonts w:ascii="Times New Roman"/>
          <w:b w:val="false"/>
          <w:i w:val="false"/>
          <w:color w:val="000000"/>
          <w:sz w:val="28"/>
        </w:rPr>
        <w:t>
      коэффициента покрытия ликвидности:</w:t>
      </w:r>
    </w:p>
    <w:bookmarkEnd w:id="61"/>
    <w:bookmarkStart w:name="z78" w:id="62"/>
    <w:p>
      <w:pPr>
        <w:spacing w:after="0"/>
        <w:ind w:left="0"/>
        <w:jc w:val="both"/>
      </w:pPr>
      <w:r>
        <w:rPr>
          <w:rFonts w:ascii="Times New Roman"/>
          <w:b w:val="false"/>
          <w:i w:val="false"/>
          <w:color w:val="000000"/>
          <w:sz w:val="28"/>
        </w:rPr>
        <w:t>
      до 1 января 2022 года – 0,9;</w:t>
      </w:r>
    </w:p>
    <w:bookmarkEnd w:id="62"/>
    <w:bookmarkStart w:name="z79" w:id="63"/>
    <w:p>
      <w:pPr>
        <w:spacing w:after="0"/>
        <w:ind w:left="0"/>
        <w:jc w:val="both"/>
      </w:pPr>
      <w:r>
        <w:rPr>
          <w:rFonts w:ascii="Times New Roman"/>
          <w:b w:val="false"/>
          <w:i w:val="false"/>
          <w:color w:val="000000"/>
          <w:sz w:val="28"/>
        </w:rPr>
        <w:t>
      с 1 января 2022 года – 1;</w:t>
      </w:r>
    </w:p>
    <w:bookmarkEnd w:id="63"/>
    <w:bookmarkStart w:name="z80" w:id="64"/>
    <w:p>
      <w:pPr>
        <w:spacing w:after="0"/>
        <w:ind w:left="0"/>
        <w:jc w:val="both"/>
      </w:pPr>
      <w:r>
        <w:rPr>
          <w:rFonts w:ascii="Times New Roman"/>
          <w:b w:val="false"/>
          <w:i w:val="false"/>
          <w:color w:val="000000"/>
          <w:sz w:val="28"/>
        </w:rPr>
        <w:t>
      коэффициента нетто стабильного фондирования – 1;</w:t>
      </w:r>
    </w:p>
    <w:bookmarkEnd w:id="64"/>
    <w:bookmarkStart w:name="z81" w:id="65"/>
    <w:p>
      <w:pPr>
        <w:spacing w:after="0"/>
        <w:ind w:left="0"/>
        <w:jc w:val="both"/>
      </w:pPr>
      <w:r>
        <w:rPr>
          <w:rFonts w:ascii="Times New Roman"/>
          <w:b w:val="false"/>
          <w:i w:val="false"/>
          <w:color w:val="000000"/>
          <w:sz w:val="28"/>
        </w:rPr>
        <w:t>
      капитализация филиала банка-нерезидента Республики Казахстан к обязательствам перед нерезидентами Республики Казахстан, максимальное значение которого составляет 1;</w:t>
      </w:r>
    </w:p>
    <w:bookmarkEnd w:id="65"/>
    <w:bookmarkStart w:name="z82" w:id="66"/>
    <w:p>
      <w:pPr>
        <w:spacing w:after="0"/>
        <w:ind w:left="0"/>
        <w:jc w:val="both"/>
      </w:pPr>
      <w:r>
        <w:rPr>
          <w:rFonts w:ascii="Times New Roman"/>
          <w:b w:val="false"/>
          <w:i w:val="false"/>
          <w:color w:val="000000"/>
          <w:sz w:val="28"/>
        </w:rPr>
        <w:t>
      коэффициент по размещению части средств филиала банка-нерезидента Республики Казахстан во внутренние активы, минимальное значение которого составляет 1;</w:t>
      </w:r>
    </w:p>
    <w:bookmarkEnd w:id="66"/>
    <w:bookmarkStart w:name="z83" w:id="67"/>
    <w:p>
      <w:pPr>
        <w:spacing w:after="0"/>
        <w:ind w:left="0"/>
        <w:jc w:val="both"/>
      </w:pPr>
      <w:r>
        <w:rPr>
          <w:rFonts w:ascii="Times New Roman"/>
          <w:b w:val="false"/>
          <w:i w:val="false"/>
          <w:color w:val="000000"/>
          <w:sz w:val="28"/>
        </w:rPr>
        <w:t>
      минимальный размер выделенных активов филиала банка-нерезидента Республики Казахстан с универсальной банковской лицензией, осуществляющего исламские банковские операции, для осуществления исламских банковских операций, значение которого составляет 1 000 000 000 (один миллиард) теңге;</w:t>
      </w:r>
    </w:p>
    <w:bookmarkEnd w:id="67"/>
    <w:bookmarkStart w:name="z84" w:id="68"/>
    <w:p>
      <w:pPr>
        <w:spacing w:after="0"/>
        <w:ind w:left="0"/>
        <w:jc w:val="both"/>
      </w:pPr>
      <w:r>
        <w:rPr>
          <w:rFonts w:ascii="Times New Roman"/>
          <w:b w:val="false"/>
          <w:i w:val="false"/>
          <w:color w:val="000000"/>
          <w:sz w:val="28"/>
        </w:rPr>
        <w:t>
      2) дополнительные обязательные к соблюдению нормы:</w:t>
      </w:r>
    </w:p>
    <w:bookmarkEnd w:id="68"/>
    <w:bookmarkStart w:name="z85" w:id="69"/>
    <w:p>
      <w:pPr>
        <w:spacing w:after="0"/>
        <w:ind w:left="0"/>
        <w:jc w:val="both"/>
      </w:pPr>
      <w:r>
        <w:rPr>
          <w:rFonts w:ascii="Times New Roman"/>
          <w:b w:val="false"/>
          <w:i w:val="false"/>
          <w:color w:val="000000"/>
          <w:sz w:val="28"/>
        </w:rPr>
        <w:t>
      минимальный размер активов, принимаемых в качестве резерва, значение которого составляет 20 000 000 000 (двадцать миллиардов) теңге;</w:t>
      </w:r>
    </w:p>
    <w:bookmarkEnd w:id="69"/>
    <w:bookmarkStart w:name="z86" w:id="70"/>
    <w:p>
      <w:pPr>
        <w:spacing w:after="0"/>
        <w:ind w:left="0"/>
        <w:jc w:val="both"/>
      </w:pPr>
      <w:r>
        <w:rPr>
          <w:rFonts w:ascii="Times New Roman"/>
          <w:b w:val="false"/>
          <w:i w:val="false"/>
          <w:color w:val="000000"/>
          <w:sz w:val="28"/>
        </w:rPr>
        <w:t>
      3) лимиты:</w:t>
      </w:r>
    </w:p>
    <w:bookmarkEnd w:id="70"/>
    <w:bookmarkStart w:name="z87" w:id="71"/>
    <w:p>
      <w:pPr>
        <w:spacing w:after="0"/>
        <w:ind w:left="0"/>
        <w:jc w:val="both"/>
      </w:pPr>
      <w:r>
        <w:rPr>
          <w:rFonts w:ascii="Times New Roman"/>
          <w:b w:val="false"/>
          <w:i w:val="false"/>
          <w:color w:val="000000"/>
          <w:sz w:val="28"/>
        </w:rPr>
        <w:t>
      лимиты открытой валютной позиции, значения которых не превышают:</w:t>
      </w:r>
    </w:p>
    <w:bookmarkEnd w:id="71"/>
    <w:bookmarkStart w:name="z88" w:id="72"/>
    <w:p>
      <w:pPr>
        <w:spacing w:after="0"/>
        <w:ind w:left="0"/>
        <w:jc w:val="both"/>
      </w:pPr>
      <w:r>
        <w:rPr>
          <w:rFonts w:ascii="Times New Roman"/>
          <w:b w:val="false"/>
          <w:i w:val="false"/>
          <w:color w:val="000000"/>
          <w:sz w:val="28"/>
        </w:rPr>
        <w:t>
      лимит открытой валютной позиции (длинной и короткой) по иностранным валютам стран, имеющих суверенный рейтинг не ниже "А" агентства Standard &amp; Poor's (Стандард энд Пурс) или рейтинг аналогичного уровня рейтинговых агентств Moody's Investors Service (Мудис Инвесторс Сервис) и Fitch (Фич), и валюте "евро", а также аффинированным драгоценным металлам – 12,5 (двенадцать целых пять десятых) процента величины активов, принимаемых в качестве резерва;</w:t>
      </w:r>
    </w:p>
    <w:bookmarkEnd w:id="72"/>
    <w:bookmarkStart w:name="z89" w:id="73"/>
    <w:p>
      <w:pPr>
        <w:spacing w:after="0"/>
        <w:ind w:left="0"/>
        <w:jc w:val="both"/>
      </w:pPr>
      <w:r>
        <w:rPr>
          <w:rFonts w:ascii="Times New Roman"/>
          <w:b w:val="false"/>
          <w:i w:val="false"/>
          <w:color w:val="000000"/>
          <w:sz w:val="28"/>
        </w:rPr>
        <w:t>
      лимит открытой валютной позиции (длинной и короткой) по иностранным валютам стран, имеющих суверенный рейтинг ниже "А" агентства Standard &amp; Poor's (Стандард энд Пурс), или рейтинг аналогичного уровня рейтинговых агентств Moody's Investors Service (Мудис Инвесторс Сервис) и Fitch (Фич) – 5 (пяти) процентов величины активов, принимаемых в качестве резерва;</w:t>
      </w:r>
    </w:p>
    <w:bookmarkEnd w:id="73"/>
    <w:bookmarkStart w:name="z90" w:id="74"/>
    <w:p>
      <w:pPr>
        <w:spacing w:after="0"/>
        <w:ind w:left="0"/>
        <w:jc w:val="both"/>
      </w:pPr>
      <w:r>
        <w:rPr>
          <w:rFonts w:ascii="Times New Roman"/>
          <w:b w:val="false"/>
          <w:i w:val="false"/>
          <w:color w:val="000000"/>
          <w:sz w:val="28"/>
        </w:rPr>
        <w:t>
      лимит валютной нетто-позиции в размере – 25 (двадцати пяти) процентов величины активов, принимаемых в качестве резерва;</w:t>
      </w:r>
    </w:p>
    <w:bookmarkEnd w:id="74"/>
    <w:bookmarkStart w:name="z91" w:id="75"/>
    <w:p>
      <w:pPr>
        <w:spacing w:after="0"/>
        <w:ind w:left="0"/>
        <w:jc w:val="both"/>
      </w:pPr>
      <w:r>
        <w:rPr>
          <w:rFonts w:ascii="Times New Roman"/>
          <w:b w:val="false"/>
          <w:i w:val="false"/>
          <w:color w:val="000000"/>
          <w:sz w:val="28"/>
        </w:rPr>
        <w:t>
      лимит на отношение неработающих займов к общему объему ссудного портфеля без учета сформированных резервов – не более 10 (десяти) процентов;</w:t>
      </w:r>
    </w:p>
    <w:bookmarkEnd w:id="75"/>
    <w:bookmarkStart w:name="z92" w:id="76"/>
    <w:p>
      <w:pPr>
        <w:spacing w:after="0"/>
        <w:ind w:left="0"/>
        <w:jc w:val="both"/>
      </w:pPr>
      <w:r>
        <w:rPr>
          <w:rFonts w:ascii="Times New Roman"/>
          <w:b w:val="false"/>
          <w:i w:val="false"/>
          <w:color w:val="000000"/>
          <w:sz w:val="28"/>
        </w:rPr>
        <w:t>
      лимит на операции репо с ценными бумагами:</w:t>
      </w:r>
    </w:p>
    <w:bookmarkEnd w:id="76"/>
    <w:bookmarkStart w:name="z93" w:id="77"/>
    <w:p>
      <w:pPr>
        <w:spacing w:after="0"/>
        <w:ind w:left="0"/>
        <w:jc w:val="both"/>
      </w:pPr>
      <w:r>
        <w:rPr>
          <w:rFonts w:ascii="Times New Roman"/>
          <w:b w:val="false"/>
          <w:i w:val="false"/>
          <w:color w:val="000000"/>
          <w:sz w:val="28"/>
        </w:rPr>
        <w:t>
      не более 35 (тридцати пяти) процентов от совокупных обязательств с 1 января 2026 года;</w:t>
      </w:r>
    </w:p>
    <w:bookmarkEnd w:id="77"/>
    <w:bookmarkStart w:name="z94" w:id="78"/>
    <w:p>
      <w:pPr>
        <w:spacing w:after="0"/>
        <w:ind w:left="0"/>
        <w:jc w:val="both"/>
      </w:pPr>
      <w:r>
        <w:rPr>
          <w:rFonts w:ascii="Times New Roman"/>
          <w:b w:val="false"/>
          <w:i w:val="false"/>
          <w:color w:val="000000"/>
          <w:sz w:val="28"/>
        </w:rPr>
        <w:t>
      не более 25 (двадцати пяти) процентов от совокупных обязательств с 1 июля 2026 года;</w:t>
      </w:r>
    </w:p>
    <w:bookmarkEnd w:id="78"/>
    <w:bookmarkStart w:name="z95" w:id="79"/>
    <w:p>
      <w:pPr>
        <w:spacing w:after="0"/>
        <w:ind w:left="0"/>
        <w:jc w:val="both"/>
      </w:pPr>
      <w:r>
        <w:rPr>
          <w:rFonts w:ascii="Times New Roman"/>
          <w:b w:val="false"/>
          <w:i w:val="false"/>
          <w:color w:val="000000"/>
          <w:sz w:val="28"/>
        </w:rPr>
        <w:t>
      лимит на увеличение займов с просроченной задолженностью по основному долгу и (или) начисленному вознаграждению от 61 (шестидесяти одного) до 90 (девяноста) календарных дней – не более 5 (пяти) процентов в течение 6 (шести) последовательных месяцев без учета сформированных резервов по ним;</w:t>
      </w:r>
    </w:p>
    <w:bookmarkEnd w:id="79"/>
    <w:bookmarkStart w:name="z96" w:id="80"/>
    <w:p>
      <w:pPr>
        <w:spacing w:after="0"/>
        <w:ind w:left="0"/>
        <w:jc w:val="both"/>
      </w:pPr>
      <w:r>
        <w:rPr>
          <w:rFonts w:ascii="Times New Roman"/>
          <w:b w:val="false"/>
          <w:i w:val="false"/>
          <w:color w:val="000000"/>
          <w:sz w:val="28"/>
        </w:rPr>
        <w:t>
      лимит на увеличение займов с просроченной задолженностью по основному долгу и (или) начисленному вознаграждению свыше 90 (девяноста) календарных дней – не более 5 (пяти) процентов в течение 6 (шести) последовательных месяцев без учета сформированных резервов по ним;</w:t>
      </w:r>
    </w:p>
    <w:bookmarkEnd w:id="80"/>
    <w:bookmarkStart w:name="z97" w:id="81"/>
    <w:p>
      <w:pPr>
        <w:spacing w:after="0"/>
        <w:ind w:left="0"/>
        <w:jc w:val="both"/>
      </w:pPr>
      <w:r>
        <w:rPr>
          <w:rFonts w:ascii="Times New Roman"/>
          <w:b w:val="false"/>
          <w:i w:val="false"/>
          <w:color w:val="000000"/>
          <w:sz w:val="28"/>
        </w:rPr>
        <w:t>
      лимит на увеличение доли неработающей дебиторской задолженности в совокупной дебиторской задолженности – не более 50 (пятидесяти) процентов от совокупной дебиторской задолженности;</w:t>
      </w:r>
    </w:p>
    <w:bookmarkEnd w:id="81"/>
    <w:bookmarkStart w:name="z98" w:id="82"/>
    <w:p>
      <w:pPr>
        <w:spacing w:after="0"/>
        <w:ind w:left="0"/>
        <w:jc w:val="both"/>
      </w:pPr>
      <w:r>
        <w:rPr>
          <w:rFonts w:ascii="Times New Roman"/>
          <w:b w:val="false"/>
          <w:i w:val="false"/>
          <w:color w:val="000000"/>
          <w:sz w:val="28"/>
        </w:rPr>
        <w:t>
      лимит на снижение коэффициента рентабельности активов – не менее 0,2 (ноль целых двух десятых) процента.";</w:t>
      </w:r>
    </w:p>
    <w:bookmarkEnd w:id="82"/>
    <w:bookmarkStart w:name="z99" w:id="83"/>
    <w:p>
      <w:pPr>
        <w:spacing w:after="0"/>
        <w:ind w:left="0"/>
        <w:jc w:val="both"/>
      </w:pPr>
      <w:r>
        <w:rPr>
          <w:rFonts w:ascii="Times New Roman"/>
          <w:b w:val="false"/>
          <w:i w:val="false"/>
          <w:color w:val="000000"/>
          <w:sz w:val="28"/>
        </w:rPr>
        <w:t>
      в пункте 2:</w:t>
      </w:r>
    </w:p>
    <w:bookmarkEnd w:id="83"/>
    <w:bookmarkStart w:name="z100" w:id="84"/>
    <w:p>
      <w:pPr>
        <w:spacing w:after="0"/>
        <w:ind w:left="0"/>
        <w:jc w:val="both"/>
      </w:pPr>
      <w:r>
        <w:rPr>
          <w:rFonts w:ascii="Times New Roman"/>
          <w:b w:val="false"/>
          <w:i w:val="false"/>
          <w:color w:val="000000"/>
          <w:sz w:val="28"/>
        </w:rPr>
        <w:t xml:space="preserve">
      абзац восьмой подпункта 1) изложить в следующей редакции: </w:t>
      </w:r>
    </w:p>
    <w:bookmarkEnd w:id="84"/>
    <w:bookmarkStart w:name="z101" w:id="85"/>
    <w:p>
      <w:pPr>
        <w:spacing w:after="0"/>
        <w:ind w:left="0"/>
        <w:jc w:val="both"/>
      </w:pPr>
      <w:r>
        <w:rPr>
          <w:rFonts w:ascii="Times New Roman"/>
          <w:b w:val="false"/>
          <w:i w:val="false"/>
          <w:color w:val="000000"/>
          <w:sz w:val="28"/>
        </w:rPr>
        <w:t xml:space="preserve">
      "k4 – 0,3;"; </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03" w:id="86"/>
    <w:p>
      <w:pPr>
        <w:spacing w:after="0"/>
        <w:ind w:left="0"/>
        <w:jc w:val="both"/>
      </w:pPr>
      <w:r>
        <w:rPr>
          <w:rFonts w:ascii="Times New Roman"/>
          <w:b w:val="false"/>
          <w:i w:val="false"/>
          <w:color w:val="000000"/>
          <w:sz w:val="28"/>
        </w:rPr>
        <w:t>
      "3. Для целей расчета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используются следующие понятия:</w:t>
      </w:r>
    </w:p>
    <w:bookmarkEnd w:id="86"/>
    <w:bookmarkStart w:name="z104" w:id="87"/>
    <w:p>
      <w:pPr>
        <w:spacing w:after="0"/>
        <w:ind w:left="0"/>
        <w:jc w:val="both"/>
      </w:pPr>
      <w:r>
        <w:rPr>
          <w:rFonts w:ascii="Times New Roman"/>
          <w:b w:val="false"/>
          <w:i w:val="false"/>
          <w:color w:val="000000"/>
          <w:sz w:val="28"/>
        </w:rPr>
        <w:t xml:space="preserve">
      1) стейблкоин - цифровой финансовый актив, базовым активом которого выступают деньги, выпускаемый, размещаемый, вводимый в обращение и погашаемый в порядке и на условиях, предусмотренных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39 "Об утверждении Правил выпуска цифровых финансовых активов, их размещения, оборота (обращения) и погашения" (зарегистрировано в Реестре государственной регистрации нормативных правовых актов под № 38405);</w:t>
      </w:r>
    </w:p>
    <w:bookmarkEnd w:id="87"/>
    <w:bookmarkStart w:name="z105" w:id="88"/>
    <w:p>
      <w:pPr>
        <w:spacing w:after="0"/>
        <w:ind w:left="0"/>
        <w:jc w:val="both"/>
      </w:pPr>
      <w:r>
        <w:rPr>
          <w:rFonts w:ascii="Times New Roman"/>
          <w:b w:val="false"/>
          <w:i w:val="false"/>
          <w:color w:val="000000"/>
          <w:sz w:val="28"/>
        </w:rPr>
        <w:t>
      2) цифровые финансовые активы - цифровые активы,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bookmarkEnd w:id="88"/>
    <w:bookmarkStart w:name="z106" w:id="89"/>
    <w:p>
      <w:pPr>
        <w:spacing w:after="0"/>
        <w:ind w:left="0"/>
        <w:jc w:val="both"/>
      </w:pPr>
      <w:r>
        <w:rPr>
          <w:rFonts w:ascii="Times New Roman"/>
          <w:b w:val="false"/>
          <w:i w:val="false"/>
          <w:color w:val="000000"/>
          <w:sz w:val="28"/>
        </w:rPr>
        <w:t>
      3) цифровые финансовые инструменты – финансовые инструменты, выпускаемые в электронно-цифровой форме на цифровой платформе оператора платформы цифровых финансовых активов.";</w:t>
      </w:r>
    </w:p>
    <w:bookmarkEnd w:id="89"/>
    <w:bookmarkStart w:name="z107" w:id="90"/>
    <w:p>
      <w:pPr>
        <w:spacing w:after="0"/>
        <w:ind w:left="0"/>
        <w:jc w:val="both"/>
      </w:pPr>
      <w:r>
        <w:rPr>
          <w:rFonts w:ascii="Times New Roman"/>
          <w:b w:val="false"/>
          <w:i w:val="false"/>
          <w:color w:val="000000"/>
          <w:sz w:val="28"/>
        </w:rPr>
        <w:t xml:space="preserve">
      Предельные значения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утвержденные указанным постановлением,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Перечню;</w:t>
      </w:r>
    </w:p>
    <w:bookmarkEnd w:id="90"/>
    <w:bookmarkStart w:name="z108" w:id="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Методиках</w:t>
      </w:r>
      <w:r>
        <w:rPr>
          <w:rFonts w:ascii="Times New Roman"/>
          <w:b w:val="false"/>
          <w:i w:val="false"/>
          <w:color w:val="000000"/>
          <w:sz w:val="28"/>
        </w:rPr>
        <w:t xml:space="preserve">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утвержденных указанным постановлением:</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0" w:id="92"/>
    <w:p>
      <w:pPr>
        <w:spacing w:after="0"/>
        <w:ind w:left="0"/>
        <w:jc w:val="both"/>
      </w:pPr>
      <w:r>
        <w:rPr>
          <w:rFonts w:ascii="Times New Roman"/>
          <w:b w:val="false"/>
          <w:i w:val="false"/>
          <w:color w:val="000000"/>
          <w:sz w:val="28"/>
        </w:rPr>
        <w:t xml:space="preserve">
      "1. Настоящие Методики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(далее – Методики) разработаны в соответствии частью третьей </w:t>
      </w:r>
      <w:r>
        <w:rPr>
          <w:rFonts w:ascii="Times New Roman"/>
          <w:b w:val="false"/>
          <w:i w:val="false"/>
          <w:color w:val="000000"/>
          <w:sz w:val="28"/>
        </w:rPr>
        <w:t>пункта 4</w:t>
      </w:r>
      <w:r>
        <w:rPr>
          <w:rFonts w:ascii="Times New Roman"/>
          <w:b w:val="false"/>
          <w:i w:val="false"/>
          <w:color w:val="000000"/>
          <w:sz w:val="28"/>
        </w:rPr>
        <w:t xml:space="preserve"> статьи 72 Закона Республики Казахстан "О банках и банковской деятельности в Республике Казахстан" (далее – Закон о банках) и устанавливают методики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w:t>
      </w:r>
    </w:p>
    <w:bookmarkEnd w:id="92"/>
    <w:bookmarkStart w:name="z111" w:id="93"/>
    <w:p>
      <w:pPr>
        <w:spacing w:after="0"/>
        <w:ind w:left="0"/>
        <w:jc w:val="both"/>
      </w:pPr>
      <w:r>
        <w:rPr>
          <w:rFonts w:ascii="Times New Roman"/>
          <w:b w:val="false"/>
          <w:i w:val="false"/>
          <w:color w:val="000000"/>
          <w:sz w:val="28"/>
        </w:rPr>
        <w:t xml:space="preserve">
      Для целей </w:t>
      </w:r>
      <w:r>
        <w:rPr>
          <w:rFonts w:ascii="Times New Roman"/>
          <w:b w:val="false"/>
          <w:i w:val="false"/>
          <w:color w:val="000000"/>
          <w:sz w:val="28"/>
        </w:rPr>
        <w:t>Методик</w:t>
      </w:r>
      <w:r>
        <w:rPr>
          <w:rFonts w:ascii="Times New Roman"/>
          <w:b w:val="false"/>
          <w:i w:val="false"/>
          <w:color w:val="000000"/>
          <w:sz w:val="28"/>
        </w:rPr>
        <w:t xml:space="preserve"> под филиалом банка-нерезидента Республики Казахстан понимается в том числе филиал банка-нерезидента Республики Казахстан, имеющий универсальную банковскую лицензию, осуществляющий исламские банковские операции, если иное не предусмотрено Методиками.";</w:t>
      </w:r>
    </w:p>
    <w:bookmarkEnd w:id="93"/>
    <w:bookmarkStart w:name="z112" w:id="94"/>
    <w:p>
      <w:pPr>
        <w:spacing w:after="0"/>
        <w:ind w:left="0"/>
        <w:jc w:val="both"/>
      </w:pPr>
      <w:r>
        <w:rPr>
          <w:rFonts w:ascii="Times New Roman"/>
          <w:b w:val="false"/>
          <w:i w:val="false"/>
          <w:color w:val="000000"/>
          <w:sz w:val="28"/>
        </w:rPr>
        <w:t xml:space="preserve">
      дополнить пунктом 12-1 следующего содержания: </w:t>
      </w:r>
    </w:p>
    <w:bookmarkEnd w:id="94"/>
    <w:bookmarkStart w:name="z113" w:id="95"/>
    <w:p>
      <w:pPr>
        <w:spacing w:after="0"/>
        <w:ind w:left="0"/>
        <w:jc w:val="both"/>
      </w:pPr>
      <w:r>
        <w:rPr>
          <w:rFonts w:ascii="Times New Roman"/>
          <w:b w:val="false"/>
          <w:i w:val="false"/>
          <w:color w:val="000000"/>
          <w:sz w:val="28"/>
        </w:rPr>
        <w:t>
      "12-1. Средства, привлеченные по договору об инвестиционном депозите в рамках исламского финансирования, не гарантируются филиалом банка-нерезидента Республики Казахстан с универсальной банковской лицензией, осуществляющим исламские банковские операции, и любые убытки от инвестиций несут держатели инвестиционных депозитов, за исключением случаев, когда такие убытки возникли по вине филиала банка-нерезидента Республики Казахстан с универсальной банковской лицензией, осуществляющего исламские банковские операции. Коммерческий риск по таким активам не требует создания активов, принимаемых в качестве резерва, для филиала банка-нерезидента Республики Казахстан с универсальной банковской лицензией, осуществляющего исламские банковские операции. Активы, финансируемые за счет средств, привлеченных по договору об инвестиционном депозите, исключаются из расчета активов, взвешиваемых по степени риска.";</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51</w:t>
      </w:r>
      <w:r>
        <w:rPr>
          <w:rFonts w:ascii="Times New Roman"/>
          <w:b w:val="false"/>
          <w:i w:val="false"/>
          <w:color w:val="000000"/>
          <w:sz w:val="28"/>
        </w:rPr>
        <w:t xml:space="preserve"> изложить в следующей редакции:</w:t>
      </w:r>
    </w:p>
    <w:bookmarkStart w:name="z115" w:id="96"/>
    <w:p>
      <w:pPr>
        <w:spacing w:after="0"/>
        <w:ind w:left="0"/>
        <w:jc w:val="both"/>
      </w:pPr>
      <w:r>
        <w:rPr>
          <w:rFonts w:ascii="Times New Roman"/>
          <w:b w:val="false"/>
          <w:i w:val="false"/>
          <w:color w:val="000000"/>
          <w:sz w:val="28"/>
        </w:rPr>
        <w:t>
      "51. Размер риска на одного заемщика (в том числе филиала исламского банка-нерезидента Республики Казахстан) рассчитывается по следующей формуле:</w:t>
      </w:r>
    </w:p>
    <w:bookmarkEnd w:id="96"/>
    <w:bookmarkStart w:name="z116" w:id="97"/>
    <w:p>
      <w:pPr>
        <w:spacing w:after="0"/>
        <w:ind w:left="0"/>
        <w:jc w:val="both"/>
      </w:pPr>
      <w:r>
        <w:rPr>
          <w:rFonts w:ascii="Times New Roman"/>
          <w:b w:val="false"/>
          <w:i w:val="false"/>
          <w:color w:val="000000"/>
          <w:sz w:val="28"/>
        </w:rPr>
        <w:t>
      РРО = ЗВДЦ + УВО + СА + ПС + СФОФ + К + КС – П – ИД, где:</w:t>
      </w:r>
    </w:p>
    <w:bookmarkEnd w:id="97"/>
    <w:bookmarkStart w:name="z117" w:id="98"/>
    <w:p>
      <w:pPr>
        <w:spacing w:after="0"/>
        <w:ind w:left="0"/>
        <w:jc w:val="both"/>
      </w:pPr>
      <w:r>
        <w:rPr>
          <w:rFonts w:ascii="Times New Roman"/>
          <w:b w:val="false"/>
          <w:i w:val="false"/>
          <w:color w:val="000000"/>
          <w:sz w:val="28"/>
        </w:rPr>
        <w:t>
      РРО – размер риска на одного заемщика;</w:t>
      </w:r>
    </w:p>
    <w:bookmarkEnd w:id="98"/>
    <w:bookmarkStart w:name="z118" w:id="99"/>
    <w:p>
      <w:pPr>
        <w:spacing w:after="0"/>
        <w:ind w:left="0"/>
        <w:jc w:val="both"/>
      </w:pPr>
      <w:r>
        <w:rPr>
          <w:rFonts w:ascii="Times New Roman"/>
          <w:b w:val="false"/>
          <w:i w:val="false"/>
          <w:color w:val="000000"/>
          <w:sz w:val="28"/>
        </w:rPr>
        <w:t>
      ЗВДЦ – требования в виде займов, вкладов, дебиторской задолженности, ценных бумаг (за исключением инвестиций, указанных в пункте 5 Методик), цифровых финансовых инструментов, цифровых финансовых активов;</w:t>
      </w:r>
    </w:p>
    <w:bookmarkEnd w:id="99"/>
    <w:bookmarkStart w:name="z119" w:id="100"/>
    <w:p>
      <w:pPr>
        <w:spacing w:after="0"/>
        <w:ind w:left="0"/>
        <w:jc w:val="both"/>
      </w:pPr>
      <w:r>
        <w:rPr>
          <w:rFonts w:ascii="Times New Roman"/>
          <w:b w:val="false"/>
          <w:i w:val="false"/>
          <w:color w:val="000000"/>
          <w:sz w:val="28"/>
        </w:rPr>
        <w:t xml:space="preserve">
      УВО – требования в виде условных и возможных обязательств, рассчитанных в соответствии с Таблицей условных и возможных обязательств филиала банка-нерезидента Республики Казахстан (в том числе филиала исламского банка-нерезидента Республики Казахстан), взвешенных по степени кредитного риска, согласно </w:t>
      </w:r>
      <w:r>
        <w:rPr>
          <w:rFonts w:ascii="Times New Roman"/>
          <w:b w:val="false"/>
          <w:i w:val="false"/>
          <w:color w:val="000000"/>
          <w:sz w:val="28"/>
        </w:rPr>
        <w:t>приложению 4</w:t>
      </w:r>
      <w:r>
        <w:rPr>
          <w:rFonts w:ascii="Times New Roman"/>
          <w:b w:val="false"/>
          <w:i w:val="false"/>
          <w:color w:val="000000"/>
          <w:sz w:val="28"/>
        </w:rPr>
        <w:t xml:space="preserve"> к Методикам;</w:t>
      </w:r>
    </w:p>
    <w:bookmarkEnd w:id="100"/>
    <w:bookmarkStart w:name="z120" w:id="101"/>
    <w:p>
      <w:pPr>
        <w:spacing w:after="0"/>
        <w:ind w:left="0"/>
        <w:jc w:val="both"/>
      </w:pPr>
      <w:r>
        <w:rPr>
          <w:rFonts w:ascii="Times New Roman"/>
          <w:b w:val="false"/>
          <w:i w:val="false"/>
          <w:color w:val="000000"/>
          <w:sz w:val="28"/>
        </w:rPr>
        <w:t>
      СА – требования в виде секьюритизированных активов, относящихся к заемщикам, по которым у филиала банка-нерезидента Республики Казахстан (в том числе филиала исламского банка-нерезидента Республики Казахстан) отсутствует письменное подтверждение уполномоченного органа на применение рамочного подхода секьюритизации;</w:t>
      </w:r>
    </w:p>
    <w:bookmarkEnd w:id="101"/>
    <w:bookmarkStart w:name="z121" w:id="102"/>
    <w:p>
      <w:pPr>
        <w:spacing w:after="0"/>
        <w:ind w:left="0"/>
        <w:jc w:val="both"/>
      </w:pPr>
      <w:r>
        <w:rPr>
          <w:rFonts w:ascii="Times New Roman"/>
          <w:b w:val="false"/>
          <w:i w:val="false"/>
          <w:color w:val="000000"/>
          <w:sz w:val="28"/>
        </w:rPr>
        <w:t>
      ПС – требования в виде позиций секьюритизации;</w:t>
      </w:r>
    </w:p>
    <w:bookmarkEnd w:id="102"/>
    <w:bookmarkStart w:name="z122" w:id="103"/>
    <w:p>
      <w:pPr>
        <w:spacing w:after="0"/>
        <w:ind w:left="0"/>
        <w:jc w:val="both"/>
      </w:pPr>
      <w:r>
        <w:rPr>
          <w:rFonts w:ascii="Times New Roman"/>
          <w:b w:val="false"/>
          <w:i w:val="false"/>
          <w:color w:val="000000"/>
          <w:sz w:val="28"/>
        </w:rPr>
        <w:t>
      СФОФ – требования в виде свопов, фьючерсов, опционов, форвардов, взвешиваемых по степени кредитного риска, рассчитанных как сумма рыночной стоимости указанных финансовых инструментов и кредитного риска по ним.</w:t>
      </w:r>
    </w:p>
    <w:bookmarkEnd w:id="103"/>
    <w:bookmarkStart w:name="z123" w:id="104"/>
    <w:p>
      <w:pPr>
        <w:spacing w:after="0"/>
        <w:ind w:left="0"/>
        <w:jc w:val="both"/>
      </w:pPr>
      <w:r>
        <w:rPr>
          <w:rFonts w:ascii="Times New Roman"/>
          <w:b w:val="false"/>
          <w:i w:val="false"/>
          <w:color w:val="000000"/>
          <w:sz w:val="28"/>
        </w:rPr>
        <w:t xml:space="preserve">
      Кредитный риск по операциям своп, фьючерс, опцион и форвард рассчитывается как произведение номинальной стоимости указанных финансовых инструментов на коэффициент кредитного риска, указанный в Таблице коэффициентов кредитного риска для производных финансовых инструментов (в процентах) согласно </w:t>
      </w:r>
      <w:r>
        <w:rPr>
          <w:rFonts w:ascii="Times New Roman"/>
          <w:b w:val="false"/>
          <w:i w:val="false"/>
          <w:color w:val="000000"/>
          <w:sz w:val="28"/>
        </w:rPr>
        <w:t>приложению 5</w:t>
      </w:r>
      <w:r>
        <w:rPr>
          <w:rFonts w:ascii="Times New Roman"/>
          <w:b w:val="false"/>
          <w:i w:val="false"/>
          <w:color w:val="000000"/>
          <w:sz w:val="28"/>
        </w:rPr>
        <w:t xml:space="preserve"> к Методикам и определяемый сроком погашения указанных финансовых инструментов.</w:t>
      </w:r>
    </w:p>
    <w:bookmarkEnd w:id="104"/>
    <w:bookmarkStart w:name="z124" w:id="105"/>
    <w:p>
      <w:pPr>
        <w:spacing w:after="0"/>
        <w:ind w:left="0"/>
        <w:jc w:val="both"/>
      </w:pPr>
      <w:r>
        <w:rPr>
          <w:rFonts w:ascii="Times New Roman"/>
          <w:b w:val="false"/>
          <w:i w:val="false"/>
          <w:color w:val="000000"/>
          <w:sz w:val="28"/>
        </w:rPr>
        <w:t>
      Рыночная стоимость (стоимость замещения) финансовых инструментов, указанная в настоящем пункте, представляет собой:</w:t>
      </w:r>
    </w:p>
    <w:bookmarkEnd w:id="105"/>
    <w:bookmarkStart w:name="z125" w:id="106"/>
    <w:p>
      <w:pPr>
        <w:spacing w:after="0"/>
        <w:ind w:left="0"/>
        <w:jc w:val="both"/>
      </w:pPr>
      <w:r>
        <w:rPr>
          <w:rFonts w:ascii="Times New Roman"/>
          <w:b w:val="false"/>
          <w:i w:val="false"/>
          <w:color w:val="000000"/>
          <w:sz w:val="28"/>
        </w:rPr>
        <w:t>
      по сделкам на покупку – величину превышения текущей рыночной стоимости финансового инструмента над номинальной контрактной стоимостью данного финансового инструмента. Если текущая рыночная стоимость финансового инструмента меньше или равна ее номинальной контрактной стоимости, рыночная стоимость (стоимость замещения) равна 0 (нулю);</w:t>
      </w:r>
    </w:p>
    <w:bookmarkEnd w:id="106"/>
    <w:bookmarkStart w:name="z126" w:id="107"/>
    <w:p>
      <w:pPr>
        <w:spacing w:after="0"/>
        <w:ind w:left="0"/>
        <w:jc w:val="both"/>
      </w:pPr>
      <w:r>
        <w:rPr>
          <w:rFonts w:ascii="Times New Roman"/>
          <w:b w:val="false"/>
          <w:i w:val="false"/>
          <w:color w:val="000000"/>
          <w:sz w:val="28"/>
        </w:rPr>
        <w:t>
      по сделкам на продажу – величину превышения номинальной контрактной стоимости финансового инструмента над текущей рыночной стоимостью данного финансового инструмента. Если номинальная контрактная стоимость финансового инструмента меньше или равна ее текущей рыночной стоимости, рыночная стоимость (стоимость замещения) равна 0 (нулю).</w:t>
      </w:r>
    </w:p>
    <w:bookmarkEnd w:id="107"/>
    <w:bookmarkStart w:name="z127" w:id="108"/>
    <w:p>
      <w:pPr>
        <w:spacing w:after="0"/>
        <w:ind w:left="0"/>
        <w:jc w:val="both"/>
      </w:pPr>
      <w:r>
        <w:rPr>
          <w:rFonts w:ascii="Times New Roman"/>
          <w:b w:val="false"/>
          <w:i w:val="false"/>
          <w:color w:val="000000"/>
          <w:sz w:val="28"/>
        </w:rPr>
        <w:t>
      По бивалютным финансовым инструментам (финансовым инструментам, по которым требование и обязательство выражены в разных иностранных валютах) стоимость замещения определяется как величина превышения теңгового эквивалента требований над теңговым эквивалентом обязательств, определенных по курсу на дату составления отчетности. Если величина теңгового эквивалента требований меньше или равна теңговому эквиваленту обязательств, рыночная стоимость (стоимость замещения) равна 0 (нулю).</w:t>
      </w:r>
    </w:p>
    <w:bookmarkEnd w:id="108"/>
    <w:bookmarkStart w:name="z128" w:id="109"/>
    <w:p>
      <w:pPr>
        <w:spacing w:after="0"/>
        <w:ind w:left="0"/>
        <w:jc w:val="both"/>
      </w:pPr>
      <w:r>
        <w:rPr>
          <w:rFonts w:ascii="Times New Roman"/>
          <w:b w:val="false"/>
          <w:i w:val="false"/>
          <w:color w:val="000000"/>
          <w:sz w:val="28"/>
        </w:rPr>
        <w:t>
      Номинальная контрактная стоимость финансовых инструментов, указанная в настоящем пункте, представляет собой стоимость финансовых инструментов, по которой они отражены на дату заключения сделок на соответствующих счетах бухгалтерского учета. За номинальную контрактную стоимость бивалютных финансовых инструментов принимается валюта, по которой у филиала банка-нерезидента Республики Казахстан (в том числе филиала исламского банка-нерезидента Республики Казахстан) формируются требования.</w:t>
      </w:r>
    </w:p>
    <w:bookmarkEnd w:id="109"/>
    <w:bookmarkStart w:name="z129" w:id="110"/>
    <w:p>
      <w:pPr>
        <w:spacing w:after="0"/>
        <w:ind w:left="0"/>
        <w:jc w:val="both"/>
      </w:pPr>
      <w:r>
        <w:rPr>
          <w:rFonts w:ascii="Times New Roman"/>
          <w:b w:val="false"/>
          <w:i w:val="false"/>
          <w:color w:val="000000"/>
          <w:sz w:val="28"/>
        </w:rPr>
        <w:t>
      Проданные опционы не включаются в размер риска на одного заемщика;</w:t>
      </w:r>
    </w:p>
    <w:bookmarkEnd w:id="110"/>
    <w:bookmarkStart w:name="z130" w:id="111"/>
    <w:p>
      <w:pPr>
        <w:spacing w:after="0"/>
        <w:ind w:left="0"/>
        <w:jc w:val="both"/>
      </w:pPr>
      <w:r>
        <w:rPr>
          <w:rFonts w:ascii="Times New Roman"/>
          <w:b w:val="false"/>
          <w:i w:val="false"/>
          <w:color w:val="000000"/>
          <w:sz w:val="28"/>
        </w:rPr>
        <w:t>
      К – требования в виде займов (кредитов) по сделкам секьюритизации со специальной финансовой компанией акционерного общества "Фонд стрессовых активов";</w:t>
      </w:r>
    </w:p>
    <w:bookmarkEnd w:id="111"/>
    <w:bookmarkStart w:name="z131" w:id="112"/>
    <w:p>
      <w:pPr>
        <w:spacing w:after="0"/>
        <w:ind w:left="0"/>
        <w:jc w:val="both"/>
      </w:pPr>
      <w:r>
        <w:rPr>
          <w:rFonts w:ascii="Times New Roman"/>
          <w:b w:val="false"/>
          <w:i w:val="false"/>
          <w:color w:val="000000"/>
          <w:sz w:val="28"/>
        </w:rPr>
        <w:t xml:space="preserve">
      КС – требования по корреспондентским счетам к банкам-резидентам Республики Казахстан и банкам-нерезидентам Республики Казахстан, взвешенных с учетом кредитного риска в соответствии с Таблицей активов филиала банка-нерезидента Республики Казахстан, взвешенных по степени кредитного риска вложений,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Методикам и Таблицей активов филиала исламского банка-нерезидента Республики Казахстан, взвешенных по степени кредитного риска вложений, согласно </w:t>
      </w:r>
      <w:r>
        <w:rPr>
          <w:rFonts w:ascii="Times New Roman"/>
          <w:b w:val="false"/>
          <w:i w:val="false"/>
          <w:color w:val="000000"/>
          <w:sz w:val="28"/>
        </w:rPr>
        <w:t>приложению 2</w:t>
      </w:r>
      <w:r>
        <w:rPr>
          <w:rFonts w:ascii="Times New Roman"/>
          <w:b w:val="false"/>
          <w:i w:val="false"/>
          <w:color w:val="000000"/>
          <w:sz w:val="28"/>
        </w:rPr>
        <w:t xml:space="preserve"> к Методикам;</w:t>
      </w:r>
    </w:p>
    <w:bookmarkEnd w:id="112"/>
    <w:bookmarkStart w:name="z132" w:id="113"/>
    <w:p>
      <w:pPr>
        <w:spacing w:after="0"/>
        <w:ind w:left="0"/>
        <w:jc w:val="both"/>
      </w:pPr>
      <w:r>
        <w:rPr>
          <w:rFonts w:ascii="Times New Roman"/>
          <w:b w:val="false"/>
          <w:i w:val="false"/>
          <w:color w:val="000000"/>
          <w:sz w:val="28"/>
        </w:rPr>
        <w:t>
      П – сумма провизий (резервов), сформированных в соответствии с международными стандартами финансовой отчетности, а также сумма обеспечения по обязательствам заемщика в виде:</w:t>
      </w:r>
    </w:p>
    <w:bookmarkEnd w:id="113"/>
    <w:bookmarkStart w:name="z133" w:id="114"/>
    <w:p>
      <w:pPr>
        <w:spacing w:after="0"/>
        <w:ind w:left="0"/>
        <w:jc w:val="both"/>
      </w:pPr>
      <w:r>
        <w:rPr>
          <w:rFonts w:ascii="Times New Roman"/>
          <w:b w:val="false"/>
          <w:i w:val="false"/>
          <w:color w:val="000000"/>
          <w:sz w:val="28"/>
        </w:rPr>
        <w:t>
      вкладов, предоставленных в распоряжение филиала банка-нерезидента Республики Казахстан (в том числе филиала исламского банка-нерезидента Республики Казахстан) в качестве обеспечения данного обязательства, за исключением инвестиционных депозитов, привлеченных в рамках исламского финансирования;</w:t>
      </w:r>
    </w:p>
    <w:bookmarkEnd w:id="114"/>
    <w:bookmarkStart w:name="z134" w:id="115"/>
    <w:p>
      <w:pPr>
        <w:spacing w:after="0"/>
        <w:ind w:left="0"/>
        <w:jc w:val="both"/>
      </w:pPr>
      <w:r>
        <w:rPr>
          <w:rFonts w:ascii="Times New Roman"/>
          <w:b w:val="false"/>
          <w:i w:val="false"/>
          <w:color w:val="000000"/>
          <w:sz w:val="28"/>
        </w:rPr>
        <w:t>
      государственных ценных бумаг Республики Казахстан, выпущенных Правительством Республики Казахстан и Национальным Банком, в том числе в виде цифровых финансовых инструментов, либо цифровых финансовых активов с таким базовым активом;</w:t>
      </w:r>
    </w:p>
    <w:bookmarkEnd w:id="115"/>
    <w:bookmarkStart w:name="z135" w:id="116"/>
    <w:p>
      <w:pPr>
        <w:spacing w:after="0"/>
        <w:ind w:left="0"/>
        <w:jc w:val="both"/>
      </w:pPr>
      <w:r>
        <w:rPr>
          <w:rFonts w:ascii="Times New Roman"/>
          <w:b w:val="false"/>
          <w:i w:val="false"/>
          <w:color w:val="000000"/>
          <w:sz w:val="28"/>
        </w:rPr>
        <w:t>
      государственных ценных бумаг, выпущенных центральными правительствами иностранных государств, имеющих суверенный рейтинг не ниже "АА" по международной шкале агентства Standard &amp; Poor's (Стандард энд Пурс) или рейтинговую оценку аналогичного уровня одного из других рейтинговых агентств, либо цифровых финансовых активов с таким базовым активом;</w:t>
      </w:r>
    </w:p>
    <w:bookmarkEnd w:id="116"/>
    <w:bookmarkStart w:name="z136" w:id="117"/>
    <w:p>
      <w:pPr>
        <w:spacing w:after="0"/>
        <w:ind w:left="0"/>
        <w:jc w:val="both"/>
      </w:pPr>
      <w:r>
        <w:rPr>
          <w:rFonts w:ascii="Times New Roman"/>
          <w:b w:val="false"/>
          <w:i w:val="false"/>
          <w:color w:val="000000"/>
          <w:sz w:val="28"/>
        </w:rPr>
        <w:t>
      аффинированных драгоценных металлов;</w:t>
      </w:r>
    </w:p>
    <w:bookmarkEnd w:id="117"/>
    <w:bookmarkStart w:name="z137" w:id="118"/>
    <w:p>
      <w:pPr>
        <w:spacing w:after="0"/>
        <w:ind w:left="0"/>
        <w:jc w:val="both"/>
      </w:pPr>
      <w:r>
        <w:rPr>
          <w:rFonts w:ascii="Times New Roman"/>
          <w:b w:val="false"/>
          <w:i w:val="false"/>
          <w:color w:val="000000"/>
          <w:sz w:val="28"/>
        </w:rPr>
        <w:t>
      гарантий Правительства Республики Казахстан;</w:t>
      </w:r>
    </w:p>
    <w:bookmarkEnd w:id="118"/>
    <w:bookmarkStart w:name="z138" w:id="119"/>
    <w:p>
      <w:pPr>
        <w:spacing w:after="0"/>
        <w:ind w:left="0"/>
        <w:jc w:val="both"/>
      </w:pPr>
      <w:r>
        <w:rPr>
          <w:rFonts w:ascii="Times New Roman"/>
          <w:b w:val="false"/>
          <w:i w:val="false"/>
          <w:color w:val="000000"/>
          <w:sz w:val="28"/>
        </w:rPr>
        <w:t>
      договоров страхования, содержащих пункты о безусловном и безотзывном исполнении обязательств по страховой выплате, заключенных с национальной компанией, осуществляющей функции по поддержке экспорта, и имеющей государственную гарантию Правительства Республики Казахстан;</w:t>
      </w:r>
    </w:p>
    <w:bookmarkEnd w:id="119"/>
    <w:bookmarkStart w:name="z139" w:id="120"/>
    <w:p>
      <w:pPr>
        <w:spacing w:after="0"/>
        <w:ind w:left="0"/>
        <w:jc w:val="both"/>
      </w:pPr>
      <w:r>
        <w:rPr>
          <w:rFonts w:ascii="Times New Roman"/>
          <w:b w:val="false"/>
          <w:i w:val="false"/>
          <w:color w:val="000000"/>
          <w:sz w:val="28"/>
        </w:rPr>
        <w:t>
      ИД - активы, финансируемые за счет средств, привлеченных по договору об инвестиционном депозите в рамках исламского финансирования.</w:t>
      </w:r>
    </w:p>
    <w:bookmarkEnd w:id="120"/>
    <w:bookmarkStart w:name="z140" w:id="121"/>
    <w:p>
      <w:pPr>
        <w:spacing w:after="0"/>
        <w:ind w:left="0"/>
        <w:jc w:val="both"/>
      </w:pPr>
      <w:r>
        <w:rPr>
          <w:rFonts w:ascii="Times New Roman"/>
          <w:b w:val="false"/>
          <w:i w:val="false"/>
          <w:color w:val="000000"/>
          <w:sz w:val="28"/>
        </w:rPr>
        <w:t>
      В расчет риска на одного заемщика не включаются:</w:t>
      </w:r>
    </w:p>
    <w:bookmarkEnd w:id="121"/>
    <w:bookmarkStart w:name="z141" w:id="122"/>
    <w:p>
      <w:pPr>
        <w:spacing w:after="0"/>
        <w:ind w:left="0"/>
        <w:jc w:val="both"/>
      </w:pPr>
      <w:r>
        <w:rPr>
          <w:rFonts w:ascii="Times New Roman"/>
          <w:b w:val="false"/>
          <w:i w:val="false"/>
          <w:color w:val="000000"/>
          <w:sz w:val="28"/>
        </w:rPr>
        <w:t>
      требования к Правительству Республики Казахстан, Национальному Банку, юридическому лицу, осуществляющему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акционерному обществу "Фонд национального благосостояния "Самрук-Қазына", акционерному обществу "Национальный управляющий холдинг "Байтерек", специальной финансовой компании акционерного общества "Фонд стрессовых активов", требования филиала банка-нерезидента Республики Казахстан (в том числе филиала исламского банка-нерезидента Республики Казахстан) к заемщику, списанные с отчета об активах и обязательствах филиала банка-нерезидента Республики Казахстан (в том числе филиала исламского банка-нерезидента Республики Казахстан), требования филиала банка-нерезидента Республики Казахстан (в том числе филиала исламского банка-нерезидента Республики Казахстан) к заемщику, по которым сформировано сто процентов провизий (резервов) в соответствии с международными стандартами финансовой отчетности;</w:t>
      </w:r>
    </w:p>
    <w:bookmarkEnd w:id="122"/>
    <w:bookmarkStart w:name="z142" w:id="123"/>
    <w:p>
      <w:pPr>
        <w:spacing w:after="0"/>
        <w:ind w:left="0"/>
        <w:jc w:val="both"/>
      </w:pPr>
      <w:r>
        <w:rPr>
          <w:rFonts w:ascii="Times New Roman"/>
          <w:b w:val="false"/>
          <w:i w:val="false"/>
          <w:color w:val="000000"/>
          <w:sz w:val="28"/>
        </w:rPr>
        <w:t>
      требования по ценным бумагам, по которым имеется государственная гарантия Правительства Республики Казахстан;</w:t>
      </w:r>
    </w:p>
    <w:bookmarkEnd w:id="123"/>
    <w:bookmarkStart w:name="z143" w:id="124"/>
    <w:p>
      <w:pPr>
        <w:spacing w:after="0"/>
        <w:ind w:left="0"/>
        <w:jc w:val="both"/>
      </w:pPr>
      <w:r>
        <w:rPr>
          <w:rFonts w:ascii="Times New Roman"/>
          <w:b w:val="false"/>
          <w:i w:val="false"/>
          <w:color w:val="000000"/>
          <w:sz w:val="28"/>
        </w:rPr>
        <w:t xml:space="preserve">
      требования филиала банка-нерезидента Республики Казахстан (в том числе филиала исламского банка-нерезидента Республики Казахстан) к юридическому лицу, ранее являвшемуся дочерним банком, осуществившим реструктуризацию и операцию по одновременной передаче активов и обязательств родительскому банку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и </w:t>
      </w:r>
      <w:r>
        <w:rPr>
          <w:rFonts w:ascii="Times New Roman"/>
          <w:b w:val="false"/>
          <w:i w:val="false"/>
          <w:color w:val="000000"/>
          <w:sz w:val="28"/>
        </w:rPr>
        <w:t>59</w:t>
      </w:r>
      <w:r>
        <w:rPr>
          <w:rFonts w:ascii="Times New Roman"/>
          <w:b w:val="false"/>
          <w:i w:val="false"/>
          <w:color w:val="000000"/>
          <w:sz w:val="28"/>
        </w:rPr>
        <w:t xml:space="preserve"> изложить в следующей редакции:</w:t>
      </w:r>
    </w:p>
    <w:bookmarkStart w:name="z145" w:id="125"/>
    <w:p>
      <w:pPr>
        <w:spacing w:after="0"/>
        <w:ind w:left="0"/>
        <w:jc w:val="both"/>
      </w:pPr>
      <w:r>
        <w:rPr>
          <w:rFonts w:ascii="Times New Roman"/>
          <w:b w:val="false"/>
          <w:i w:val="false"/>
          <w:color w:val="000000"/>
          <w:sz w:val="28"/>
        </w:rPr>
        <w:t>
      "52. Ликвидность филиала банка-нерезидента Республики Казахстан (в том числе филиала исламского банка-нерезидента Республики Казахстан) характеризуется следующими коэффициентами:</w:t>
      </w:r>
    </w:p>
    <w:bookmarkEnd w:id="125"/>
    <w:bookmarkStart w:name="z146" w:id="126"/>
    <w:p>
      <w:pPr>
        <w:spacing w:after="0"/>
        <w:ind w:left="0"/>
        <w:jc w:val="both"/>
      </w:pPr>
      <w:r>
        <w:rPr>
          <w:rFonts w:ascii="Times New Roman"/>
          <w:b w:val="false"/>
          <w:i w:val="false"/>
          <w:color w:val="000000"/>
          <w:sz w:val="28"/>
        </w:rPr>
        <w:t>
      коэффициентом текущей ликвидности k4;</w:t>
      </w:r>
    </w:p>
    <w:bookmarkEnd w:id="126"/>
    <w:bookmarkStart w:name="z147" w:id="127"/>
    <w:p>
      <w:pPr>
        <w:spacing w:after="0"/>
        <w:ind w:left="0"/>
        <w:jc w:val="both"/>
      </w:pPr>
      <w:r>
        <w:rPr>
          <w:rFonts w:ascii="Times New Roman"/>
          <w:b w:val="false"/>
          <w:i w:val="false"/>
          <w:color w:val="000000"/>
          <w:sz w:val="28"/>
        </w:rPr>
        <w:t>
      коэффициентами срочной ликвидности k4-1, k4-2 и k4-3;</w:t>
      </w:r>
    </w:p>
    <w:bookmarkEnd w:id="127"/>
    <w:bookmarkStart w:name="z148" w:id="128"/>
    <w:p>
      <w:pPr>
        <w:spacing w:after="0"/>
        <w:ind w:left="0"/>
        <w:jc w:val="both"/>
      </w:pPr>
      <w:r>
        <w:rPr>
          <w:rFonts w:ascii="Times New Roman"/>
          <w:b w:val="false"/>
          <w:i w:val="false"/>
          <w:color w:val="000000"/>
          <w:sz w:val="28"/>
        </w:rPr>
        <w:t>
      коэффициентами срочной валютной ликвидности k4-4, k4-5 и k4-6.</w:t>
      </w:r>
    </w:p>
    <w:bookmarkEnd w:id="128"/>
    <w:bookmarkStart w:name="z149" w:id="129"/>
    <w:p>
      <w:pPr>
        <w:spacing w:after="0"/>
        <w:ind w:left="0"/>
        <w:jc w:val="both"/>
      </w:pPr>
      <w:r>
        <w:rPr>
          <w:rFonts w:ascii="Times New Roman"/>
          <w:b w:val="false"/>
          <w:i w:val="false"/>
          <w:color w:val="000000"/>
          <w:sz w:val="28"/>
        </w:rPr>
        <w:t>
      Ликвидность филиала банка-нерезидента Республики Казахстан с универсальной банковской лицензией, осуществляющего исламские банковские операции, по активам и обязательствам, отнесенным к исламским банковским операциям, характеризуется следующими коэффициентами:</w:t>
      </w:r>
    </w:p>
    <w:bookmarkEnd w:id="129"/>
    <w:bookmarkStart w:name="z150" w:id="130"/>
    <w:p>
      <w:pPr>
        <w:spacing w:after="0"/>
        <w:ind w:left="0"/>
        <w:jc w:val="both"/>
      </w:pPr>
      <w:r>
        <w:rPr>
          <w:rFonts w:ascii="Times New Roman"/>
          <w:b w:val="false"/>
          <w:i w:val="false"/>
          <w:color w:val="000000"/>
          <w:sz w:val="28"/>
        </w:rPr>
        <w:t>
      коэффициентом текущей ликвидности банка k4-и;</w:t>
      </w:r>
    </w:p>
    <w:bookmarkEnd w:id="130"/>
    <w:bookmarkStart w:name="z151" w:id="131"/>
    <w:p>
      <w:pPr>
        <w:spacing w:after="0"/>
        <w:ind w:left="0"/>
        <w:jc w:val="both"/>
      </w:pPr>
      <w:r>
        <w:rPr>
          <w:rFonts w:ascii="Times New Roman"/>
          <w:b w:val="false"/>
          <w:i w:val="false"/>
          <w:color w:val="000000"/>
          <w:sz w:val="28"/>
        </w:rPr>
        <w:t>
      коэффициентами срочной ликвидности k4-1и, k4-2и и k4-3и;</w:t>
      </w:r>
    </w:p>
    <w:bookmarkEnd w:id="131"/>
    <w:bookmarkStart w:name="z152" w:id="132"/>
    <w:p>
      <w:pPr>
        <w:spacing w:after="0"/>
        <w:ind w:left="0"/>
        <w:jc w:val="both"/>
      </w:pPr>
      <w:r>
        <w:rPr>
          <w:rFonts w:ascii="Times New Roman"/>
          <w:b w:val="false"/>
          <w:i w:val="false"/>
          <w:color w:val="000000"/>
          <w:sz w:val="28"/>
        </w:rPr>
        <w:t>
      коэффициентами срочной валютной ликвидности k4-4и, k4-5и и k4-6и.</w:t>
      </w:r>
    </w:p>
    <w:bookmarkEnd w:id="132"/>
    <w:bookmarkStart w:name="z153" w:id="133"/>
    <w:p>
      <w:pPr>
        <w:spacing w:after="0"/>
        <w:ind w:left="0"/>
        <w:jc w:val="both"/>
      </w:pPr>
      <w:r>
        <w:rPr>
          <w:rFonts w:ascii="Times New Roman"/>
          <w:b w:val="false"/>
          <w:i w:val="false"/>
          <w:color w:val="000000"/>
          <w:sz w:val="28"/>
        </w:rPr>
        <w:t>
      Филиал банка-нерезидента Республики Казахстан с универсальной банковской лицензией, осуществляющий исламские банковские операции, рассчитывает коэффициенты ликвидности раздельно по активам и обязательствам, формируемым (учитываемым) в рамках исламских банковских операций.</w:t>
      </w:r>
    </w:p>
    <w:bookmarkEnd w:id="133"/>
    <w:bookmarkStart w:name="z154" w:id="134"/>
    <w:p>
      <w:pPr>
        <w:spacing w:after="0"/>
        <w:ind w:left="0"/>
        <w:jc w:val="both"/>
      </w:pPr>
      <w:r>
        <w:rPr>
          <w:rFonts w:ascii="Times New Roman"/>
          <w:b w:val="false"/>
          <w:i w:val="false"/>
          <w:color w:val="000000"/>
          <w:sz w:val="28"/>
        </w:rPr>
        <w:t>
      53. Коэффициент текущей ликвидности k4 филиала банка-нерезидента Республики Казахстан (за исключением филиала исламского банка-нерезидента Республики Казахстан) рассчитывается по следующей формуле:</w:t>
      </w:r>
    </w:p>
    <w:bookmarkEnd w:id="134"/>
    <w:bookmarkStart w:name="z155"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26035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035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6" w:id="136"/>
    <w:p>
      <w:pPr>
        <w:spacing w:after="0"/>
        <w:ind w:left="0"/>
        <w:jc w:val="both"/>
      </w:pPr>
      <w:r>
        <w:rPr>
          <w:rFonts w:ascii="Times New Roman"/>
          <w:b w:val="false"/>
          <w:i w:val="false"/>
          <w:color w:val="000000"/>
          <w:sz w:val="28"/>
        </w:rPr>
        <w:t>
      СВА – среднемесячные высоколиквидные активы филиала банка-нерезидента Республики Казахстан;</w:t>
      </w:r>
    </w:p>
    <w:bookmarkEnd w:id="136"/>
    <w:bookmarkStart w:name="z157" w:id="137"/>
    <w:p>
      <w:pPr>
        <w:spacing w:after="0"/>
        <w:ind w:left="0"/>
        <w:jc w:val="both"/>
      </w:pPr>
      <w:r>
        <w:rPr>
          <w:rFonts w:ascii="Times New Roman"/>
          <w:b w:val="false"/>
          <w:i w:val="false"/>
          <w:color w:val="000000"/>
          <w:sz w:val="28"/>
        </w:rPr>
        <w:t>
      СОВ – среднемесячный размер обязательств до востребования с учетом начисленного вознаграждения.</w:t>
      </w:r>
    </w:p>
    <w:bookmarkEnd w:id="137"/>
    <w:bookmarkStart w:name="z158" w:id="138"/>
    <w:p>
      <w:pPr>
        <w:spacing w:after="0"/>
        <w:ind w:left="0"/>
        <w:jc w:val="both"/>
      </w:pPr>
      <w:r>
        <w:rPr>
          <w:rFonts w:ascii="Times New Roman"/>
          <w:b w:val="false"/>
          <w:i w:val="false"/>
          <w:color w:val="000000"/>
          <w:sz w:val="28"/>
        </w:rPr>
        <w:t>
      Коэффициент текущей ликвидности k4-и филиала банка-нерезидента Республики Казахстан с универсальной банковской лицензией, осуществляющего исламские банковские операции, рассчитывается по формуле, предусмотренной в части первой настоящего пункта.</w:t>
      </w:r>
    </w:p>
    <w:bookmarkEnd w:id="138"/>
    <w:bookmarkStart w:name="z159" w:id="139"/>
    <w:p>
      <w:pPr>
        <w:spacing w:after="0"/>
        <w:ind w:left="0"/>
        <w:jc w:val="both"/>
      </w:pPr>
      <w:r>
        <w:rPr>
          <w:rFonts w:ascii="Times New Roman"/>
          <w:b w:val="false"/>
          <w:i w:val="false"/>
          <w:color w:val="000000"/>
          <w:sz w:val="28"/>
        </w:rPr>
        <w:t>
      Коэффициент текущей ликвидности k4 филиала исламского банка-нерезидента Республики Казахстан рассчитывается по следующей формуле:</w:t>
      </w:r>
    </w:p>
    <w:bookmarkEnd w:id="139"/>
    <w:bookmarkStart w:name="z160"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26670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1" w:id="141"/>
    <w:p>
      <w:pPr>
        <w:spacing w:after="0"/>
        <w:ind w:left="0"/>
        <w:jc w:val="both"/>
      </w:pPr>
      <w:r>
        <w:rPr>
          <w:rFonts w:ascii="Times New Roman"/>
          <w:b w:val="false"/>
          <w:i w:val="false"/>
          <w:color w:val="000000"/>
          <w:sz w:val="28"/>
        </w:rPr>
        <w:t>
      СВА – среднемесячные высоколиквидные активы филиала исламского банка-нерезидента Республики Казахстан;</w:t>
      </w:r>
    </w:p>
    <w:bookmarkEnd w:id="141"/>
    <w:bookmarkStart w:name="z162" w:id="142"/>
    <w:p>
      <w:pPr>
        <w:spacing w:after="0"/>
        <w:ind w:left="0"/>
        <w:jc w:val="both"/>
      </w:pPr>
      <w:r>
        <w:rPr>
          <w:rFonts w:ascii="Times New Roman"/>
          <w:b w:val="false"/>
          <w:i w:val="false"/>
          <w:color w:val="000000"/>
          <w:sz w:val="28"/>
        </w:rPr>
        <w:t>
      СОВ – среднемесячный размер обязательств до востребования.</w:t>
      </w:r>
    </w:p>
    <w:bookmarkEnd w:id="142"/>
    <w:bookmarkStart w:name="z163" w:id="143"/>
    <w:p>
      <w:pPr>
        <w:spacing w:after="0"/>
        <w:ind w:left="0"/>
        <w:jc w:val="both"/>
      </w:pPr>
      <w:r>
        <w:rPr>
          <w:rFonts w:ascii="Times New Roman"/>
          <w:b w:val="false"/>
          <w:i w:val="false"/>
          <w:color w:val="000000"/>
          <w:sz w:val="28"/>
        </w:rPr>
        <w:t>
      При расчете коэффициента текущей ликвидности в размер обязательств до востребования включаются все обязательства до востребования, в том числе обязательства, по которым не установлен срок осуществления расчетов, необеспеченные гарантии и поручительства филиала банка-нерезидента Республики Казахстан, выданные при привлечении внешних займов аффилированными с филиалом банка-нерезидента Республики Казахстан, юридическими лицами, а также в рамках сделок филиала банка-нерезидента Республики Казахстан по секьюритизации с правом кредитора требовать досрочного погашения обязательств должника по этим займам, в том числе:</w:t>
      </w:r>
    </w:p>
    <w:bookmarkEnd w:id="143"/>
    <w:bookmarkStart w:name="z164" w:id="144"/>
    <w:p>
      <w:pPr>
        <w:spacing w:after="0"/>
        <w:ind w:left="0"/>
        <w:jc w:val="both"/>
      </w:pPr>
      <w:r>
        <w:rPr>
          <w:rFonts w:ascii="Times New Roman"/>
          <w:b w:val="false"/>
          <w:i w:val="false"/>
          <w:color w:val="000000"/>
          <w:sz w:val="28"/>
        </w:rPr>
        <w:t>
      с оставшимся сроком до погашения менее 3 (трех) лет, умноженные на коэффициент конверсии равный 50 (пятидесяти) процентам и минимальное значение коэффициента достаточности активов, принимаемых в качестве резерва k1;</w:t>
      </w:r>
    </w:p>
    <w:bookmarkEnd w:id="144"/>
    <w:bookmarkStart w:name="z165" w:id="145"/>
    <w:p>
      <w:pPr>
        <w:spacing w:after="0"/>
        <w:ind w:left="0"/>
        <w:jc w:val="both"/>
      </w:pPr>
      <w:r>
        <w:rPr>
          <w:rFonts w:ascii="Times New Roman"/>
          <w:b w:val="false"/>
          <w:i w:val="false"/>
          <w:color w:val="000000"/>
          <w:sz w:val="28"/>
        </w:rPr>
        <w:t>
      с оставшимся сроком до погашения 3 (три) года и более, умноженные на коэффициент конверсии равный 100 (ста) процентам и минимальное значение коэффициента достаточности активов, принимаемых в качестве резерва k1, за исключением гарантий и поручительств филиала банка-нерезидента Республики Казахстан, выданных при привлечении займов, включаемых в расчет нормативов k4, k4-и, а также займы "овернайт", полученные от других банков, и вклады, привлеченные филиалом банка-нерезидента Республики Казахстан, на одну ночь и срочные обязательства с безусловным правом кредитора требовать досрочного погашения обязательств, в том числе срочные и условные депозиты других банков, за исключением срочных и условных депозитов физических и юридических лиц, аффинированных драгоценных металлов.</w:t>
      </w:r>
    </w:p>
    <w:bookmarkEnd w:id="145"/>
    <w:bookmarkStart w:name="z166" w:id="146"/>
    <w:p>
      <w:pPr>
        <w:spacing w:after="0"/>
        <w:ind w:left="0"/>
        <w:jc w:val="both"/>
      </w:pPr>
      <w:r>
        <w:rPr>
          <w:rFonts w:ascii="Times New Roman"/>
          <w:b w:val="false"/>
          <w:i w:val="false"/>
          <w:color w:val="000000"/>
          <w:sz w:val="28"/>
        </w:rPr>
        <w:t>
      54. Коэффициент срочной ликвидности k4-1 филиала банка-нерезидента Республики Казахстан (в том числе филиала исламского банка-нерезидента Республики Казахстан) рассчитывается по следующей формуле:</w:t>
      </w:r>
    </w:p>
    <w:bookmarkEnd w:id="146"/>
    <w:bookmarkStart w:name="z167"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29337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9337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8" w:id="148"/>
    <w:p>
      <w:pPr>
        <w:spacing w:after="0"/>
        <w:ind w:left="0"/>
        <w:jc w:val="both"/>
      </w:pPr>
      <w:r>
        <w:rPr>
          <w:rFonts w:ascii="Times New Roman"/>
          <w:b w:val="false"/>
          <w:i w:val="false"/>
          <w:color w:val="000000"/>
          <w:sz w:val="28"/>
        </w:rPr>
        <w:t>
      СВА – среднемесячный размер высоколиквидных активов;</w:t>
      </w:r>
    </w:p>
    <w:bookmarkEnd w:id="148"/>
    <w:bookmarkStart w:name="z169" w:id="149"/>
    <w:p>
      <w:pPr>
        <w:spacing w:after="0"/>
        <w:ind w:left="0"/>
        <w:jc w:val="both"/>
      </w:pPr>
      <w:r>
        <w:rPr>
          <w:rFonts w:ascii="Times New Roman"/>
          <w:b w:val="false"/>
          <w:i w:val="false"/>
          <w:color w:val="000000"/>
          <w:sz w:val="28"/>
        </w:rPr>
        <w:t>
      СО – среднемесячный размер срочных обязательств с оставшимся сроком до погашения до 7 (семи) календарных дней включительно.</w:t>
      </w:r>
    </w:p>
    <w:bookmarkEnd w:id="149"/>
    <w:bookmarkStart w:name="z170" w:id="150"/>
    <w:p>
      <w:pPr>
        <w:spacing w:after="0"/>
        <w:ind w:left="0"/>
        <w:jc w:val="both"/>
      </w:pPr>
      <w:r>
        <w:rPr>
          <w:rFonts w:ascii="Times New Roman"/>
          <w:b w:val="false"/>
          <w:i w:val="false"/>
          <w:color w:val="000000"/>
          <w:sz w:val="28"/>
        </w:rPr>
        <w:t>
      Коэффициент срочной ликвидности k4-1и филиала банка-нерезидента Республики Казахстан с универсальной банковской лицензией, осуществляющего исламские банковские операции, рассчитывается по формуле, предусмотренной в части первой настоящего пункта.</w:t>
      </w:r>
    </w:p>
    <w:bookmarkEnd w:id="150"/>
    <w:bookmarkStart w:name="z171" w:id="151"/>
    <w:p>
      <w:pPr>
        <w:spacing w:after="0"/>
        <w:ind w:left="0"/>
        <w:jc w:val="both"/>
      </w:pPr>
      <w:r>
        <w:rPr>
          <w:rFonts w:ascii="Times New Roman"/>
          <w:b w:val="false"/>
          <w:i w:val="false"/>
          <w:color w:val="000000"/>
          <w:sz w:val="28"/>
        </w:rPr>
        <w:t>
      55. Коэффициент срочной ликвидности k4-2 филиала банка-нерезидента Республики Казахстан (в том числе филиала исламского банка-нерезидента Республики Казахстан) рассчитывается по следующей формуле:</w:t>
      </w:r>
    </w:p>
    <w:bookmarkEnd w:id="151"/>
    <w:bookmarkStart w:name="z172"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2654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543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53"/>
    <w:p>
      <w:pPr>
        <w:spacing w:after="0"/>
        <w:ind w:left="0"/>
        <w:jc w:val="both"/>
      </w:pPr>
      <w:r>
        <w:rPr>
          <w:rFonts w:ascii="Times New Roman"/>
          <w:b w:val="false"/>
          <w:i w:val="false"/>
          <w:color w:val="000000"/>
          <w:sz w:val="28"/>
        </w:rPr>
        <w:t>
      СЛА – среднемесячный размер ликвидных активов с оставшимся сроком до погашения до 1 (одного) месяца включительно, включая высоколиквидные активы;</w:t>
      </w:r>
    </w:p>
    <w:bookmarkEnd w:id="153"/>
    <w:bookmarkStart w:name="z174" w:id="154"/>
    <w:p>
      <w:pPr>
        <w:spacing w:after="0"/>
        <w:ind w:left="0"/>
        <w:jc w:val="both"/>
      </w:pPr>
      <w:r>
        <w:rPr>
          <w:rFonts w:ascii="Times New Roman"/>
          <w:b w:val="false"/>
          <w:i w:val="false"/>
          <w:color w:val="000000"/>
          <w:sz w:val="28"/>
        </w:rPr>
        <w:t>
      СО – среднемесячный размер срочных обязательств с оставшимся сроком до погашения до 1 (одного) месяца включительно.</w:t>
      </w:r>
    </w:p>
    <w:bookmarkEnd w:id="154"/>
    <w:bookmarkStart w:name="z175" w:id="155"/>
    <w:p>
      <w:pPr>
        <w:spacing w:after="0"/>
        <w:ind w:left="0"/>
        <w:jc w:val="both"/>
      </w:pPr>
      <w:r>
        <w:rPr>
          <w:rFonts w:ascii="Times New Roman"/>
          <w:b w:val="false"/>
          <w:i w:val="false"/>
          <w:color w:val="000000"/>
          <w:sz w:val="28"/>
        </w:rPr>
        <w:t>
      Коэффициент срочной ликвидности k4-2и филиала банка-нерезидента Республики Казахстан с универсальной банковской лицензией, осуществляющего исламские банковские операции, рассчитывается по формуле, предусмотренной в части первой настоящего пункта.</w:t>
      </w:r>
    </w:p>
    <w:bookmarkEnd w:id="155"/>
    <w:bookmarkStart w:name="z176" w:id="156"/>
    <w:p>
      <w:pPr>
        <w:spacing w:after="0"/>
        <w:ind w:left="0"/>
        <w:jc w:val="both"/>
      </w:pPr>
      <w:r>
        <w:rPr>
          <w:rFonts w:ascii="Times New Roman"/>
          <w:b w:val="false"/>
          <w:i w:val="false"/>
          <w:color w:val="000000"/>
          <w:sz w:val="28"/>
        </w:rPr>
        <w:t>
      56. Коэффициент срочной ликвидности k4-3 филиала банка-нерезидента Республики Казахстан (в том числе филиала исламского банка-нерезидента Республики Казахстан) рассчитывается по следующей формуле:</w:t>
      </w:r>
    </w:p>
    <w:bookmarkEnd w:id="156"/>
    <w:bookmarkStart w:name="z177"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3009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0099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8" w:id="158"/>
    <w:p>
      <w:pPr>
        <w:spacing w:after="0"/>
        <w:ind w:left="0"/>
        <w:jc w:val="both"/>
      </w:pPr>
      <w:r>
        <w:rPr>
          <w:rFonts w:ascii="Times New Roman"/>
          <w:b w:val="false"/>
          <w:i w:val="false"/>
          <w:color w:val="000000"/>
          <w:sz w:val="28"/>
        </w:rPr>
        <w:t>
      СЛА – среднемесячный размер ликвидных активов с оставшимся сроком до погашения до 3 (трех) месяцев включительно, включая высоколиквидные активы;</w:t>
      </w:r>
    </w:p>
    <w:bookmarkEnd w:id="158"/>
    <w:bookmarkStart w:name="z179" w:id="159"/>
    <w:p>
      <w:pPr>
        <w:spacing w:after="0"/>
        <w:ind w:left="0"/>
        <w:jc w:val="both"/>
      </w:pPr>
      <w:r>
        <w:rPr>
          <w:rFonts w:ascii="Times New Roman"/>
          <w:b w:val="false"/>
          <w:i w:val="false"/>
          <w:color w:val="000000"/>
          <w:sz w:val="28"/>
        </w:rPr>
        <w:t xml:space="preserve">
      СО – среднемесячный размер срочных обязательств с оставшимся сроком до погашения до 3 (трех) месяцев включительно. </w:t>
      </w:r>
    </w:p>
    <w:bookmarkEnd w:id="159"/>
    <w:bookmarkStart w:name="z180" w:id="160"/>
    <w:p>
      <w:pPr>
        <w:spacing w:after="0"/>
        <w:ind w:left="0"/>
        <w:jc w:val="both"/>
      </w:pPr>
      <w:r>
        <w:rPr>
          <w:rFonts w:ascii="Times New Roman"/>
          <w:b w:val="false"/>
          <w:i w:val="false"/>
          <w:color w:val="000000"/>
          <w:sz w:val="28"/>
        </w:rPr>
        <w:t>
      Коэффициент срочной ликвидности k4-3и филиала банка-нерезидента Республики Казахстан с универсальной банковской лицензией, осуществляющего исламские банковские операции, рассчитывается по формуле, предусмотренной в части первой настоящего пункта.</w:t>
      </w:r>
    </w:p>
    <w:bookmarkEnd w:id="160"/>
    <w:bookmarkStart w:name="z181" w:id="161"/>
    <w:p>
      <w:pPr>
        <w:spacing w:after="0"/>
        <w:ind w:left="0"/>
        <w:jc w:val="both"/>
      </w:pPr>
      <w:r>
        <w:rPr>
          <w:rFonts w:ascii="Times New Roman"/>
          <w:b w:val="false"/>
          <w:i w:val="false"/>
          <w:color w:val="000000"/>
          <w:sz w:val="28"/>
        </w:rPr>
        <w:t>
      57. Коэффициент срочной валютной ликвидности k4-4 филиала банка-нерезидента Республики Казахстан (в том числе филиала исламского банка-нерезидента Республики Казахстан) рассчитывается по следующей формуле:</w:t>
      </w:r>
    </w:p>
    <w:bookmarkEnd w:id="161"/>
    <w:bookmarkStart w:name="z182"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2895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8956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3" w:id="163"/>
    <w:p>
      <w:pPr>
        <w:spacing w:after="0"/>
        <w:ind w:left="0"/>
        <w:jc w:val="both"/>
      </w:pPr>
      <w:r>
        <w:rPr>
          <w:rFonts w:ascii="Times New Roman"/>
          <w:b w:val="false"/>
          <w:i w:val="false"/>
          <w:color w:val="000000"/>
          <w:sz w:val="28"/>
        </w:rPr>
        <w:t>
      СЛА – среднемесячный размер высоколиквидных активов в иностранной валюте;</w:t>
      </w:r>
    </w:p>
    <w:bookmarkEnd w:id="163"/>
    <w:bookmarkStart w:name="z184" w:id="164"/>
    <w:p>
      <w:pPr>
        <w:spacing w:after="0"/>
        <w:ind w:left="0"/>
        <w:jc w:val="both"/>
      </w:pPr>
      <w:r>
        <w:rPr>
          <w:rFonts w:ascii="Times New Roman"/>
          <w:b w:val="false"/>
          <w:i w:val="false"/>
          <w:color w:val="000000"/>
          <w:sz w:val="28"/>
        </w:rPr>
        <w:t>
      СО – среднемесячный размер срочных обязательств в этой же иностранной валюте с оставшимся сроком до погашения до 7 (семи) календарных дней включительно.</w:t>
      </w:r>
    </w:p>
    <w:bookmarkEnd w:id="164"/>
    <w:bookmarkStart w:name="z185" w:id="165"/>
    <w:p>
      <w:pPr>
        <w:spacing w:after="0"/>
        <w:ind w:left="0"/>
        <w:jc w:val="both"/>
      </w:pPr>
      <w:r>
        <w:rPr>
          <w:rFonts w:ascii="Times New Roman"/>
          <w:b w:val="false"/>
          <w:i w:val="false"/>
          <w:color w:val="000000"/>
          <w:sz w:val="28"/>
        </w:rPr>
        <w:t>
      Коэффициент срочной валютной ликвидности k4-4и филиала банка-нерезидента Республики Казахстан с универсальной банковской лицензией, осуществляющего исламские банковские операции, рассчитывается по формуле, предусмотренной в части первой настоящего пункта.</w:t>
      </w:r>
    </w:p>
    <w:bookmarkEnd w:id="165"/>
    <w:bookmarkStart w:name="z186" w:id="166"/>
    <w:p>
      <w:pPr>
        <w:spacing w:after="0"/>
        <w:ind w:left="0"/>
        <w:jc w:val="both"/>
      </w:pPr>
      <w:r>
        <w:rPr>
          <w:rFonts w:ascii="Times New Roman"/>
          <w:b w:val="false"/>
          <w:i w:val="false"/>
          <w:color w:val="000000"/>
          <w:sz w:val="28"/>
        </w:rPr>
        <w:t>
      При расчете коэффициентов срочной валютной ликвидности k4-4, k4-4и филиала банка-нерезидента Республики Казахстан (в том числе филиала исламского банка-нерезидента Республики Казахстан) в размер обязательств в иностранной валюте с оставшимся сроком до погашения до 7 (семи) календарных дней включаются срочные обязательства филиала банка-нерезидента Республики Казахстан (в том числе филиала исламского банка-нерезидента Республики Казахстан) в иностранной валюте с оставшимся сроком до погашения до 7 (семи) календарных дней, умноженные на коэффициент конверсии равный 100 (ста) процентам.</w:t>
      </w:r>
    </w:p>
    <w:bookmarkEnd w:id="166"/>
    <w:bookmarkStart w:name="z187" w:id="167"/>
    <w:p>
      <w:pPr>
        <w:spacing w:after="0"/>
        <w:ind w:left="0"/>
        <w:jc w:val="both"/>
      </w:pPr>
      <w:r>
        <w:rPr>
          <w:rFonts w:ascii="Times New Roman"/>
          <w:b w:val="false"/>
          <w:i w:val="false"/>
          <w:color w:val="000000"/>
          <w:sz w:val="28"/>
        </w:rPr>
        <w:t>
      58. Коэффициент срочной валютной ликвидности k4-5 филиала банка-нерезидента Республики Казахстан (в том числе филиала исламского банка-нерезидента Республики Казахстан) рассчитывается по следующей формуле:</w:t>
      </w:r>
    </w:p>
    <w:bookmarkEnd w:id="167"/>
    <w:bookmarkStart w:name="z188"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31877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1877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9" w:id="169"/>
    <w:p>
      <w:pPr>
        <w:spacing w:after="0"/>
        <w:ind w:left="0"/>
        <w:jc w:val="both"/>
      </w:pPr>
      <w:r>
        <w:rPr>
          <w:rFonts w:ascii="Times New Roman"/>
          <w:b w:val="false"/>
          <w:i w:val="false"/>
          <w:color w:val="000000"/>
          <w:sz w:val="28"/>
        </w:rPr>
        <w:t>
      СЛА – среднемесячный размер ликвидных активов в иностранной валюте с оставшимся сроком до погашения до 1 (одного) месяца включительно, включая высоколиквидные активы;</w:t>
      </w:r>
    </w:p>
    <w:bookmarkEnd w:id="169"/>
    <w:bookmarkStart w:name="z190" w:id="170"/>
    <w:p>
      <w:pPr>
        <w:spacing w:after="0"/>
        <w:ind w:left="0"/>
        <w:jc w:val="both"/>
      </w:pPr>
      <w:r>
        <w:rPr>
          <w:rFonts w:ascii="Times New Roman"/>
          <w:b w:val="false"/>
          <w:i w:val="false"/>
          <w:color w:val="000000"/>
          <w:sz w:val="28"/>
        </w:rPr>
        <w:t>
      СО – среднемесячный размер срочных обязательств в этой же иностранной валюте с оставшимся сроком до погашения до 1 (одного) месяца включительно.</w:t>
      </w:r>
    </w:p>
    <w:bookmarkEnd w:id="170"/>
    <w:bookmarkStart w:name="z191" w:id="171"/>
    <w:p>
      <w:pPr>
        <w:spacing w:after="0"/>
        <w:ind w:left="0"/>
        <w:jc w:val="both"/>
      </w:pPr>
      <w:r>
        <w:rPr>
          <w:rFonts w:ascii="Times New Roman"/>
          <w:b w:val="false"/>
          <w:i w:val="false"/>
          <w:color w:val="000000"/>
          <w:sz w:val="28"/>
        </w:rPr>
        <w:t>
      Коэффициент срочной валютной ликвидности k4-5и филиала банка-нерезидента Республики Казахстан с универсальной банковской лицензией, осуществляющего исламские банковские операции, рассчитывается по формуле, предусмотренной в части первой настоящего пункта.</w:t>
      </w:r>
    </w:p>
    <w:bookmarkEnd w:id="171"/>
    <w:bookmarkStart w:name="z192" w:id="172"/>
    <w:p>
      <w:pPr>
        <w:spacing w:after="0"/>
        <w:ind w:left="0"/>
        <w:jc w:val="both"/>
      </w:pPr>
      <w:r>
        <w:rPr>
          <w:rFonts w:ascii="Times New Roman"/>
          <w:b w:val="false"/>
          <w:i w:val="false"/>
          <w:color w:val="000000"/>
          <w:sz w:val="28"/>
        </w:rPr>
        <w:t>
      При расчете коэффициента срочной валютной ликвидности k4-5, k4-5и филиала банка-нерезидента Республики Казахстан (в том числе филиала исламского банка-нерезидента Республики Казахстан) в размер обязательств в иностранной валюте с оставшимся сроком до погашения до 1 (одного) месяца включаются срочные обязательства банка филиала банка-нерезидента Республики Казахстан (в том числе филиала исламского банка-нерезидента Республики Казахстан) в иностранной валюте с оставшимся сроком до погашения до 1 (одного) месяца, умноженные на коэффициент конверсии равный 90 (девяноста) процентам.</w:t>
      </w:r>
    </w:p>
    <w:bookmarkEnd w:id="172"/>
    <w:bookmarkStart w:name="z193" w:id="173"/>
    <w:p>
      <w:pPr>
        <w:spacing w:after="0"/>
        <w:ind w:left="0"/>
        <w:jc w:val="both"/>
      </w:pPr>
      <w:r>
        <w:rPr>
          <w:rFonts w:ascii="Times New Roman"/>
          <w:b w:val="false"/>
          <w:i w:val="false"/>
          <w:color w:val="000000"/>
          <w:sz w:val="28"/>
        </w:rPr>
        <w:t>
      59. Коэффициент срочной валютной ликвидности k4-6 филиала банка-нерезидента Республики Казахстан (в том числе филиала исламского банка-нерезидента Республики Казахстан) рассчитывается по следующей формуле:</w:t>
      </w:r>
    </w:p>
    <w:bookmarkEnd w:id="173"/>
    <w:bookmarkStart w:name="z194"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30734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0734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 w:id="175"/>
    <w:p>
      <w:pPr>
        <w:spacing w:after="0"/>
        <w:ind w:left="0"/>
        <w:jc w:val="both"/>
      </w:pPr>
      <w:r>
        <w:rPr>
          <w:rFonts w:ascii="Times New Roman"/>
          <w:b w:val="false"/>
          <w:i w:val="false"/>
          <w:color w:val="000000"/>
          <w:sz w:val="28"/>
        </w:rPr>
        <w:t>
      СЛА – среднемесячный размер ликвидных активов в иностранной валюте с оставшимся сроком до погашения до 3 (трех) месяцев включительно, включая высоколиквидные активы;</w:t>
      </w:r>
    </w:p>
    <w:bookmarkEnd w:id="175"/>
    <w:bookmarkStart w:name="z196" w:id="176"/>
    <w:p>
      <w:pPr>
        <w:spacing w:after="0"/>
        <w:ind w:left="0"/>
        <w:jc w:val="both"/>
      </w:pPr>
      <w:r>
        <w:rPr>
          <w:rFonts w:ascii="Times New Roman"/>
          <w:b w:val="false"/>
          <w:i w:val="false"/>
          <w:color w:val="000000"/>
          <w:sz w:val="28"/>
        </w:rPr>
        <w:t>
      СО – среднемесячный размер срочных обязательств в этой же иностранной валюте с оставшимся сроком до погашения до 3 (трех) месяцев включительно.</w:t>
      </w:r>
    </w:p>
    <w:bookmarkEnd w:id="176"/>
    <w:bookmarkStart w:name="z197" w:id="177"/>
    <w:p>
      <w:pPr>
        <w:spacing w:after="0"/>
        <w:ind w:left="0"/>
        <w:jc w:val="both"/>
      </w:pPr>
      <w:r>
        <w:rPr>
          <w:rFonts w:ascii="Times New Roman"/>
          <w:b w:val="false"/>
          <w:i w:val="false"/>
          <w:color w:val="000000"/>
          <w:sz w:val="28"/>
        </w:rPr>
        <w:t>
      Коэффициент срочной валютной ликвидности k4-6и филиала банка-нерезидента Республики Казахстан с универсальной банковской лицензией, осуществляющего исламские банковские операции, рассчитывается по формуле, предусмотренной в части первой настоящего пункта.</w:t>
      </w:r>
    </w:p>
    <w:bookmarkEnd w:id="177"/>
    <w:bookmarkStart w:name="z198" w:id="178"/>
    <w:p>
      <w:pPr>
        <w:spacing w:after="0"/>
        <w:ind w:left="0"/>
        <w:jc w:val="both"/>
      </w:pPr>
      <w:r>
        <w:rPr>
          <w:rFonts w:ascii="Times New Roman"/>
          <w:b w:val="false"/>
          <w:i w:val="false"/>
          <w:color w:val="000000"/>
          <w:sz w:val="28"/>
        </w:rPr>
        <w:t>
      При расчете коэффициентов срочной валютной ликвидности k4-6, k4-6и филиала банка-нерезидента Республики Казахстан (в том числе филиала исламского банка-нерезидента Республики Казахстан) в размер обязательств в иностранной валюте с оставшимся сроком до погашения до 3 (трех) месяцев включаются срочные обязательства филиала банка-нерезидента Республики Казахстан (в том числе филиала исламского банка-нерезидента Республики Казахстан) в иностранной валюте с оставшимся сроком до погашения до 3 (трех) месяцев, умноженные на коэффициент конверсии равный 80 (восьмидесяти) процентам.";</w:t>
      </w:r>
    </w:p>
    <w:bookmarkEnd w:id="178"/>
    <w:bookmarkStart w:name="z199" w:id="179"/>
    <w:p>
      <w:pPr>
        <w:spacing w:after="0"/>
        <w:ind w:left="0"/>
        <w:jc w:val="both"/>
      </w:pPr>
      <w:r>
        <w:rPr>
          <w:rFonts w:ascii="Times New Roman"/>
          <w:b w:val="false"/>
          <w:i w:val="false"/>
          <w:color w:val="000000"/>
          <w:sz w:val="28"/>
        </w:rPr>
        <w:t>
      дополнить пунктами 74-1 и 76-1 следующего содержания:</w:t>
      </w:r>
    </w:p>
    <w:bookmarkEnd w:id="179"/>
    <w:bookmarkStart w:name="z200" w:id="180"/>
    <w:p>
      <w:pPr>
        <w:spacing w:after="0"/>
        <w:ind w:left="0"/>
        <w:jc w:val="both"/>
      </w:pPr>
      <w:r>
        <w:rPr>
          <w:rFonts w:ascii="Times New Roman"/>
          <w:b w:val="false"/>
          <w:i w:val="false"/>
          <w:color w:val="000000"/>
          <w:sz w:val="28"/>
        </w:rPr>
        <w:t>
      "74-1. Выделенные активы, а также денежные притоки и оттоки, возникающие в рамках исламских банковских операций филиалов банков-нерезидентов Республики Казахстан с универсальной банковской лицензией, осуществляющих исламские банковские операции, не принимаются в расчет коэффициента покрытия ликвидности банка.";</w:t>
      </w:r>
    </w:p>
    <w:bookmarkEnd w:id="180"/>
    <w:bookmarkStart w:name="z201" w:id="181"/>
    <w:p>
      <w:pPr>
        <w:spacing w:after="0"/>
        <w:ind w:left="0"/>
        <w:jc w:val="both"/>
      </w:pPr>
      <w:r>
        <w:rPr>
          <w:rFonts w:ascii="Times New Roman"/>
          <w:b w:val="false"/>
          <w:i w:val="false"/>
          <w:color w:val="000000"/>
          <w:sz w:val="28"/>
        </w:rPr>
        <w:t xml:space="preserve">
      "76-1. Доступное и требуемое стабильное фондирование в рамках исламских банковских операций филиалов банков-нерезидентов Республики Казахстан с универсальной банковской лицензией, осуществляющих исламские банковские операции, не учитывается при расчете коэффициента нетто стабильного фондирования."; </w:t>
      </w:r>
    </w:p>
    <w:bookmarkEnd w:id="181"/>
    <w:bookmarkStart w:name="z202" w:id="182"/>
    <w:p>
      <w:pPr>
        <w:spacing w:after="0"/>
        <w:ind w:left="0"/>
        <w:jc w:val="both"/>
      </w:pPr>
      <w:r>
        <w:rPr>
          <w:rFonts w:ascii="Times New Roman"/>
          <w:b w:val="false"/>
          <w:i w:val="false"/>
          <w:color w:val="000000"/>
          <w:sz w:val="28"/>
        </w:rPr>
        <w:t xml:space="preserve">
      дополнить главой 8-1 следующего содержания: </w:t>
      </w:r>
    </w:p>
    <w:bookmarkEnd w:id="182"/>
    <w:bookmarkStart w:name="z203" w:id="183"/>
    <w:p>
      <w:pPr>
        <w:spacing w:after="0"/>
        <w:ind w:left="0"/>
        <w:jc w:val="both"/>
      </w:pPr>
      <w:r>
        <w:rPr>
          <w:rFonts w:ascii="Times New Roman"/>
          <w:b w:val="false"/>
          <w:i w:val="false"/>
          <w:color w:val="000000"/>
          <w:sz w:val="28"/>
        </w:rPr>
        <w:t xml:space="preserve">
      "Глава 8-1. Минимальный размер выделенных активов филиалов банка-нерезидента Республики Казахстан с универсальной банковской лицензией, осуществляющих исламские банковские операции, для осуществления исламских банковских операций </w:t>
      </w:r>
    </w:p>
    <w:bookmarkEnd w:id="183"/>
    <w:bookmarkStart w:name="z204" w:id="184"/>
    <w:p>
      <w:pPr>
        <w:spacing w:after="0"/>
        <w:ind w:left="0"/>
        <w:jc w:val="both"/>
      </w:pPr>
      <w:r>
        <w:rPr>
          <w:rFonts w:ascii="Times New Roman"/>
          <w:b w:val="false"/>
          <w:i w:val="false"/>
          <w:color w:val="000000"/>
          <w:sz w:val="28"/>
        </w:rPr>
        <w:t>
      86-1. Минимальный размер выделенных активов филиала банка-нерезидента Республики Казахстан с универсальной банковской лицензией, осуществляющего исламские банковские операции, для осуществления исламских банковских операций составляет 1 000 000 000 (один миллиард) теңге.</w:t>
      </w:r>
    </w:p>
    <w:bookmarkEnd w:id="184"/>
    <w:bookmarkStart w:name="z205" w:id="185"/>
    <w:p>
      <w:pPr>
        <w:spacing w:after="0"/>
        <w:ind w:left="0"/>
        <w:jc w:val="both"/>
      </w:pPr>
      <w:r>
        <w:rPr>
          <w:rFonts w:ascii="Times New Roman"/>
          <w:b w:val="false"/>
          <w:i w:val="false"/>
          <w:color w:val="000000"/>
          <w:sz w:val="28"/>
        </w:rPr>
        <w:t>
      Филиал банка-нерезидента Республики Казахстан с универсальной банковской лицензией, осуществляющий исламские банковские операции, формирует минимальный размер выделенных активов, предусмотренный частью первой настоящего пункта, в течение 1 (одного) года с момента получения данным филиалом банка-нерезидента Республики Казахстан дополнительной лицензии на осуществление исламских банковских и иных операций.";</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w:t>
      </w:r>
    </w:p>
    <w:bookmarkStart w:name="z207" w:id="186"/>
    <w:p>
      <w:pPr>
        <w:spacing w:after="0"/>
        <w:ind w:left="0"/>
        <w:jc w:val="both"/>
      </w:pPr>
      <w:r>
        <w:rPr>
          <w:rFonts w:ascii="Times New Roman"/>
          <w:b w:val="false"/>
          <w:i w:val="false"/>
          <w:color w:val="000000"/>
          <w:sz w:val="28"/>
        </w:rPr>
        <w:t xml:space="preserve">
      6.Внести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№38587) следующие изменения и дополнения:</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209" w:id="187"/>
    <w:p>
      <w:pPr>
        <w:spacing w:after="0"/>
        <w:ind w:left="0"/>
        <w:jc w:val="both"/>
      </w:pPr>
      <w:r>
        <w:rPr>
          <w:rFonts w:ascii="Times New Roman"/>
          <w:b w:val="false"/>
          <w:i w:val="false"/>
          <w:color w:val="000000"/>
          <w:sz w:val="28"/>
        </w:rPr>
        <w:t>
      "Об утверждении пруденциальных нормативов и лимитов, обязательных к соблюдению банками с универсальной банковской лицензией, банками с базовой банковской лицензией, исламскими банками, их предельных значений и методик расчетов";</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изложить в следующей редакции:</w:t>
      </w:r>
    </w:p>
    <w:bookmarkStart w:name="z211" w:id="188"/>
    <w:p>
      <w:pPr>
        <w:spacing w:after="0"/>
        <w:ind w:left="0"/>
        <w:jc w:val="both"/>
      </w:pPr>
      <w:r>
        <w:rPr>
          <w:rFonts w:ascii="Times New Roman"/>
          <w:b w:val="false"/>
          <w:i w:val="false"/>
          <w:color w:val="000000"/>
          <w:sz w:val="28"/>
        </w:rPr>
        <w:t>
      "1) Пруденциальные нормативы и лимиты, обязательные к соблюдению банками с универсальной банковской лицензией, банками с базовой банковской лицензией, их предельные значения и методики расчетов (далее - Нормативы для банков);</w:t>
      </w:r>
    </w:p>
    <w:bookmarkEnd w:id="188"/>
    <w:bookmarkStart w:name="z212" w:id="189"/>
    <w:p>
      <w:pPr>
        <w:spacing w:after="0"/>
        <w:ind w:left="0"/>
        <w:jc w:val="both"/>
      </w:pPr>
      <w:r>
        <w:rPr>
          <w:rFonts w:ascii="Times New Roman"/>
          <w:b w:val="false"/>
          <w:i w:val="false"/>
          <w:color w:val="000000"/>
          <w:sz w:val="28"/>
        </w:rPr>
        <w:t>
      2) Пруденциальные нормативы и лимиты, обязательные к соблюдению исламскими банками, их предельные значения и методики расчетов.";</w:t>
      </w:r>
    </w:p>
    <w:bookmarkEnd w:id="189"/>
    <w:bookmarkStart w:name="z213" w:id="1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Пруденциальных</w:t>
      </w:r>
      <w:r>
        <w:rPr>
          <w:rFonts w:ascii="Times New Roman"/>
          <w:b w:val="false"/>
          <w:i w:val="false"/>
          <w:color w:val="000000"/>
          <w:sz w:val="28"/>
        </w:rPr>
        <w:t xml:space="preserve"> нормативах и лимитах, обязательных к соблюдению банками с универсальной банковской лицензией, банками с базовой банковской лицензией, их предельных значениях и методиках расчетов, утвержденных указанным постановлением:</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215" w:id="191"/>
    <w:p>
      <w:pPr>
        <w:spacing w:after="0"/>
        <w:ind w:left="0"/>
        <w:jc w:val="both"/>
      </w:pPr>
      <w:r>
        <w:rPr>
          <w:rFonts w:ascii="Times New Roman"/>
          <w:b w:val="false"/>
          <w:i w:val="false"/>
          <w:color w:val="000000"/>
          <w:sz w:val="28"/>
        </w:rPr>
        <w:t>
      "Пруденциальные нормативы и лимиты, обязательные к соблюдению банками с универсальной банковской лицензией, банками с базовой банковской лицензией, их предельные значения и методики расчетов";</w:t>
      </w:r>
    </w:p>
    <w:bookmarkEnd w:id="191"/>
    <w:bookmarkStart w:name="z216" w:id="19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92"/>
    <w:bookmarkStart w:name="z217" w:id="193"/>
    <w:p>
      <w:pPr>
        <w:spacing w:after="0"/>
        <w:ind w:left="0"/>
        <w:jc w:val="both"/>
      </w:pPr>
      <w:r>
        <w:rPr>
          <w:rFonts w:ascii="Times New Roman"/>
          <w:b w:val="false"/>
          <w:i w:val="false"/>
          <w:color w:val="000000"/>
          <w:sz w:val="28"/>
        </w:rPr>
        <w:t xml:space="preserve">
      "1. Пруденциальные нормативы и лимиты, обязательные к соблюдению банками с универсальной банковской лицензией, банками с базовой банковской лицензией, их предельные значения и методики расчетов (далее - Нормативы для банков) разработаны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и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72 Закона Республики Казахстан "О банках и банковской деятельности в Республике Казахстан" (далее - Закон о банках) и устанавливают предельные значения и методики расчетов пруденциальных нормативов и лимитов, обязательных к соблюдению банками с универсальной банковской лицензией, банками с базовой банковской лицензией.";</w:t>
      </w:r>
    </w:p>
    <w:bookmarkEnd w:id="1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 изложить в следующей редакции, текст на казахском языке не меняется:</w:t>
      </w:r>
    </w:p>
    <w:bookmarkStart w:name="z219" w:id="194"/>
    <w:p>
      <w:pPr>
        <w:spacing w:after="0"/>
        <w:ind w:left="0"/>
        <w:jc w:val="both"/>
      </w:pPr>
      <w:r>
        <w:rPr>
          <w:rFonts w:ascii="Times New Roman"/>
          <w:b w:val="false"/>
          <w:i w:val="false"/>
          <w:color w:val="000000"/>
          <w:sz w:val="28"/>
        </w:rPr>
        <w:t>
      "2) минимальный размер собственного капитала рейтингового агентства составляет сумму, эквивалентную не менее 600 000 000 (шестистам миллионам) теңге;";</w:t>
      </w:r>
    </w:p>
    <w:bookmarkEnd w:id="194"/>
    <w:bookmarkStart w:name="z220" w:id="195"/>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3</w:t>
      </w:r>
      <w:r>
        <w:rPr>
          <w:rFonts w:ascii="Times New Roman"/>
          <w:b w:val="false"/>
          <w:i w:val="false"/>
          <w:color w:val="000000"/>
          <w:sz w:val="28"/>
        </w:rPr>
        <w:t xml:space="preserve"> изложить в следующей редакции, текст на казахском языке не меняется:</w:t>
      </w:r>
    </w:p>
    <w:bookmarkEnd w:id="195"/>
    <w:bookmarkStart w:name="z221" w:id="196"/>
    <w:p>
      <w:pPr>
        <w:spacing w:after="0"/>
        <w:ind w:left="0"/>
        <w:jc w:val="both"/>
      </w:pPr>
      <w:r>
        <w:rPr>
          <w:rFonts w:ascii="Times New Roman"/>
          <w:b w:val="false"/>
          <w:i w:val="false"/>
          <w:color w:val="000000"/>
          <w:sz w:val="28"/>
        </w:rPr>
        <w:t>
      "Для целей Нормативов для банков к крупным системообразующим предприятиям относятся предприятия, соответствующие следующим критериям:</w:t>
      </w:r>
    </w:p>
    <w:bookmarkEnd w:id="196"/>
    <w:bookmarkStart w:name="z222" w:id="197"/>
    <w:p>
      <w:pPr>
        <w:spacing w:after="0"/>
        <w:ind w:left="0"/>
        <w:jc w:val="both"/>
      </w:pPr>
      <w:r>
        <w:rPr>
          <w:rFonts w:ascii="Times New Roman"/>
          <w:b w:val="false"/>
          <w:i w:val="false"/>
          <w:color w:val="000000"/>
          <w:sz w:val="28"/>
        </w:rPr>
        <w:t>
      выручка от реализации продукции (оказания услуг) составляет не менее 50 (пятидесяти) миллиардов теңге ежегодно за последние 2 (два) года;</w:t>
      </w:r>
    </w:p>
    <w:bookmarkEnd w:id="197"/>
    <w:bookmarkStart w:name="z223" w:id="198"/>
    <w:p>
      <w:pPr>
        <w:spacing w:after="0"/>
        <w:ind w:left="0"/>
        <w:jc w:val="both"/>
      </w:pPr>
      <w:r>
        <w:rPr>
          <w:rFonts w:ascii="Times New Roman"/>
          <w:b w:val="false"/>
          <w:i w:val="false"/>
          <w:color w:val="000000"/>
          <w:sz w:val="28"/>
        </w:rPr>
        <w:t>
      налоговые отчисления составляют не менее 3 (трех) миллиардов теңге ежегодно за последние 2 (два) года.";</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изложить в следующей редакции, текст на казахском языке не меняется:</w:t>
      </w:r>
    </w:p>
    <w:bookmarkStart w:name="z225" w:id="199"/>
    <w:p>
      <w:pPr>
        <w:spacing w:after="0"/>
        <w:ind w:left="0"/>
        <w:jc w:val="both"/>
      </w:pPr>
      <w:r>
        <w:rPr>
          <w:rFonts w:ascii="Times New Roman"/>
          <w:b w:val="false"/>
          <w:i w:val="false"/>
          <w:color w:val="000000"/>
          <w:sz w:val="28"/>
        </w:rPr>
        <w:t>
      "9. Минимальный размер уставного и собственного капиталов для вновь создаваемого:</w:t>
      </w:r>
    </w:p>
    <w:bookmarkEnd w:id="199"/>
    <w:bookmarkStart w:name="z226" w:id="200"/>
    <w:p>
      <w:pPr>
        <w:spacing w:after="0"/>
        <w:ind w:left="0"/>
        <w:jc w:val="both"/>
      </w:pPr>
      <w:r>
        <w:rPr>
          <w:rFonts w:ascii="Times New Roman"/>
          <w:b w:val="false"/>
          <w:i w:val="false"/>
          <w:color w:val="000000"/>
          <w:sz w:val="28"/>
        </w:rPr>
        <w:t>
      банка с универсальной банковской лицензией устанавливается в размере 20 000 000 000 (двадцати миллиардов) теңге,</w:t>
      </w:r>
    </w:p>
    <w:bookmarkEnd w:id="200"/>
    <w:bookmarkStart w:name="z227" w:id="201"/>
    <w:p>
      <w:pPr>
        <w:spacing w:after="0"/>
        <w:ind w:left="0"/>
        <w:jc w:val="both"/>
      </w:pPr>
      <w:r>
        <w:rPr>
          <w:rFonts w:ascii="Times New Roman"/>
          <w:b w:val="false"/>
          <w:i w:val="false"/>
          <w:color w:val="000000"/>
          <w:sz w:val="28"/>
        </w:rPr>
        <w:t>
      банка с базовой банковской лицензией в размере 10 000 000 000 (десяти миллиардов) теңге.</w:t>
      </w:r>
    </w:p>
    <w:bookmarkEnd w:id="201"/>
    <w:bookmarkStart w:name="z228" w:id="202"/>
    <w:p>
      <w:pPr>
        <w:spacing w:after="0"/>
        <w:ind w:left="0"/>
        <w:jc w:val="both"/>
      </w:pPr>
      <w:r>
        <w:rPr>
          <w:rFonts w:ascii="Times New Roman"/>
          <w:b w:val="false"/>
          <w:i w:val="false"/>
          <w:color w:val="000000"/>
          <w:sz w:val="28"/>
        </w:rPr>
        <w:t>
      10. Минимальный размер собственного капитала банка устанавливается в следующем порядке:</w:t>
      </w:r>
    </w:p>
    <w:bookmarkEnd w:id="202"/>
    <w:bookmarkStart w:name="z229" w:id="203"/>
    <w:p>
      <w:pPr>
        <w:spacing w:after="0"/>
        <w:ind w:left="0"/>
        <w:jc w:val="both"/>
      </w:pPr>
      <w:r>
        <w:rPr>
          <w:rFonts w:ascii="Times New Roman"/>
          <w:b w:val="false"/>
          <w:i w:val="false"/>
          <w:color w:val="000000"/>
          <w:sz w:val="28"/>
        </w:rPr>
        <w:t>
      для жилищного строительного сберегательного банка в размере 4 000 000 000 (четырех миллиардов) теңге;</w:t>
      </w:r>
    </w:p>
    <w:bookmarkEnd w:id="203"/>
    <w:bookmarkStart w:name="z230" w:id="204"/>
    <w:p>
      <w:pPr>
        <w:spacing w:after="0"/>
        <w:ind w:left="0"/>
        <w:jc w:val="both"/>
      </w:pPr>
      <w:r>
        <w:rPr>
          <w:rFonts w:ascii="Times New Roman"/>
          <w:b w:val="false"/>
          <w:i w:val="false"/>
          <w:color w:val="000000"/>
          <w:sz w:val="28"/>
        </w:rPr>
        <w:t>
      для банка с универсальной банковской лицензией в размере 20 000 000 000 (двадцати миллиардов) теңге;</w:t>
      </w:r>
    </w:p>
    <w:bookmarkEnd w:id="204"/>
    <w:bookmarkStart w:name="z231" w:id="205"/>
    <w:p>
      <w:pPr>
        <w:spacing w:after="0"/>
        <w:ind w:left="0"/>
        <w:jc w:val="both"/>
      </w:pPr>
      <w:r>
        <w:rPr>
          <w:rFonts w:ascii="Times New Roman"/>
          <w:b w:val="false"/>
          <w:i w:val="false"/>
          <w:color w:val="000000"/>
          <w:sz w:val="28"/>
        </w:rPr>
        <w:t>
      для банка с базовой банковской лицензией в размере 10 000 000 000 (десяти миллиардов) теңге.";</w:t>
      </w:r>
    </w:p>
    <w:bookmarkEnd w:id="2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31 изложить в следующей редакции, текст на казахском языке не меняется:</w:t>
      </w:r>
    </w:p>
    <w:bookmarkStart w:name="z233" w:id="206"/>
    <w:p>
      <w:pPr>
        <w:spacing w:after="0"/>
        <w:ind w:left="0"/>
        <w:jc w:val="both"/>
      </w:pPr>
      <w:r>
        <w:rPr>
          <w:rFonts w:ascii="Times New Roman"/>
          <w:b w:val="false"/>
          <w:i w:val="false"/>
          <w:color w:val="000000"/>
          <w:sz w:val="28"/>
        </w:rPr>
        <w:t>
      "1) определение размера открытой позиции по финансовым инструментам, связанным с изменением ставки вознаграждения.</w:t>
      </w:r>
    </w:p>
    <w:bookmarkEnd w:id="206"/>
    <w:bookmarkStart w:name="z234" w:id="207"/>
    <w:p>
      <w:pPr>
        <w:spacing w:after="0"/>
        <w:ind w:left="0"/>
        <w:jc w:val="both"/>
      </w:pPr>
      <w:r>
        <w:rPr>
          <w:rFonts w:ascii="Times New Roman"/>
          <w:b w:val="false"/>
          <w:i w:val="false"/>
          <w:color w:val="000000"/>
          <w:sz w:val="28"/>
        </w:rPr>
        <w:t>
      При определении размера открытой позиции финансовые инструменты (фьючерсные контракты, форвардные контракты, форвардный контракт на процентную ставку), связанные с изменением ставки вознаграждения (далее - производные финансовые инструменты, связанные с изменением ставки вознаграждения), рассматриваются как комбинация длинной и короткой позиции, размер которых выражается в рыночной стоимости соответствующих базисных активов.</w:t>
      </w:r>
    </w:p>
    <w:bookmarkEnd w:id="207"/>
    <w:bookmarkStart w:name="z235" w:id="208"/>
    <w:p>
      <w:pPr>
        <w:spacing w:after="0"/>
        <w:ind w:left="0"/>
        <w:jc w:val="both"/>
      </w:pPr>
      <w:r>
        <w:rPr>
          <w:rFonts w:ascii="Times New Roman"/>
          <w:b w:val="false"/>
          <w:i w:val="false"/>
          <w:color w:val="000000"/>
          <w:sz w:val="28"/>
        </w:rPr>
        <w:t>
      Срок погашения производных финансовых инструментов, связанных с изменением ставки вознаграждения, рассчитывается как сумма срока до поставки или исполнения производных финансовых инструментов и срока обращения их базисного актива (в случае производного финансового инструмента с требованием на поставку базисного актива - прибавляется срок до погашения производного финансового инструмента, который включается в длинную позицию, в случае производного финансового инструмента с обязательством на поставку базисного актива - прибавляется срок до погашения производного финансового инструмента, который включается в короткую позицию).</w:t>
      </w:r>
    </w:p>
    <w:bookmarkEnd w:id="208"/>
    <w:bookmarkStart w:name="z236" w:id="209"/>
    <w:p>
      <w:pPr>
        <w:spacing w:after="0"/>
        <w:ind w:left="0"/>
        <w:jc w:val="both"/>
      </w:pPr>
      <w:r>
        <w:rPr>
          <w:rFonts w:ascii="Times New Roman"/>
          <w:b w:val="false"/>
          <w:i w:val="false"/>
          <w:color w:val="000000"/>
          <w:sz w:val="28"/>
        </w:rPr>
        <w:t>
      При определении размера открытой позиции своп контракты рассматриваются как комбинация длинной и короткой позиций, выраженных в соответствующих базисных активах, со сроками погашения, определяемыми базисными активами.</w:t>
      </w:r>
    </w:p>
    <w:bookmarkEnd w:id="209"/>
    <w:bookmarkStart w:name="z237" w:id="210"/>
    <w:p>
      <w:pPr>
        <w:spacing w:after="0"/>
        <w:ind w:left="0"/>
        <w:jc w:val="both"/>
      </w:pPr>
      <w:r>
        <w:rPr>
          <w:rFonts w:ascii="Times New Roman"/>
          <w:b w:val="false"/>
          <w:i w:val="false"/>
          <w:color w:val="000000"/>
          <w:sz w:val="28"/>
        </w:rPr>
        <w:t>
      При расчете открытой позиции возможен зачет взаимно противоположных позиций между срочными производными финансовыми инструментами, связанными с изменением ставки вознаграждения, представляющих требование на покупку или обязательство на продажу долговых ценных бумаг, соответствующих следующим условиям:</w:t>
      </w:r>
    </w:p>
    <w:bookmarkEnd w:id="210"/>
    <w:bookmarkStart w:name="z238" w:id="211"/>
    <w:p>
      <w:pPr>
        <w:spacing w:after="0"/>
        <w:ind w:left="0"/>
        <w:jc w:val="both"/>
      </w:pPr>
      <w:r>
        <w:rPr>
          <w:rFonts w:ascii="Times New Roman"/>
          <w:b w:val="false"/>
          <w:i w:val="false"/>
          <w:color w:val="000000"/>
          <w:sz w:val="28"/>
        </w:rPr>
        <w:t>
      долговые ценные бумаги, выпущены одним эмитентом;</w:t>
      </w:r>
    </w:p>
    <w:bookmarkEnd w:id="211"/>
    <w:bookmarkStart w:name="z239" w:id="212"/>
    <w:p>
      <w:pPr>
        <w:spacing w:after="0"/>
        <w:ind w:left="0"/>
        <w:jc w:val="both"/>
      </w:pPr>
      <w:r>
        <w:rPr>
          <w:rFonts w:ascii="Times New Roman"/>
          <w:b w:val="false"/>
          <w:i w:val="false"/>
          <w:color w:val="000000"/>
          <w:sz w:val="28"/>
        </w:rPr>
        <w:t>
      долговые ценные бумаги имеют равную рыночную стоимость в определенной иностранной валюте или теңге;</w:t>
      </w:r>
    </w:p>
    <w:bookmarkEnd w:id="212"/>
    <w:bookmarkStart w:name="z240" w:id="213"/>
    <w:p>
      <w:pPr>
        <w:spacing w:after="0"/>
        <w:ind w:left="0"/>
        <w:jc w:val="both"/>
      </w:pPr>
      <w:r>
        <w:rPr>
          <w:rFonts w:ascii="Times New Roman"/>
          <w:b w:val="false"/>
          <w:i w:val="false"/>
          <w:color w:val="000000"/>
          <w:sz w:val="28"/>
        </w:rPr>
        <w:t>
      долговые ценные бумаги имеют равную плавающую ставку вознаграждения;</w:t>
      </w:r>
    </w:p>
    <w:bookmarkEnd w:id="213"/>
    <w:bookmarkStart w:name="z241" w:id="214"/>
    <w:p>
      <w:pPr>
        <w:spacing w:after="0"/>
        <w:ind w:left="0"/>
        <w:jc w:val="both"/>
      </w:pPr>
      <w:r>
        <w:rPr>
          <w:rFonts w:ascii="Times New Roman"/>
          <w:b w:val="false"/>
          <w:i w:val="false"/>
          <w:color w:val="000000"/>
          <w:sz w:val="28"/>
        </w:rPr>
        <w:t>
      долговые ценные бумаги имеют равный срок до погашения;";</w:t>
      </w:r>
    </w:p>
    <w:bookmarkEnd w:id="2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w:t>
      </w:r>
      <w:r>
        <w:rPr>
          <w:rFonts w:ascii="Times New Roman"/>
          <w:b w:val="false"/>
          <w:i w:val="false"/>
          <w:color w:val="000000"/>
          <w:sz w:val="28"/>
        </w:rPr>
        <w:t xml:space="preserve"> пункта 5 изложить в следующей редакции:</w:t>
      </w:r>
    </w:p>
    <w:bookmarkStart w:name="z243" w:id="215"/>
    <w:p>
      <w:pPr>
        <w:spacing w:after="0"/>
        <w:ind w:left="0"/>
        <w:jc w:val="both"/>
      </w:pPr>
      <w:r>
        <w:rPr>
          <w:rFonts w:ascii="Times New Roman"/>
          <w:b w:val="false"/>
          <w:i w:val="false"/>
          <w:color w:val="000000"/>
          <w:sz w:val="28"/>
        </w:rPr>
        <w:t xml:space="preserve">
      "12) стейблкоин - цифровой финансовый актив, базовым активом которого выступают деньги, выпускаемый, размещаемый, вводимый в обращение и погашаемый в порядке и на условиях, предусмотренных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39 "Об утверждении Правил выпуска цифровых финансовых активов, их размещения, оборота (обращения) и погашения" (зарегистрировано в Реестре государственной регистрации нормативных правовых актов под № 38405);";</w:t>
      </w:r>
    </w:p>
    <w:bookmarkEnd w:id="215"/>
    <w:bookmarkStart w:name="z244" w:id="216"/>
    <w:p>
      <w:pPr>
        <w:spacing w:after="0"/>
        <w:ind w:left="0"/>
        <w:jc w:val="both"/>
      </w:pPr>
      <w:r>
        <w:rPr>
          <w:rFonts w:ascii="Times New Roman"/>
          <w:b w:val="false"/>
          <w:i w:val="false"/>
          <w:color w:val="000000"/>
          <w:sz w:val="28"/>
        </w:rPr>
        <w:t>
      дополнить пунктами 38-1, 38-2 и 38-3 следующего содержания:</w:t>
      </w:r>
    </w:p>
    <w:bookmarkEnd w:id="216"/>
    <w:bookmarkStart w:name="z245" w:id="217"/>
    <w:p>
      <w:pPr>
        <w:spacing w:after="0"/>
        <w:ind w:left="0"/>
        <w:jc w:val="both"/>
      </w:pPr>
      <w:r>
        <w:rPr>
          <w:rFonts w:ascii="Times New Roman"/>
          <w:b w:val="false"/>
          <w:i w:val="false"/>
          <w:color w:val="000000"/>
          <w:sz w:val="28"/>
        </w:rPr>
        <w:t>
      "38-1. Риск по товарно-материальным запасам, связанный с изменением рыночной стоимости товарно-материальных запасов, возникает при держании банком с универсальной банковской лицензией, осуществляющим исламские банковские операции, активов в товарно-материальных запасах, включая драгоценные металлы (за исключением золота и серебра, включаемых в расчет риска по активам, условным и возможным требованиям и обязательствам, связанным с изменением обменного курса иностранных валют) для перепродажи согласно договору о коммерческом кредите в целях финансирования торговой деятельности в качестве торгового посредника с предоставлением коммерческого кредита или договору о лизинге (аренде) имущества в целях осуществления инвестиционной деятельности на условиях лизинга (аренды).</w:t>
      </w:r>
    </w:p>
    <w:bookmarkEnd w:id="217"/>
    <w:bookmarkStart w:name="z246" w:id="218"/>
    <w:p>
      <w:pPr>
        <w:spacing w:after="0"/>
        <w:ind w:left="0"/>
        <w:jc w:val="both"/>
      </w:pPr>
      <w:r>
        <w:rPr>
          <w:rFonts w:ascii="Times New Roman"/>
          <w:b w:val="false"/>
          <w:i w:val="false"/>
          <w:color w:val="000000"/>
          <w:sz w:val="28"/>
        </w:rPr>
        <w:t>
      38-2. Величина товарно-материального риска, связанного с изменением рыночной стоимости товарно-материальных запасов, рассчитывается по каждому товару (товарной группе) следующим образом:</w:t>
      </w:r>
    </w:p>
    <w:bookmarkEnd w:id="218"/>
    <w:bookmarkStart w:name="z247" w:id="219"/>
    <w:p>
      <w:pPr>
        <w:spacing w:after="0"/>
        <w:ind w:left="0"/>
        <w:jc w:val="both"/>
      </w:pPr>
      <w:r>
        <w:rPr>
          <w:rFonts w:ascii="Times New Roman"/>
          <w:b w:val="false"/>
          <w:i w:val="false"/>
          <w:color w:val="000000"/>
          <w:sz w:val="28"/>
        </w:rPr>
        <w:t>
      1) рассчитываются длинная и короткая позиции по каждому товару (товарной группе) путем суммирования всех длинных и коротких позиций;</w:t>
      </w:r>
    </w:p>
    <w:bookmarkEnd w:id="219"/>
    <w:bookmarkStart w:name="z248" w:id="220"/>
    <w:p>
      <w:pPr>
        <w:spacing w:after="0"/>
        <w:ind w:left="0"/>
        <w:jc w:val="both"/>
      </w:pPr>
      <w:r>
        <w:rPr>
          <w:rFonts w:ascii="Times New Roman"/>
          <w:b w:val="false"/>
          <w:i w:val="false"/>
          <w:color w:val="000000"/>
          <w:sz w:val="28"/>
        </w:rPr>
        <w:t>
      2) рассчитывается чистая позиция по каждому товару (товарной группе) как разница между длинной и короткой позициями по соответствующему товару (товарной группе);</w:t>
      </w:r>
    </w:p>
    <w:bookmarkEnd w:id="220"/>
    <w:bookmarkStart w:name="z249" w:id="221"/>
    <w:p>
      <w:pPr>
        <w:spacing w:after="0"/>
        <w:ind w:left="0"/>
        <w:jc w:val="both"/>
      </w:pPr>
      <w:r>
        <w:rPr>
          <w:rFonts w:ascii="Times New Roman"/>
          <w:b w:val="false"/>
          <w:i w:val="false"/>
          <w:color w:val="000000"/>
          <w:sz w:val="28"/>
        </w:rPr>
        <w:t>
      3) рассчитывается брутто-позиция по каждому товару (товарной группе) как сумма длинной и короткой позиций по соответствующему товару (товарной группе) без учета знака позиции.</w:t>
      </w:r>
    </w:p>
    <w:bookmarkEnd w:id="221"/>
    <w:bookmarkStart w:name="z250" w:id="222"/>
    <w:p>
      <w:pPr>
        <w:spacing w:after="0"/>
        <w:ind w:left="0"/>
        <w:jc w:val="both"/>
      </w:pPr>
      <w:r>
        <w:rPr>
          <w:rFonts w:ascii="Times New Roman"/>
          <w:b w:val="false"/>
          <w:i w:val="false"/>
          <w:color w:val="000000"/>
          <w:sz w:val="28"/>
        </w:rPr>
        <w:t>
      Величина товарно-материального риска, связанного с изменением рыночной стоимости товарно-материальных запасов, равна сумме величин товарно-материального риска по каждому товару (товарной группе). Величина товарно-материального риска по каждому товару равна сумме следующих значений:</w:t>
      </w:r>
    </w:p>
    <w:bookmarkEnd w:id="222"/>
    <w:bookmarkStart w:name="z251" w:id="223"/>
    <w:p>
      <w:pPr>
        <w:spacing w:after="0"/>
        <w:ind w:left="0"/>
        <w:jc w:val="both"/>
      </w:pPr>
      <w:r>
        <w:rPr>
          <w:rFonts w:ascii="Times New Roman"/>
          <w:b w:val="false"/>
          <w:i w:val="false"/>
          <w:color w:val="000000"/>
          <w:sz w:val="28"/>
        </w:rPr>
        <w:t>
      15 (пятнадцати) процентов от величины чистой позиции по каждому товару;</w:t>
      </w:r>
    </w:p>
    <w:bookmarkEnd w:id="223"/>
    <w:bookmarkStart w:name="z252" w:id="224"/>
    <w:p>
      <w:pPr>
        <w:spacing w:after="0"/>
        <w:ind w:left="0"/>
        <w:jc w:val="both"/>
      </w:pPr>
      <w:r>
        <w:rPr>
          <w:rFonts w:ascii="Times New Roman"/>
          <w:b w:val="false"/>
          <w:i w:val="false"/>
          <w:color w:val="000000"/>
          <w:sz w:val="28"/>
        </w:rPr>
        <w:t>
      3 (три) процента от величины брутто-позиции по каждому товару.</w:t>
      </w:r>
    </w:p>
    <w:bookmarkEnd w:id="224"/>
    <w:bookmarkStart w:name="z253" w:id="225"/>
    <w:p>
      <w:pPr>
        <w:spacing w:after="0"/>
        <w:ind w:left="0"/>
        <w:jc w:val="both"/>
      </w:pPr>
      <w:r>
        <w:rPr>
          <w:rFonts w:ascii="Times New Roman"/>
          <w:b w:val="false"/>
          <w:i w:val="false"/>
          <w:color w:val="000000"/>
          <w:sz w:val="28"/>
        </w:rPr>
        <w:t>
      38-3. Финансирование товарных позиций, которые имеют для банка с универсальной банковской лицензией, осуществляющего исламские банковские операции, валютные риски, также является предметом начисления капитала, и требование к капиталу определяется в соответствии с валютным риском.";</w:t>
      </w:r>
    </w:p>
    <w:bookmarkEnd w:id="225"/>
    <w:bookmarkStart w:name="z254" w:id="226"/>
    <w:p>
      <w:pPr>
        <w:spacing w:after="0"/>
        <w:ind w:left="0"/>
        <w:jc w:val="both"/>
      </w:pPr>
      <w:r>
        <w:rPr>
          <w:rFonts w:ascii="Times New Roman"/>
          <w:b w:val="false"/>
          <w:i w:val="false"/>
          <w:color w:val="000000"/>
          <w:sz w:val="28"/>
        </w:rPr>
        <w:t>
      пункт 62 изложить в следующей редакции:</w:t>
      </w:r>
    </w:p>
    <w:bookmarkEnd w:id="226"/>
    <w:bookmarkStart w:name="z255" w:id="227"/>
    <w:p>
      <w:pPr>
        <w:spacing w:after="0"/>
        <w:ind w:left="0"/>
        <w:jc w:val="both"/>
      </w:pPr>
      <w:r>
        <w:rPr>
          <w:rFonts w:ascii="Times New Roman"/>
          <w:b w:val="false"/>
          <w:i w:val="false"/>
          <w:color w:val="000000"/>
          <w:sz w:val="28"/>
        </w:rPr>
        <w:t>
      "62. Размер риска на одного заемщика, в том числе банка, рассчитывается как сумма требований в виде:</w:t>
      </w:r>
    </w:p>
    <w:bookmarkEnd w:id="227"/>
    <w:bookmarkStart w:name="z256" w:id="228"/>
    <w:p>
      <w:pPr>
        <w:spacing w:after="0"/>
        <w:ind w:left="0"/>
        <w:jc w:val="both"/>
      </w:pPr>
      <w:r>
        <w:rPr>
          <w:rFonts w:ascii="Times New Roman"/>
          <w:b w:val="false"/>
          <w:i w:val="false"/>
          <w:color w:val="000000"/>
          <w:sz w:val="28"/>
        </w:rPr>
        <w:t>
      1) займов, вкладов, дебиторской задолженности, ценных бумаг (за исключением инвестиций, указанных в пункте 16 Нормативов для банков), цифровых финансовых инструментов и цифровых финансовых активов;</w:t>
      </w:r>
    </w:p>
    <w:bookmarkEnd w:id="228"/>
    <w:bookmarkStart w:name="z257" w:id="229"/>
    <w:p>
      <w:pPr>
        <w:spacing w:after="0"/>
        <w:ind w:left="0"/>
        <w:jc w:val="both"/>
      </w:pPr>
      <w:r>
        <w:rPr>
          <w:rFonts w:ascii="Times New Roman"/>
          <w:b w:val="false"/>
          <w:i w:val="false"/>
          <w:color w:val="000000"/>
          <w:sz w:val="28"/>
        </w:rPr>
        <w:t>
      2) условных и возможных обязательств, рассчитанных в соответствии с Таблицей условных и возможных обязательств банка, взвешенных по степени кредитного риска, согласно приложению 6 к Нормативам для банков;</w:t>
      </w:r>
    </w:p>
    <w:bookmarkEnd w:id="229"/>
    <w:bookmarkStart w:name="z258" w:id="230"/>
    <w:p>
      <w:pPr>
        <w:spacing w:after="0"/>
        <w:ind w:left="0"/>
        <w:jc w:val="both"/>
      </w:pPr>
      <w:r>
        <w:rPr>
          <w:rFonts w:ascii="Times New Roman"/>
          <w:b w:val="false"/>
          <w:i w:val="false"/>
          <w:color w:val="000000"/>
          <w:sz w:val="28"/>
        </w:rPr>
        <w:t>
      3) секьюритизированных активов, относящихся к заемщикам, по которым у банка отсутствует письменное подтверждение уполномоченного органа на применение рамочного подхода секьюритизации;</w:t>
      </w:r>
    </w:p>
    <w:bookmarkEnd w:id="230"/>
    <w:bookmarkStart w:name="z259" w:id="231"/>
    <w:p>
      <w:pPr>
        <w:spacing w:after="0"/>
        <w:ind w:left="0"/>
        <w:jc w:val="both"/>
      </w:pPr>
      <w:r>
        <w:rPr>
          <w:rFonts w:ascii="Times New Roman"/>
          <w:b w:val="false"/>
          <w:i w:val="false"/>
          <w:color w:val="000000"/>
          <w:sz w:val="28"/>
        </w:rPr>
        <w:t>
      4) позиций секьюритизации;</w:t>
      </w:r>
    </w:p>
    <w:bookmarkEnd w:id="231"/>
    <w:bookmarkStart w:name="z260" w:id="232"/>
    <w:p>
      <w:pPr>
        <w:spacing w:after="0"/>
        <w:ind w:left="0"/>
        <w:jc w:val="both"/>
      </w:pPr>
      <w:r>
        <w:rPr>
          <w:rFonts w:ascii="Times New Roman"/>
          <w:b w:val="false"/>
          <w:i w:val="false"/>
          <w:color w:val="000000"/>
          <w:sz w:val="28"/>
        </w:rPr>
        <w:t>
      5) свопов, фьючерсов, опционов, форвардов, взвешиваемых по степени кредитного риска, рассчитанных как сумма рыночной стоимости указанных финансовых инструментов и кредитного риска по ним.</w:t>
      </w:r>
    </w:p>
    <w:bookmarkEnd w:id="232"/>
    <w:bookmarkStart w:name="z261" w:id="233"/>
    <w:p>
      <w:pPr>
        <w:spacing w:after="0"/>
        <w:ind w:left="0"/>
        <w:jc w:val="both"/>
      </w:pPr>
      <w:r>
        <w:rPr>
          <w:rFonts w:ascii="Times New Roman"/>
          <w:b w:val="false"/>
          <w:i w:val="false"/>
          <w:color w:val="000000"/>
          <w:sz w:val="28"/>
        </w:rPr>
        <w:t>
      Кредитный риск по операциям своп, фьючерс, опцион и форвард рассчитывается как произведение номинальной стоимости указанных финансовых инструментов на коэффициент кредитного риска, указанный в Таблице коэффициентов кредитного риска для производных финансовых инструментов согласно приложению 7 к Нормативам для банков и определяемый сроком погашения указанных финансовых инструментов.</w:t>
      </w:r>
    </w:p>
    <w:bookmarkEnd w:id="233"/>
    <w:bookmarkStart w:name="z262" w:id="234"/>
    <w:p>
      <w:pPr>
        <w:spacing w:after="0"/>
        <w:ind w:left="0"/>
        <w:jc w:val="both"/>
      </w:pPr>
      <w:r>
        <w:rPr>
          <w:rFonts w:ascii="Times New Roman"/>
          <w:b w:val="false"/>
          <w:i w:val="false"/>
          <w:color w:val="000000"/>
          <w:sz w:val="28"/>
        </w:rPr>
        <w:t>
      Рыночная стоимость (стоимость замещения) финансовых инструментов, указанная в настоящем пункте, представляет собой:</w:t>
      </w:r>
    </w:p>
    <w:bookmarkEnd w:id="234"/>
    <w:bookmarkStart w:name="z263" w:id="235"/>
    <w:p>
      <w:pPr>
        <w:spacing w:after="0"/>
        <w:ind w:left="0"/>
        <w:jc w:val="both"/>
      </w:pPr>
      <w:r>
        <w:rPr>
          <w:rFonts w:ascii="Times New Roman"/>
          <w:b w:val="false"/>
          <w:i w:val="false"/>
          <w:color w:val="000000"/>
          <w:sz w:val="28"/>
        </w:rPr>
        <w:t>
      по сделкам на покупку - величину превышения текущей рыночной стоимости финансового инструмента над номинальной контрактной стоимостью данного финансового инструмента. Если текущая рыночная стоимость финансового инструмента меньше или равна ее номинальной контрактной стоимости, стоимость замещения равна 0 (нулю);</w:t>
      </w:r>
    </w:p>
    <w:bookmarkEnd w:id="235"/>
    <w:bookmarkStart w:name="z264" w:id="236"/>
    <w:p>
      <w:pPr>
        <w:spacing w:after="0"/>
        <w:ind w:left="0"/>
        <w:jc w:val="both"/>
      </w:pPr>
      <w:r>
        <w:rPr>
          <w:rFonts w:ascii="Times New Roman"/>
          <w:b w:val="false"/>
          <w:i w:val="false"/>
          <w:color w:val="000000"/>
          <w:sz w:val="28"/>
        </w:rPr>
        <w:t>
      по сделкам на продажу - величину превышения номинальной контрактной стоимости финансового инструмента над текущей рыночной стоимостью данного финансового инструмента. Если номинальная контрактная стоимость финансового инструмента меньше или равна ее текущей рыночной стоимости, стоимость замещения равна 0 (нулю).</w:t>
      </w:r>
    </w:p>
    <w:bookmarkEnd w:id="236"/>
    <w:bookmarkStart w:name="z265" w:id="237"/>
    <w:p>
      <w:pPr>
        <w:spacing w:after="0"/>
        <w:ind w:left="0"/>
        <w:jc w:val="both"/>
      </w:pPr>
      <w:r>
        <w:rPr>
          <w:rFonts w:ascii="Times New Roman"/>
          <w:b w:val="false"/>
          <w:i w:val="false"/>
          <w:color w:val="000000"/>
          <w:sz w:val="28"/>
        </w:rPr>
        <w:t>
      По бивалютным финансовым инструментам (финансовым инструментам, по которым требование и обязательство выражены в разных иностранных валютах) стоимость замещения определяется как величина превышения теңгового эквивалента требований над теңговым эквивалентом обязательств, определенных по курсу на дату составления отчетности. Если величина теңгового эквивалента требований меньше или равна теңговому эквиваленту обязательств, стоимость замещения равна 0 (нулю).</w:t>
      </w:r>
    </w:p>
    <w:bookmarkEnd w:id="237"/>
    <w:bookmarkStart w:name="z266" w:id="238"/>
    <w:p>
      <w:pPr>
        <w:spacing w:after="0"/>
        <w:ind w:left="0"/>
        <w:jc w:val="both"/>
      </w:pPr>
      <w:r>
        <w:rPr>
          <w:rFonts w:ascii="Times New Roman"/>
          <w:b w:val="false"/>
          <w:i w:val="false"/>
          <w:color w:val="000000"/>
          <w:sz w:val="28"/>
        </w:rPr>
        <w:t>
      Номинальная контрактная стоимость финансовых инструментов, указанная в настоящем пункте, представляет собой стоимость финансовых инструментов, по которой они отражены на дату заключения сделок на соответствующих счетах бухгалтерского учета. За номинальную контрактную стоимость бивалютных финансовых инструментов принимается валюта, по которой у банка формируются требования.</w:t>
      </w:r>
    </w:p>
    <w:bookmarkEnd w:id="238"/>
    <w:bookmarkStart w:name="z267" w:id="239"/>
    <w:p>
      <w:pPr>
        <w:spacing w:after="0"/>
        <w:ind w:left="0"/>
        <w:jc w:val="both"/>
      </w:pPr>
      <w:r>
        <w:rPr>
          <w:rFonts w:ascii="Times New Roman"/>
          <w:b w:val="false"/>
          <w:i w:val="false"/>
          <w:color w:val="000000"/>
          <w:sz w:val="28"/>
        </w:rPr>
        <w:t>
      Проданные опционы не включаются в размер риска на одного заемщика.</w:t>
      </w:r>
    </w:p>
    <w:bookmarkEnd w:id="239"/>
    <w:bookmarkStart w:name="z268" w:id="240"/>
    <w:p>
      <w:pPr>
        <w:spacing w:after="0"/>
        <w:ind w:left="0"/>
        <w:jc w:val="both"/>
      </w:pPr>
      <w:r>
        <w:rPr>
          <w:rFonts w:ascii="Times New Roman"/>
          <w:b w:val="false"/>
          <w:i w:val="false"/>
          <w:color w:val="000000"/>
          <w:sz w:val="28"/>
        </w:rPr>
        <w:t>
      Cпот сделки по ценным бумагам, расчет по которым осуществляется по принципу "поставка против платежа", и (или) спот сделки на валютном рынке с иностранной валютой, расчет по которым осуществляется по принципу "платеж против платежа", в том числе с участием центрального контрагента, включаются в расчет риска на одного заемщика, в случае если платежи не произведены в течение пяти рабочих дней после даты расчета.</w:t>
      </w:r>
    </w:p>
    <w:bookmarkEnd w:id="240"/>
    <w:bookmarkStart w:name="z269" w:id="241"/>
    <w:p>
      <w:pPr>
        <w:spacing w:after="0"/>
        <w:ind w:left="0"/>
        <w:jc w:val="both"/>
      </w:pPr>
      <w:r>
        <w:rPr>
          <w:rFonts w:ascii="Times New Roman"/>
          <w:b w:val="false"/>
          <w:i w:val="false"/>
          <w:color w:val="000000"/>
          <w:sz w:val="28"/>
        </w:rPr>
        <w:t>
      Cпот сделки по ценным бумагам, расчет по которым осуществляется не по принципу "поставка против платежа", и (или) спот сделки на валютном рынке с иностранной валютой, расчет по которым осуществляется не по принципу "платеж против платежа", включаются в расчет риска на одного заемщика, в случае если банк совершил первую часть сделки, но вторая часть сделки не была завершена к концу рабочего дня контрагента, в котором она была заключена, в размере требования с учетом неттинга (при наличии соглашения с контрагентом о неттинге);</w:t>
      </w:r>
    </w:p>
    <w:bookmarkEnd w:id="241"/>
    <w:bookmarkStart w:name="z270" w:id="242"/>
    <w:p>
      <w:pPr>
        <w:spacing w:after="0"/>
        <w:ind w:left="0"/>
        <w:jc w:val="both"/>
      </w:pPr>
      <w:r>
        <w:rPr>
          <w:rFonts w:ascii="Times New Roman"/>
          <w:b w:val="false"/>
          <w:i w:val="false"/>
          <w:color w:val="000000"/>
          <w:sz w:val="28"/>
        </w:rPr>
        <w:t>
      6) требований по корреспондентским счетам к банкам-резидентам Республики Казахстан и банкам-нерезидентам Республики Казахстан, взвешенных с учетом кредитного риска в соответствии с Таблицей активов банка, взвешенных по степени кредитного риска вложений, согласно приложению 4 к Нормативам для банков;</w:t>
      </w:r>
    </w:p>
    <w:bookmarkEnd w:id="242"/>
    <w:bookmarkStart w:name="z271" w:id="243"/>
    <w:p>
      <w:pPr>
        <w:spacing w:after="0"/>
        <w:ind w:left="0"/>
        <w:jc w:val="both"/>
      </w:pPr>
      <w:r>
        <w:rPr>
          <w:rFonts w:ascii="Times New Roman"/>
          <w:b w:val="false"/>
          <w:i w:val="false"/>
          <w:color w:val="000000"/>
          <w:sz w:val="28"/>
        </w:rPr>
        <w:t>
      7) требований по металлическим счетам;</w:t>
      </w:r>
    </w:p>
    <w:bookmarkEnd w:id="243"/>
    <w:bookmarkStart w:name="z272" w:id="244"/>
    <w:p>
      <w:pPr>
        <w:spacing w:after="0"/>
        <w:ind w:left="0"/>
        <w:jc w:val="both"/>
      </w:pPr>
      <w:r>
        <w:rPr>
          <w:rFonts w:ascii="Times New Roman"/>
          <w:b w:val="false"/>
          <w:i w:val="false"/>
          <w:color w:val="000000"/>
          <w:sz w:val="28"/>
        </w:rPr>
        <w:t>
      за минусом требований к заемщику в виде:</w:t>
      </w:r>
    </w:p>
    <w:bookmarkEnd w:id="244"/>
    <w:bookmarkStart w:name="z273" w:id="245"/>
    <w:p>
      <w:pPr>
        <w:spacing w:after="0"/>
        <w:ind w:left="0"/>
        <w:jc w:val="both"/>
      </w:pPr>
      <w:r>
        <w:rPr>
          <w:rFonts w:ascii="Times New Roman"/>
          <w:b w:val="false"/>
          <w:i w:val="false"/>
          <w:color w:val="000000"/>
          <w:sz w:val="28"/>
        </w:rPr>
        <w:t>
      активов, финансируемых за счет средств, привлеченных по договору об инвестиционном депозите в рамках исламского финансирования;</w:t>
      </w:r>
    </w:p>
    <w:bookmarkEnd w:id="245"/>
    <w:bookmarkStart w:name="z274" w:id="246"/>
    <w:p>
      <w:pPr>
        <w:spacing w:after="0"/>
        <w:ind w:left="0"/>
        <w:jc w:val="both"/>
      </w:pPr>
      <w:r>
        <w:rPr>
          <w:rFonts w:ascii="Times New Roman"/>
          <w:b w:val="false"/>
          <w:i w:val="false"/>
          <w:color w:val="000000"/>
          <w:sz w:val="28"/>
        </w:rPr>
        <w:t>
      суммы сформированных в соответствии с МСФО резервов, а также суммы обеспечения по обязательствам заемщика в виде:</w:t>
      </w:r>
    </w:p>
    <w:bookmarkEnd w:id="246"/>
    <w:bookmarkStart w:name="z275" w:id="247"/>
    <w:p>
      <w:pPr>
        <w:spacing w:after="0"/>
        <w:ind w:left="0"/>
        <w:jc w:val="both"/>
      </w:pPr>
      <w:r>
        <w:rPr>
          <w:rFonts w:ascii="Times New Roman"/>
          <w:b w:val="false"/>
          <w:i w:val="false"/>
          <w:color w:val="000000"/>
          <w:sz w:val="28"/>
        </w:rPr>
        <w:t>
      вкладов, предоставленных в распоряжение банка в качестве обеспечения данного обязательства, за исключением инвестиционных депозитов, привлеченных в рамках исламского финансирования;</w:t>
      </w:r>
    </w:p>
    <w:bookmarkEnd w:id="247"/>
    <w:bookmarkStart w:name="z276" w:id="248"/>
    <w:p>
      <w:pPr>
        <w:spacing w:after="0"/>
        <w:ind w:left="0"/>
        <w:jc w:val="both"/>
      </w:pPr>
      <w:r>
        <w:rPr>
          <w:rFonts w:ascii="Times New Roman"/>
          <w:b w:val="false"/>
          <w:i w:val="false"/>
          <w:color w:val="000000"/>
          <w:sz w:val="28"/>
        </w:rPr>
        <w:t>
      государственных ценных бумаг Республики Казахстан, выпущенных Правительством Республики Казахстан и Национальным Банком, в том числе в виде цифровых финансовых инструментов, либо цифровых финансовых активов с таким базовым активом;</w:t>
      </w:r>
    </w:p>
    <w:bookmarkEnd w:id="248"/>
    <w:bookmarkStart w:name="z277" w:id="249"/>
    <w:p>
      <w:pPr>
        <w:spacing w:after="0"/>
        <w:ind w:left="0"/>
        <w:jc w:val="both"/>
      </w:pPr>
      <w:r>
        <w:rPr>
          <w:rFonts w:ascii="Times New Roman"/>
          <w:b w:val="false"/>
          <w:i w:val="false"/>
          <w:color w:val="000000"/>
          <w:sz w:val="28"/>
        </w:rPr>
        <w:t>
      государственных ценных бумаг, выпущенных центральными правительствами иностранных государств, имеющих суверенный рейтинг не ниже "AA" по международной шкале агентства Standard &amp; Poor's (Стандард энд Пурс) или рейтингов аналогичного уровня рейтинговых агентств Moody's Investors Service (Мудис Инвесторс Сервис), Fitch (Фич), одного из других рейтинговых агентств, либо цифровых финансовых активов с таким базовым активом;</w:t>
      </w:r>
    </w:p>
    <w:bookmarkEnd w:id="249"/>
    <w:bookmarkStart w:name="z278" w:id="250"/>
    <w:p>
      <w:pPr>
        <w:spacing w:after="0"/>
        <w:ind w:left="0"/>
        <w:jc w:val="both"/>
      </w:pPr>
      <w:r>
        <w:rPr>
          <w:rFonts w:ascii="Times New Roman"/>
          <w:b w:val="false"/>
          <w:i w:val="false"/>
          <w:color w:val="000000"/>
          <w:sz w:val="28"/>
        </w:rPr>
        <w:t>
      аффинированных драгоценных металлов;</w:t>
      </w:r>
    </w:p>
    <w:bookmarkEnd w:id="250"/>
    <w:bookmarkStart w:name="z279" w:id="251"/>
    <w:p>
      <w:pPr>
        <w:spacing w:after="0"/>
        <w:ind w:left="0"/>
        <w:jc w:val="both"/>
      </w:pPr>
      <w:r>
        <w:rPr>
          <w:rFonts w:ascii="Times New Roman"/>
          <w:b w:val="false"/>
          <w:i w:val="false"/>
          <w:color w:val="000000"/>
          <w:sz w:val="28"/>
        </w:rPr>
        <w:t>
      необработанных драгоценных металлов (сплав Доре в виде слитка), имеющих сертификат о происхождении товара и химический анализ о содержании чистого золота не менее 10 (десяти) процентов;</w:t>
      </w:r>
    </w:p>
    <w:bookmarkEnd w:id="251"/>
    <w:bookmarkStart w:name="z280" w:id="252"/>
    <w:p>
      <w:pPr>
        <w:spacing w:after="0"/>
        <w:ind w:left="0"/>
        <w:jc w:val="both"/>
      </w:pPr>
      <w:r>
        <w:rPr>
          <w:rFonts w:ascii="Times New Roman"/>
          <w:b w:val="false"/>
          <w:i w:val="false"/>
          <w:color w:val="000000"/>
          <w:sz w:val="28"/>
        </w:rPr>
        <w:t>
      гарантий Правительства Республики Казахстан;</w:t>
      </w:r>
    </w:p>
    <w:bookmarkEnd w:id="252"/>
    <w:bookmarkStart w:name="z281" w:id="253"/>
    <w:p>
      <w:pPr>
        <w:spacing w:after="0"/>
        <w:ind w:left="0"/>
        <w:jc w:val="both"/>
      </w:pPr>
      <w:r>
        <w:rPr>
          <w:rFonts w:ascii="Times New Roman"/>
          <w:b w:val="false"/>
          <w:i w:val="false"/>
          <w:color w:val="000000"/>
          <w:sz w:val="28"/>
        </w:rPr>
        <w:t>
      гарантий акционерного общества "Фонд национального благосостояния "Самрук-Казына" и акционерного общества "Национальный инвестиционный холдинг "Байтерек", акционерного общества "Фонд развития предпринимательства "ДАМУ", акционерного общества "Банк Развития Казахстана";</w:t>
      </w:r>
    </w:p>
    <w:bookmarkEnd w:id="253"/>
    <w:bookmarkStart w:name="z282" w:id="254"/>
    <w:p>
      <w:pPr>
        <w:spacing w:after="0"/>
        <w:ind w:left="0"/>
        <w:jc w:val="both"/>
      </w:pPr>
      <w:r>
        <w:rPr>
          <w:rFonts w:ascii="Times New Roman"/>
          <w:b w:val="false"/>
          <w:i w:val="false"/>
          <w:color w:val="000000"/>
          <w:sz w:val="28"/>
        </w:rPr>
        <w:t>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254"/>
    <w:bookmarkStart w:name="z283" w:id="255"/>
    <w:p>
      <w:pPr>
        <w:spacing w:after="0"/>
        <w:ind w:left="0"/>
        <w:jc w:val="both"/>
      </w:pPr>
      <w:r>
        <w:rPr>
          <w:rFonts w:ascii="Times New Roman"/>
          <w:b w:val="false"/>
          <w:i w:val="false"/>
          <w:color w:val="000000"/>
          <w:sz w:val="28"/>
        </w:rPr>
        <w:t>
      гарантий и договоров страхования, содержащих пункты о безусловном и безотзывном исполнении обязательств по страховой выплате, заключенных со страховыми организациями и экспортно-кредитными агентствами, осуществляющими функции по поддержке экспорта, созданными с участием иностранных государств,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255"/>
    <w:bookmarkStart w:name="z284" w:id="256"/>
    <w:p>
      <w:pPr>
        <w:spacing w:after="0"/>
        <w:ind w:left="0"/>
        <w:jc w:val="both"/>
      </w:pPr>
      <w:r>
        <w:rPr>
          <w:rFonts w:ascii="Times New Roman"/>
          <w:b w:val="false"/>
          <w:i w:val="false"/>
          <w:color w:val="000000"/>
          <w:sz w:val="28"/>
        </w:rPr>
        <w:t>
      ценных бумаг, выпущенных банком и предоставленных в качестве обеспечения по приобретенным банком ценным бумагам, эмитентом по которым является акционерное общество "Фонд национального благосостояния "Самрук-Казына", акционерное общество "Национальный инвестиционный холдинг "Байтерек", либо их дочерние организации и по которым у банка имеется право на безусловное взыскание такого обеспечения;</w:t>
      </w:r>
    </w:p>
    <w:bookmarkEnd w:id="256"/>
    <w:bookmarkStart w:name="z285" w:id="257"/>
    <w:p>
      <w:pPr>
        <w:spacing w:after="0"/>
        <w:ind w:left="0"/>
        <w:jc w:val="both"/>
      </w:pPr>
      <w:r>
        <w:rPr>
          <w:rFonts w:ascii="Times New Roman"/>
          <w:b w:val="false"/>
          <w:i w:val="false"/>
          <w:color w:val="000000"/>
          <w:sz w:val="28"/>
        </w:rPr>
        <w:t>
      договоров страхования, содержащих пункты о безусловном и безотзывном исполнении обязательств по страховой выплате, заключенных с Экспортно-кредитным агентством Казахстана, имеющим государственную гарантию по поддержке экспорта;</w:t>
      </w:r>
    </w:p>
    <w:bookmarkEnd w:id="257"/>
    <w:bookmarkStart w:name="z286" w:id="258"/>
    <w:p>
      <w:pPr>
        <w:spacing w:after="0"/>
        <w:ind w:left="0"/>
        <w:jc w:val="both"/>
      </w:pPr>
      <w:r>
        <w:rPr>
          <w:rFonts w:ascii="Times New Roman"/>
          <w:b w:val="false"/>
          <w:i w:val="false"/>
          <w:color w:val="000000"/>
          <w:sz w:val="28"/>
        </w:rPr>
        <w:t>
      стоимости принятых в залог банком акций или долей участия в уставном капитале юридического лица, являющегося недропользователем, осуществляющим операции по разведке и (или) добыче твердых полезных ископаемых на территории Республики Казахстан, либо юридического лица, входящего в группу лиц, в которую также входит лицо, являющееся недропользователем, осуществляющим операции по разведке и (или) добыче твердых полезных ископаемых на территории Республики Казахстан, в случае одновременного выполнения следующих условий:</w:t>
      </w:r>
    </w:p>
    <w:bookmarkEnd w:id="258"/>
    <w:bookmarkStart w:name="z287" w:id="259"/>
    <w:p>
      <w:pPr>
        <w:spacing w:after="0"/>
        <w:ind w:left="0"/>
        <w:jc w:val="both"/>
      </w:pPr>
      <w:r>
        <w:rPr>
          <w:rFonts w:ascii="Times New Roman"/>
          <w:b w:val="false"/>
          <w:i w:val="false"/>
          <w:color w:val="000000"/>
          <w:sz w:val="28"/>
        </w:rPr>
        <w:t>
      общее количество работников группы лиц, в которую входит такое юридическое лицо, на территории Республики Казахстан составляет не менее 60 000 (шестидесяти тысяч) человек;</w:t>
      </w:r>
    </w:p>
    <w:bookmarkEnd w:id="259"/>
    <w:bookmarkStart w:name="z288" w:id="260"/>
    <w:p>
      <w:pPr>
        <w:spacing w:after="0"/>
        <w:ind w:left="0"/>
        <w:jc w:val="both"/>
      </w:pPr>
      <w:r>
        <w:rPr>
          <w:rFonts w:ascii="Times New Roman"/>
          <w:b w:val="false"/>
          <w:i w:val="false"/>
          <w:color w:val="000000"/>
          <w:sz w:val="28"/>
        </w:rPr>
        <w:t>
      общая выручка совместно с выручкой от продажи Национальному Банку группы лиц, в которое входит такое юридическое лицо, составляет не менее 2 (двух) триллионов теңге в год;</w:t>
      </w:r>
    </w:p>
    <w:bookmarkEnd w:id="260"/>
    <w:bookmarkStart w:name="z289" w:id="261"/>
    <w:p>
      <w:pPr>
        <w:spacing w:after="0"/>
        <w:ind w:left="0"/>
        <w:jc w:val="both"/>
      </w:pPr>
      <w:r>
        <w:rPr>
          <w:rFonts w:ascii="Times New Roman"/>
          <w:b w:val="false"/>
          <w:i w:val="false"/>
          <w:color w:val="000000"/>
          <w:sz w:val="28"/>
        </w:rPr>
        <w:t xml:space="preserve">
      стоимость принятых в залог банком акций или долей участия в уставном капитале юридического лица определяется не реже 1 (одного) раза в год аудиторской организацией, соответствующей пункту 4 Минимальных требований к аудиторским организациям, которые проводят обязательный аудит,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30 марта 2015 года № 231 (зарегистрирован в Реестре государственной регистрации нормативных правовых актов под № 10875). </w:t>
      </w:r>
    </w:p>
    <w:bookmarkEnd w:id="261"/>
    <w:bookmarkStart w:name="z290" w:id="262"/>
    <w:p>
      <w:pPr>
        <w:spacing w:after="0"/>
        <w:ind w:left="0"/>
        <w:jc w:val="both"/>
      </w:pPr>
      <w:r>
        <w:rPr>
          <w:rFonts w:ascii="Times New Roman"/>
          <w:b w:val="false"/>
          <w:i w:val="false"/>
          <w:color w:val="000000"/>
          <w:sz w:val="28"/>
        </w:rPr>
        <w:t>
      Для целей настоящего пункта под группой лиц понимаются все юридические лица, входящие в группу лиц под управлением или контролем одного и того же бенефициара (конечного бенефициарного владельца).</w:t>
      </w:r>
    </w:p>
    <w:bookmarkEnd w:id="262"/>
    <w:bookmarkStart w:name="z291" w:id="263"/>
    <w:p>
      <w:pPr>
        <w:spacing w:after="0"/>
        <w:ind w:left="0"/>
        <w:jc w:val="both"/>
      </w:pPr>
      <w:r>
        <w:rPr>
          <w:rFonts w:ascii="Times New Roman"/>
          <w:b w:val="false"/>
          <w:i w:val="false"/>
          <w:color w:val="000000"/>
          <w:sz w:val="28"/>
        </w:rPr>
        <w:t xml:space="preserve">
      При синдицированном финансировании рыночная стоимость предмета залога в виде акций (долей участия), определенная в соответствии с настоящим пунктом и переданная управляющему залогом в интересах участников синдиката кредиторов, учитывается каждым банком - участником синдиката кредиторов пропорционально размеру его требований по договору синдицированного займа в совокупном размере требований участников синдиката кредиторов на основании информации управляющего залогом, но не более размера требований такого залога. </w:t>
      </w:r>
    </w:p>
    <w:bookmarkEnd w:id="263"/>
    <w:bookmarkStart w:name="z292" w:id="264"/>
    <w:p>
      <w:pPr>
        <w:spacing w:after="0"/>
        <w:ind w:left="0"/>
        <w:jc w:val="both"/>
      </w:pPr>
      <w:r>
        <w:rPr>
          <w:rFonts w:ascii="Times New Roman"/>
          <w:b w:val="false"/>
          <w:i w:val="false"/>
          <w:color w:val="000000"/>
          <w:sz w:val="28"/>
        </w:rPr>
        <w:t>
      В расчет риска на одного заемщика не включаются:</w:t>
      </w:r>
    </w:p>
    <w:bookmarkEnd w:id="264"/>
    <w:bookmarkStart w:name="z293" w:id="265"/>
    <w:p>
      <w:pPr>
        <w:spacing w:after="0"/>
        <w:ind w:left="0"/>
        <w:jc w:val="both"/>
      </w:pPr>
      <w:r>
        <w:rPr>
          <w:rFonts w:ascii="Times New Roman"/>
          <w:b w:val="false"/>
          <w:i w:val="false"/>
          <w:color w:val="000000"/>
          <w:sz w:val="28"/>
        </w:rPr>
        <w:t>
      требования к Правительству Республики Казахстан, Национальному Банку, юридическому лицу, осуществляющему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акционерному обществу "Фонд национального благосостояния "Самрук-Казына", акционерному обществу "Национальный инвестиционный холдинг "Байтерек", требования банка к заемщику, списанные с баланса банка, требования банка к заемщику, по которым сформировано 100 (сто) процентов резервов в соответствии с МСФО;</w:t>
      </w:r>
    </w:p>
    <w:bookmarkEnd w:id="265"/>
    <w:bookmarkStart w:name="z294" w:id="266"/>
    <w:p>
      <w:pPr>
        <w:spacing w:after="0"/>
        <w:ind w:left="0"/>
        <w:jc w:val="both"/>
      </w:pPr>
      <w:r>
        <w:rPr>
          <w:rFonts w:ascii="Times New Roman"/>
          <w:b w:val="false"/>
          <w:i w:val="false"/>
          <w:color w:val="000000"/>
          <w:sz w:val="28"/>
        </w:rPr>
        <w:t>
      требования по ценным бумагам, по которым имеется государственная гарантия Правительства Республики Казахстан;</w:t>
      </w:r>
    </w:p>
    <w:bookmarkEnd w:id="266"/>
    <w:bookmarkStart w:name="z295" w:id="267"/>
    <w:p>
      <w:pPr>
        <w:spacing w:after="0"/>
        <w:ind w:left="0"/>
        <w:jc w:val="both"/>
      </w:pPr>
      <w:r>
        <w:rPr>
          <w:rFonts w:ascii="Times New Roman"/>
          <w:b w:val="false"/>
          <w:i w:val="false"/>
          <w:color w:val="000000"/>
          <w:sz w:val="28"/>
        </w:rPr>
        <w:t>
      требования банка к дочерней организации;</w:t>
      </w:r>
    </w:p>
    <w:bookmarkEnd w:id="267"/>
    <w:bookmarkStart w:name="z296" w:id="268"/>
    <w:p>
      <w:pPr>
        <w:spacing w:after="0"/>
        <w:ind w:left="0"/>
        <w:jc w:val="both"/>
      </w:pPr>
      <w:r>
        <w:rPr>
          <w:rFonts w:ascii="Times New Roman"/>
          <w:b w:val="false"/>
          <w:i w:val="false"/>
          <w:color w:val="000000"/>
          <w:sz w:val="28"/>
        </w:rPr>
        <w:t xml:space="preserve">
      требования банка к юридическому лицу, ранее являвшемуся дочерним банком, осуществившим реструктуризацию и операцию по одновременной передаче активов и обязательств родительскому банку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w:t>
      </w:r>
    </w:p>
    <w:bookmarkEnd w:id="268"/>
    <w:bookmarkStart w:name="z297" w:id="269"/>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63</w:t>
      </w:r>
      <w:r>
        <w:rPr>
          <w:rFonts w:ascii="Times New Roman"/>
          <w:b w:val="false"/>
          <w:i w:val="false"/>
          <w:color w:val="000000"/>
          <w:sz w:val="28"/>
        </w:rPr>
        <w:t xml:space="preserve"> изложить в следующей редакции, текст на казахском языке не меняется:</w:t>
      </w:r>
    </w:p>
    <w:bookmarkEnd w:id="269"/>
    <w:bookmarkStart w:name="z298" w:id="270"/>
    <w:p>
      <w:pPr>
        <w:spacing w:after="0"/>
        <w:ind w:left="0"/>
        <w:jc w:val="both"/>
      </w:pPr>
      <w:r>
        <w:rPr>
          <w:rFonts w:ascii="Times New Roman"/>
          <w:b w:val="false"/>
          <w:i w:val="false"/>
          <w:color w:val="000000"/>
          <w:sz w:val="28"/>
        </w:rPr>
        <w:t>
      "63. В случаях, когда общий объем требований банка к заемщику на дату их возникновения находился в пределах ограничений, установленных Нормативами для банков, но впоследствии превысил указанные ограничения в связи со снижением уровня собственного капитала банка не более чем на 5 (пять) процентов в течение последних 3 (трех) месяцев либо в связи с увеличением требований банка к заемщику из-за увеличения средневзвешенного биржевого курса теңге к иностранным валютам, в которых выражены требования к заемщику более чем на 10 (десять) процентов в течение последних 3 (трех) месяцев, норматив максимального размера риска на одного заемщика считается выполненным.";</w:t>
      </w:r>
    </w:p>
    <w:bookmarkEnd w:id="270"/>
    <w:bookmarkStart w:name="z299" w:id="27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92</w:t>
      </w:r>
      <w:r>
        <w:rPr>
          <w:rFonts w:ascii="Times New Roman"/>
          <w:b w:val="false"/>
          <w:i w:val="false"/>
          <w:color w:val="000000"/>
          <w:sz w:val="28"/>
        </w:rPr>
        <w:t xml:space="preserve"> изложить в следующей редакции, текст на казахском языке не меняется:</w:t>
      </w:r>
    </w:p>
    <w:bookmarkEnd w:id="271"/>
    <w:bookmarkStart w:name="z300" w:id="272"/>
    <w:p>
      <w:pPr>
        <w:spacing w:after="0"/>
        <w:ind w:left="0"/>
        <w:jc w:val="both"/>
      </w:pPr>
      <w:r>
        <w:rPr>
          <w:rFonts w:ascii="Times New Roman"/>
          <w:b w:val="false"/>
          <w:i w:val="false"/>
          <w:color w:val="000000"/>
          <w:sz w:val="28"/>
        </w:rPr>
        <w:t>
      "92. Внутренние активы банка представляют собой активы (деньги, стейблкоины) и требования (размещенные вклады, выданные займы, долевые и долговые ценные бумаги, цифровые финансовые активы, обеспеченные такими ценными бумагами, дебиторская задолженность) к резидентам Республики Казахстан, участие в уставном капитале юридических лиц - резидентов Республики Казахстан, нематериальные активы и аффинированные драгоценные металлы, движимое и недвижимое имущество, расположенное (находящееся) на территории Республики Казахстан, требования к нерезидентам Республики Казахстан по займам, выданным для финансирования экспорта обработанных товаров и услуг из Республики Казахстан, обеспеченные договорами страхования, содержащими пункты о безусловном и безотзывном исполнении обязательств по страховой выплате, заключенными с Экспортно-кредитным агентством Казахстана, имеющим государственную гарантию по поддержке экспорта, а также облигации международных финансовых организаций, выпущенные в теңге и торгуемые в торговой системе акционерного общества "Казахстанская фондовая биржа", а также облигации международных финансовых организаций, выпущенные в теңге, а также в иностранной валюте (доллары США, Евро), в проспекте выпуска которых предусмотрено условие обязательного направления привлеченных средств на кредитование резидентов Республики Казахстан для реализации проектов на территории Республики Казахстан, и торгуемые в торговой системе акционерного общества "Казахстанская фондовая биржа", а также на фондовой бирже Международного финансового центра "Астана".";</w:t>
      </w:r>
    </w:p>
    <w:bookmarkEnd w:id="2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97</w:t>
      </w:r>
      <w:r>
        <w:rPr>
          <w:rFonts w:ascii="Times New Roman"/>
          <w:b w:val="false"/>
          <w:i w:val="false"/>
          <w:color w:val="000000"/>
          <w:sz w:val="28"/>
        </w:rPr>
        <w:t xml:space="preserve"> изложить в следующей редакции, текст на казахском языке не меняется:</w:t>
      </w:r>
    </w:p>
    <w:bookmarkStart w:name="z302" w:id="273"/>
    <w:p>
      <w:pPr>
        <w:spacing w:after="0"/>
        <w:ind w:left="0"/>
        <w:jc w:val="both"/>
      </w:pPr>
      <w:r>
        <w:rPr>
          <w:rFonts w:ascii="Times New Roman"/>
          <w:b w:val="false"/>
          <w:i w:val="false"/>
          <w:color w:val="000000"/>
          <w:sz w:val="28"/>
        </w:rPr>
        <w:t>
      "97. Минимальный размер выделенных активов для осуществления исламских банковских операций банком с универсальной банковской лицензией составляет 1 000 000 000 (один миллиард) теңге. Банку с универсальной банковской лицензией предоставляется 1 (один) год с момента получения дополнительной лицензии на осуществление исламских банковских и иных операций для обязательного соблюдения данного норматива.";</w:t>
      </w:r>
    </w:p>
    <w:bookmarkEnd w:id="273"/>
    <w:bookmarkStart w:name="z303" w:id="274"/>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w:t>
      </w:r>
      <w:r>
        <w:rPr>
          <w:rFonts w:ascii="Times New Roman"/>
          <w:b w:val="false"/>
          <w:i w:val="false"/>
          <w:color w:val="000000"/>
          <w:sz w:val="28"/>
        </w:rPr>
        <w:t xml:space="preserve"> изложить в следующей редакции:</w:t>
      </w:r>
    </w:p>
    <w:bookmarkEnd w:id="2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w:t>
            </w:r>
            <w:r>
              <w:br/>
            </w:r>
            <w:r>
              <w:rPr>
                <w:rFonts w:ascii="Times New Roman"/>
                <w:b w:val="false"/>
                <w:i w:val="false"/>
                <w:color w:val="000000"/>
                <w:sz w:val="20"/>
              </w:rPr>
              <w:t>их предельным значениям и</w:t>
            </w:r>
            <w:r>
              <w:br/>
            </w:r>
            <w:r>
              <w:rPr>
                <w:rFonts w:ascii="Times New Roman"/>
                <w:b w:val="false"/>
                <w:i w:val="false"/>
                <w:color w:val="000000"/>
                <w:sz w:val="20"/>
              </w:rPr>
              <w:t>методикам расчетов";</w:t>
            </w:r>
          </w:p>
        </w:tc>
      </w:tr>
    </w:tbl>
    <w:bookmarkStart w:name="z305" w:id="275"/>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2</w:t>
      </w:r>
      <w:r>
        <w:rPr>
          <w:rFonts w:ascii="Times New Roman"/>
          <w:b w:val="false"/>
          <w:i w:val="false"/>
          <w:color w:val="000000"/>
          <w:sz w:val="28"/>
        </w:rPr>
        <w:t xml:space="preserve"> изложить в следующей редакции:</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w:t>
            </w:r>
            <w:r>
              <w:br/>
            </w:r>
            <w:r>
              <w:rPr>
                <w:rFonts w:ascii="Times New Roman"/>
                <w:b w:val="false"/>
                <w:i w:val="false"/>
                <w:color w:val="000000"/>
                <w:sz w:val="20"/>
              </w:rPr>
              <w:t>их предельным значениям и</w:t>
            </w:r>
            <w:r>
              <w:br/>
            </w:r>
            <w:r>
              <w:rPr>
                <w:rFonts w:ascii="Times New Roman"/>
                <w:b w:val="false"/>
                <w:i w:val="false"/>
                <w:color w:val="000000"/>
                <w:sz w:val="20"/>
              </w:rPr>
              <w:t>методикам расчетов";</w:t>
            </w:r>
          </w:p>
        </w:tc>
      </w:tr>
    </w:tbl>
    <w:bookmarkStart w:name="z307" w:id="276"/>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3</w:t>
      </w:r>
      <w:r>
        <w:rPr>
          <w:rFonts w:ascii="Times New Roman"/>
          <w:b w:val="false"/>
          <w:i w:val="false"/>
          <w:color w:val="000000"/>
          <w:sz w:val="28"/>
        </w:rPr>
        <w:t xml:space="preserve"> изложить в следующей редакции:</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w:t>
            </w:r>
            <w:r>
              <w:br/>
            </w:r>
            <w:r>
              <w:rPr>
                <w:rFonts w:ascii="Times New Roman"/>
                <w:b w:val="false"/>
                <w:i w:val="false"/>
                <w:color w:val="000000"/>
                <w:sz w:val="20"/>
              </w:rPr>
              <w:t>их предельным значениям и</w:t>
            </w:r>
            <w:r>
              <w:br/>
            </w:r>
            <w:r>
              <w:rPr>
                <w:rFonts w:ascii="Times New Roman"/>
                <w:b w:val="false"/>
                <w:i w:val="false"/>
                <w:color w:val="000000"/>
                <w:sz w:val="20"/>
              </w:rPr>
              <w:t>методикам расчетов";</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Перечню, текст на казахском языке не меняется;</w:t>
      </w:r>
    </w:p>
    <w:bookmarkStart w:name="z311" w:id="277"/>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6</w:t>
      </w:r>
      <w:r>
        <w:rPr>
          <w:rFonts w:ascii="Times New Roman"/>
          <w:b w:val="false"/>
          <w:i w:val="false"/>
          <w:color w:val="000000"/>
          <w:sz w:val="28"/>
        </w:rPr>
        <w:t xml:space="preserve"> изложить в следующей редакции:</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13" w:id="278"/>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7</w:t>
      </w:r>
      <w:r>
        <w:rPr>
          <w:rFonts w:ascii="Times New Roman"/>
          <w:b w:val="false"/>
          <w:i w:val="false"/>
          <w:color w:val="000000"/>
          <w:sz w:val="28"/>
        </w:rPr>
        <w:t xml:space="preserve"> изложить в следующей редакции:</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15" w:id="279"/>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8</w:t>
      </w:r>
      <w:r>
        <w:rPr>
          <w:rFonts w:ascii="Times New Roman"/>
          <w:b w:val="false"/>
          <w:i w:val="false"/>
          <w:color w:val="000000"/>
          <w:sz w:val="28"/>
        </w:rPr>
        <w:t xml:space="preserve"> изложить в следующей редакции:</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17" w:id="280"/>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9</w:t>
      </w:r>
      <w:r>
        <w:rPr>
          <w:rFonts w:ascii="Times New Roman"/>
          <w:b w:val="false"/>
          <w:i w:val="false"/>
          <w:color w:val="000000"/>
          <w:sz w:val="28"/>
        </w:rPr>
        <w:t xml:space="preserve"> изложить в следующей редакции:</w:t>
      </w:r>
    </w:p>
    <w:bookmarkEnd w:id="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19" w:id="281"/>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10</w:t>
      </w:r>
      <w:r>
        <w:rPr>
          <w:rFonts w:ascii="Times New Roman"/>
          <w:b w:val="false"/>
          <w:i w:val="false"/>
          <w:color w:val="000000"/>
          <w:sz w:val="28"/>
        </w:rPr>
        <w:t xml:space="preserve"> изложить в следующей редакции:</w:t>
      </w:r>
    </w:p>
    <w:bookmarkEnd w:id="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w:t>
            </w:r>
            <w:r>
              <w:br/>
            </w:r>
            <w:r>
              <w:rPr>
                <w:rFonts w:ascii="Times New Roman"/>
                <w:b w:val="false"/>
                <w:i w:val="false"/>
                <w:color w:val="000000"/>
                <w:sz w:val="20"/>
              </w:rPr>
              <w:t>с 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21" w:id="282"/>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11</w:t>
      </w:r>
      <w:r>
        <w:rPr>
          <w:rFonts w:ascii="Times New Roman"/>
          <w:b w:val="false"/>
          <w:i w:val="false"/>
          <w:color w:val="000000"/>
          <w:sz w:val="28"/>
        </w:rPr>
        <w:t xml:space="preserve"> изложить в следующей редакции:</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 с</w:t>
            </w:r>
            <w:r>
              <w:br/>
            </w:r>
            <w:r>
              <w:rPr>
                <w:rFonts w:ascii="Times New Roman"/>
                <w:b w:val="false"/>
                <w:i w:val="false"/>
                <w:color w:val="000000"/>
                <w:sz w:val="20"/>
              </w:rPr>
              <w:t>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23" w:id="283"/>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12</w:t>
      </w:r>
      <w:r>
        <w:rPr>
          <w:rFonts w:ascii="Times New Roman"/>
          <w:b w:val="false"/>
          <w:i w:val="false"/>
          <w:color w:val="000000"/>
          <w:sz w:val="28"/>
        </w:rPr>
        <w:t xml:space="preserve"> изложить в следующей редакции:</w:t>
      </w:r>
    </w:p>
    <w:bookmarkEnd w:id="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 с</w:t>
            </w:r>
            <w:r>
              <w:br/>
            </w:r>
            <w:r>
              <w:rPr>
                <w:rFonts w:ascii="Times New Roman"/>
                <w:b w:val="false"/>
                <w:i w:val="false"/>
                <w:color w:val="000000"/>
                <w:sz w:val="20"/>
              </w:rPr>
              <w:t>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Перечню, текст на казахском языке не меняется;</w:t>
      </w:r>
    </w:p>
    <w:bookmarkStart w:name="z326" w:id="284"/>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14</w:t>
      </w:r>
      <w:r>
        <w:rPr>
          <w:rFonts w:ascii="Times New Roman"/>
          <w:b w:val="false"/>
          <w:i w:val="false"/>
          <w:color w:val="000000"/>
          <w:sz w:val="28"/>
        </w:rPr>
        <w:t xml:space="preserve"> изложить в следующей редакции:</w:t>
      </w:r>
    </w:p>
    <w:bookmarkEnd w:id="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 с</w:t>
            </w:r>
            <w:r>
              <w:br/>
            </w:r>
            <w:r>
              <w:rPr>
                <w:rFonts w:ascii="Times New Roman"/>
                <w:b w:val="false"/>
                <w:i w:val="false"/>
                <w:color w:val="000000"/>
                <w:sz w:val="20"/>
              </w:rPr>
              <w:t>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28" w:id="285"/>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15</w:t>
      </w:r>
      <w:r>
        <w:rPr>
          <w:rFonts w:ascii="Times New Roman"/>
          <w:b w:val="false"/>
          <w:i w:val="false"/>
          <w:color w:val="000000"/>
          <w:sz w:val="28"/>
        </w:rPr>
        <w:t xml:space="preserve"> изложить в следующей редакции:</w:t>
      </w:r>
    </w:p>
    <w:bookmarkEnd w:id="2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 с</w:t>
            </w:r>
            <w:r>
              <w:br/>
            </w:r>
            <w:r>
              <w:rPr>
                <w:rFonts w:ascii="Times New Roman"/>
                <w:b w:val="false"/>
                <w:i w:val="false"/>
                <w:color w:val="000000"/>
                <w:sz w:val="20"/>
              </w:rPr>
              <w:t>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30" w:id="286"/>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16</w:t>
      </w:r>
      <w:r>
        <w:rPr>
          <w:rFonts w:ascii="Times New Roman"/>
          <w:b w:val="false"/>
          <w:i w:val="false"/>
          <w:color w:val="000000"/>
          <w:sz w:val="28"/>
        </w:rPr>
        <w:t xml:space="preserve"> изложить в следующей редакции:</w:t>
      </w:r>
    </w:p>
    <w:bookmarkEnd w:id="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 с</w:t>
            </w:r>
            <w:r>
              <w:br/>
            </w:r>
            <w:r>
              <w:rPr>
                <w:rFonts w:ascii="Times New Roman"/>
                <w:b w:val="false"/>
                <w:i w:val="false"/>
                <w:color w:val="000000"/>
                <w:sz w:val="20"/>
              </w:rPr>
              <w:t>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32" w:id="287"/>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17</w:t>
      </w:r>
      <w:r>
        <w:rPr>
          <w:rFonts w:ascii="Times New Roman"/>
          <w:b w:val="false"/>
          <w:i w:val="false"/>
          <w:color w:val="000000"/>
          <w:sz w:val="28"/>
        </w:rPr>
        <w:t xml:space="preserve"> изложить в следующей редакции:</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 с</w:t>
            </w:r>
            <w:r>
              <w:br/>
            </w:r>
            <w:r>
              <w:rPr>
                <w:rFonts w:ascii="Times New Roman"/>
                <w:b w:val="false"/>
                <w:i w:val="false"/>
                <w:color w:val="000000"/>
                <w:sz w:val="20"/>
              </w:rPr>
              <w:t>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bookmarkStart w:name="z334" w:id="288"/>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18</w:t>
      </w:r>
      <w:r>
        <w:rPr>
          <w:rFonts w:ascii="Times New Roman"/>
          <w:b w:val="false"/>
          <w:i w:val="false"/>
          <w:color w:val="000000"/>
          <w:sz w:val="28"/>
        </w:rPr>
        <w:t xml:space="preserve"> изложить в следующей редакции:</w:t>
      </w:r>
    </w:p>
    <w:bookmarkEnd w:id="2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лимитам, обязательным к</w:t>
            </w:r>
            <w:r>
              <w:br/>
            </w:r>
            <w:r>
              <w:rPr>
                <w:rFonts w:ascii="Times New Roman"/>
                <w:b w:val="false"/>
                <w:i w:val="false"/>
                <w:color w:val="000000"/>
                <w:sz w:val="20"/>
              </w:rPr>
              <w:t>соблюдению банками с</w:t>
            </w:r>
            <w:r>
              <w:br/>
            </w:r>
            <w:r>
              <w:rPr>
                <w:rFonts w:ascii="Times New Roman"/>
                <w:b w:val="false"/>
                <w:i w:val="false"/>
                <w:color w:val="000000"/>
                <w:sz w:val="20"/>
              </w:rPr>
              <w:t>универсальной банковской</w:t>
            </w:r>
            <w:r>
              <w:br/>
            </w:r>
            <w:r>
              <w:rPr>
                <w:rFonts w:ascii="Times New Roman"/>
                <w:b w:val="false"/>
                <w:i w:val="false"/>
                <w:color w:val="000000"/>
                <w:sz w:val="20"/>
              </w:rPr>
              <w:t>лицензией, банками с базовой</w:t>
            </w:r>
            <w:r>
              <w:br/>
            </w:r>
            <w:r>
              <w:rPr>
                <w:rFonts w:ascii="Times New Roman"/>
                <w:b w:val="false"/>
                <w:i w:val="false"/>
                <w:color w:val="000000"/>
                <w:sz w:val="20"/>
              </w:rPr>
              <w:t>банковской лицензией, их</w:t>
            </w:r>
            <w:r>
              <w:br/>
            </w:r>
            <w:r>
              <w:rPr>
                <w:rFonts w:ascii="Times New Roman"/>
                <w:b w:val="false"/>
                <w:i w:val="false"/>
                <w:color w:val="000000"/>
                <w:sz w:val="20"/>
              </w:rPr>
              <w:t>предельным значениям и</w:t>
            </w:r>
            <w:r>
              <w:br/>
            </w:r>
            <w:r>
              <w:rPr>
                <w:rFonts w:ascii="Times New Roman"/>
                <w:b w:val="false"/>
                <w:i w:val="false"/>
                <w:color w:val="000000"/>
                <w:sz w:val="20"/>
              </w:rPr>
              <w:t>методикам расчетов";</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19</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Перечню, текст на казахском языке не меняется;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20</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Перечню;</w:t>
      </w:r>
    </w:p>
    <w:bookmarkStart w:name="z338" w:id="2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Пруденциальных</w:t>
      </w:r>
      <w:r>
        <w:rPr>
          <w:rFonts w:ascii="Times New Roman"/>
          <w:b w:val="false"/>
          <w:i w:val="false"/>
          <w:color w:val="000000"/>
          <w:sz w:val="28"/>
        </w:rPr>
        <w:t xml:space="preserve"> нормативах и лимитах, обязательных к соблюдению исламскими банками, их предельных значениях и методиках расчетов, утвержденных указанным постановлением:</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340" w:id="290"/>
    <w:p>
      <w:pPr>
        <w:spacing w:after="0"/>
        <w:ind w:left="0"/>
        <w:jc w:val="both"/>
      </w:pPr>
      <w:r>
        <w:rPr>
          <w:rFonts w:ascii="Times New Roman"/>
          <w:b w:val="false"/>
          <w:i w:val="false"/>
          <w:color w:val="000000"/>
          <w:sz w:val="28"/>
        </w:rPr>
        <w:t>
      "Пруденциальные нормативы и лимиты, обязательные к соблюдения исламскими банками, их предельные значения и методики расчетов";</w:t>
      </w:r>
    </w:p>
    <w:bookmarkEnd w:id="290"/>
    <w:bookmarkStart w:name="z341" w:id="291"/>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291"/>
    <w:bookmarkStart w:name="z342" w:id="292"/>
    <w:p>
      <w:pPr>
        <w:spacing w:after="0"/>
        <w:ind w:left="0"/>
        <w:jc w:val="both"/>
      </w:pPr>
      <w:r>
        <w:rPr>
          <w:rFonts w:ascii="Times New Roman"/>
          <w:b w:val="false"/>
          <w:i w:val="false"/>
          <w:color w:val="000000"/>
          <w:sz w:val="28"/>
        </w:rPr>
        <w:t xml:space="preserve">
      "1. Пруденциальные нормативы и лимиты, обязательные к соблюдения исламскими банками, их предельные значения и методики расчетов (далее - Нормативы для исламских банков) разработаны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и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72 Закона Республики Казахстан "О банках и банковской деятельности в Республике Казахстан" (далее - Закон о банках) и устанавливают предельные значения и методики расчетов пруденциальных нормативов и лимитов, обязательных к соблюдению исламскими банками, их предельные значения и методики расчетов (далее - банки).";</w:t>
      </w:r>
    </w:p>
    <w:bookmarkEnd w:id="2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части четвертой пункта 1 изложить в следующей редакции:</w:t>
      </w:r>
    </w:p>
    <w:bookmarkStart w:name="z344" w:id="293"/>
    <w:p>
      <w:pPr>
        <w:spacing w:after="0"/>
        <w:ind w:left="0"/>
        <w:jc w:val="both"/>
      </w:pPr>
      <w:r>
        <w:rPr>
          <w:rFonts w:ascii="Times New Roman"/>
          <w:b w:val="false"/>
          <w:i w:val="false"/>
          <w:color w:val="000000"/>
          <w:sz w:val="28"/>
        </w:rPr>
        <w:t xml:space="preserve">
      "12) стейблкоин - цифровой финансовый актив, базовым активом которого выступают деньги, выпускаемый, размещаемый, вводимый в обращение и погашаемый в порядке и на условиях, предусмотренных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2026 года № 39 "Об утверждении Правил выпуска цифровых финансовых активов, их размещения, оборота (обращения) и погашения" (зарегистрировано в Реестре государственной регистрации нормативных правовых актов под № 38405);"</w:t>
      </w:r>
    </w:p>
    <w:bookmarkEnd w:id="2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5 изложить в следующей редакции, текст на казахском языке не меняется:</w:t>
      </w:r>
    </w:p>
    <w:bookmarkStart w:name="z346" w:id="294"/>
    <w:p>
      <w:pPr>
        <w:spacing w:after="0"/>
        <w:ind w:left="0"/>
        <w:jc w:val="both"/>
      </w:pPr>
      <w:r>
        <w:rPr>
          <w:rFonts w:ascii="Times New Roman"/>
          <w:b w:val="false"/>
          <w:i w:val="false"/>
          <w:color w:val="000000"/>
          <w:sz w:val="28"/>
        </w:rPr>
        <w:t>
      "2) минимальный размер собственного капитала рейтингового агентства составляет сумму, эквивалентную не менее 600 000 000 (шестистам миллионам) теңге;";</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 текст на казахском языке не меняется:</w:t>
      </w:r>
    </w:p>
    <w:bookmarkStart w:name="z348" w:id="295"/>
    <w:p>
      <w:pPr>
        <w:spacing w:after="0"/>
        <w:ind w:left="0"/>
        <w:jc w:val="both"/>
      </w:pPr>
      <w:r>
        <w:rPr>
          <w:rFonts w:ascii="Times New Roman"/>
          <w:b w:val="false"/>
          <w:i w:val="false"/>
          <w:color w:val="000000"/>
          <w:sz w:val="28"/>
        </w:rPr>
        <w:t>
      "7. Минимальный размер уставного и собственного капиталов для вновь создаваемого банка устанавливается в размере 10 000 000 000 (десяти миллиардов) теңге, за исключением случая, предусмотренного частью второй настоящего пункта Нормативов для исламских банков.</w:t>
      </w:r>
    </w:p>
    <w:bookmarkEnd w:id="295"/>
    <w:bookmarkStart w:name="z349" w:id="296"/>
    <w:p>
      <w:pPr>
        <w:spacing w:after="0"/>
        <w:ind w:left="0"/>
        <w:jc w:val="both"/>
      </w:pPr>
      <w:r>
        <w:rPr>
          <w:rFonts w:ascii="Times New Roman"/>
          <w:b w:val="false"/>
          <w:i w:val="false"/>
          <w:color w:val="000000"/>
          <w:sz w:val="28"/>
        </w:rPr>
        <w:t>
      Минимальный размер уставного и собственного капиталов для вновь создаваемого банка, являющегося дочерней организацией банка-нерезидента Республики Казахстан, имеющего минимальный долгосрочный кредитный рейтинг по международной шкале в иностранной валюте не ниже "А" рейтингового агентства Standard &amp; Poors (Стандард энд Пурс) или рейтина аналогичного уровня рейтинговых агентств Moody’s Investors Service (Мудис Инвесторс Сервис), Fitch (Фич), устанавливается в размере 5 000 000 000 (пяти миллиардов) теңге.</w:t>
      </w:r>
    </w:p>
    <w:bookmarkEnd w:id="296"/>
    <w:bookmarkStart w:name="z350" w:id="297"/>
    <w:p>
      <w:pPr>
        <w:spacing w:after="0"/>
        <w:ind w:left="0"/>
        <w:jc w:val="both"/>
      </w:pPr>
      <w:r>
        <w:rPr>
          <w:rFonts w:ascii="Times New Roman"/>
          <w:b w:val="false"/>
          <w:i w:val="false"/>
          <w:color w:val="000000"/>
          <w:sz w:val="28"/>
        </w:rPr>
        <w:t>
      8. Минимальный размер собственного капитала для других банков устанавливается в размере 10 000 000 000 (десяти миллиардов) теңге.";</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w:t>
      </w:r>
    </w:p>
    <w:bookmarkStart w:name="z352" w:id="298"/>
    <w:p>
      <w:pPr>
        <w:spacing w:after="0"/>
        <w:ind w:left="0"/>
        <w:jc w:val="both"/>
      </w:pPr>
      <w:r>
        <w:rPr>
          <w:rFonts w:ascii="Times New Roman"/>
          <w:b w:val="false"/>
          <w:i w:val="false"/>
          <w:color w:val="000000"/>
          <w:sz w:val="28"/>
        </w:rPr>
        <w:t>
      "38. Размер риска на одного заемщика (Р), в том числе банка, рассчитывается как сумма требований в виде:</w:t>
      </w:r>
    </w:p>
    <w:bookmarkEnd w:id="298"/>
    <w:bookmarkStart w:name="z353" w:id="299"/>
    <w:p>
      <w:pPr>
        <w:spacing w:after="0"/>
        <w:ind w:left="0"/>
        <w:jc w:val="both"/>
      </w:pPr>
      <w:r>
        <w:rPr>
          <w:rFonts w:ascii="Times New Roman"/>
          <w:b w:val="false"/>
          <w:i w:val="false"/>
          <w:color w:val="000000"/>
          <w:sz w:val="28"/>
        </w:rPr>
        <w:t>
      1) займов, вкладов, дебиторской задолженности, ценных бумаг (за исключением инвестиций, указанных в пункте 12 Нормативов для исламских банков), цифровых финансовых инструментов и цифровых финансовых активов;</w:t>
      </w:r>
    </w:p>
    <w:bookmarkEnd w:id="299"/>
    <w:bookmarkStart w:name="z354" w:id="300"/>
    <w:p>
      <w:pPr>
        <w:spacing w:after="0"/>
        <w:ind w:left="0"/>
        <w:jc w:val="both"/>
      </w:pPr>
      <w:r>
        <w:rPr>
          <w:rFonts w:ascii="Times New Roman"/>
          <w:b w:val="false"/>
          <w:i w:val="false"/>
          <w:color w:val="000000"/>
          <w:sz w:val="28"/>
        </w:rPr>
        <w:t xml:space="preserve">
      2) условных и возможных обязательств, рассчитанных в соответствии с Таблицей условных и возможных обязательств банка, взвешенных по степени кредитного риска, согласно </w:t>
      </w:r>
      <w:r>
        <w:rPr>
          <w:rFonts w:ascii="Times New Roman"/>
          <w:b w:val="false"/>
          <w:i w:val="false"/>
          <w:color w:val="000000"/>
          <w:sz w:val="28"/>
        </w:rPr>
        <w:t>приложению 5</w:t>
      </w:r>
      <w:r>
        <w:rPr>
          <w:rFonts w:ascii="Times New Roman"/>
          <w:b w:val="false"/>
          <w:i w:val="false"/>
          <w:color w:val="000000"/>
          <w:sz w:val="28"/>
        </w:rPr>
        <w:t xml:space="preserve"> к Нормативам для исламских банков;</w:t>
      </w:r>
    </w:p>
    <w:bookmarkEnd w:id="300"/>
    <w:bookmarkStart w:name="z355" w:id="301"/>
    <w:p>
      <w:pPr>
        <w:spacing w:after="0"/>
        <w:ind w:left="0"/>
        <w:jc w:val="both"/>
      </w:pPr>
      <w:r>
        <w:rPr>
          <w:rFonts w:ascii="Times New Roman"/>
          <w:b w:val="false"/>
          <w:i w:val="false"/>
          <w:color w:val="000000"/>
          <w:sz w:val="28"/>
        </w:rPr>
        <w:t>
      3) секьюритизированных активов, относящихся к заемщикам, по которым у банка отсутствует письменное подтверждение уполномоченного органа на применение рамочного подхода секьюритизации;</w:t>
      </w:r>
    </w:p>
    <w:bookmarkEnd w:id="301"/>
    <w:bookmarkStart w:name="z356" w:id="302"/>
    <w:p>
      <w:pPr>
        <w:spacing w:after="0"/>
        <w:ind w:left="0"/>
        <w:jc w:val="both"/>
      </w:pPr>
      <w:r>
        <w:rPr>
          <w:rFonts w:ascii="Times New Roman"/>
          <w:b w:val="false"/>
          <w:i w:val="false"/>
          <w:color w:val="000000"/>
          <w:sz w:val="28"/>
        </w:rPr>
        <w:t>
      4) позиций секьюритизации;</w:t>
      </w:r>
    </w:p>
    <w:bookmarkEnd w:id="302"/>
    <w:bookmarkStart w:name="z357" w:id="303"/>
    <w:p>
      <w:pPr>
        <w:spacing w:after="0"/>
        <w:ind w:left="0"/>
        <w:jc w:val="both"/>
      </w:pPr>
      <w:r>
        <w:rPr>
          <w:rFonts w:ascii="Times New Roman"/>
          <w:b w:val="false"/>
          <w:i w:val="false"/>
          <w:color w:val="000000"/>
          <w:sz w:val="28"/>
        </w:rPr>
        <w:t>
      5) требований по корреспондентским счетам к банкам-резидентам Республики Казахстан и банкам-нерезидентам Республики Казахстан, взвешенных с учетом кредитного риска в соответствии с Таблицей активов банка, взвешенных по степени кредитного риска вложений, согласно приложению 2 к Нормативам для исламских банков;</w:t>
      </w:r>
    </w:p>
    <w:bookmarkEnd w:id="303"/>
    <w:bookmarkStart w:name="z358" w:id="304"/>
    <w:p>
      <w:pPr>
        <w:spacing w:after="0"/>
        <w:ind w:left="0"/>
        <w:jc w:val="both"/>
      </w:pPr>
      <w:r>
        <w:rPr>
          <w:rFonts w:ascii="Times New Roman"/>
          <w:b w:val="false"/>
          <w:i w:val="false"/>
          <w:color w:val="000000"/>
          <w:sz w:val="28"/>
        </w:rPr>
        <w:t>
      6) требований по металлическим счетам;</w:t>
      </w:r>
    </w:p>
    <w:bookmarkEnd w:id="304"/>
    <w:bookmarkStart w:name="z359" w:id="305"/>
    <w:p>
      <w:pPr>
        <w:spacing w:after="0"/>
        <w:ind w:left="0"/>
        <w:jc w:val="both"/>
      </w:pPr>
      <w:r>
        <w:rPr>
          <w:rFonts w:ascii="Times New Roman"/>
          <w:b w:val="false"/>
          <w:i w:val="false"/>
          <w:color w:val="000000"/>
          <w:sz w:val="28"/>
        </w:rPr>
        <w:t>
      за минусом требований к заемщику в виде:</w:t>
      </w:r>
    </w:p>
    <w:bookmarkEnd w:id="305"/>
    <w:bookmarkStart w:name="z360" w:id="306"/>
    <w:p>
      <w:pPr>
        <w:spacing w:after="0"/>
        <w:ind w:left="0"/>
        <w:jc w:val="both"/>
      </w:pPr>
      <w:r>
        <w:rPr>
          <w:rFonts w:ascii="Times New Roman"/>
          <w:b w:val="false"/>
          <w:i w:val="false"/>
          <w:color w:val="000000"/>
          <w:sz w:val="28"/>
        </w:rPr>
        <w:t>
      активов, финансируемых за счет средств, привлеченных по договору об инвестиционном депозите;</w:t>
      </w:r>
    </w:p>
    <w:bookmarkEnd w:id="306"/>
    <w:bookmarkStart w:name="z361" w:id="307"/>
    <w:p>
      <w:pPr>
        <w:spacing w:after="0"/>
        <w:ind w:left="0"/>
        <w:jc w:val="both"/>
      </w:pPr>
      <w:r>
        <w:rPr>
          <w:rFonts w:ascii="Times New Roman"/>
          <w:b w:val="false"/>
          <w:i w:val="false"/>
          <w:color w:val="000000"/>
          <w:sz w:val="28"/>
        </w:rPr>
        <w:t>
      суммы сформированных в соответствии с МСФО резервов, а также суммы обеспечения по обязательствам заемщика в виде:</w:t>
      </w:r>
    </w:p>
    <w:bookmarkEnd w:id="307"/>
    <w:bookmarkStart w:name="z362" w:id="308"/>
    <w:p>
      <w:pPr>
        <w:spacing w:after="0"/>
        <w:ind w:left="0"/>
        <w:jc w:val="both"/>
      </w:pPr>
      <w:r>
        <w:rPr>
          <w:rFonts w:ascii="Times New Roman"/>
          <w:b w:val="false"/>
          <w:i w:val="false"/>
          <w:color w:val="000000"/>
          <w:sz w:val="28"/>
        </w:rPr>
        <w:t>
      вкладов, предоставленных в распоряжение банка в качестве обеспечения данного обязательства, за исключением инвестиционных депозитов;</w:t>
      </w:r>
    </w:p>
    <w:bookmarkEnd w:id="308"/>
    <w:bookmarkStart w:name="z363" w:id="309"/>
    <w:p>
      <w:pPr>
        <w:spacing w:after="0"/>
        <w:ind w:left="0"/>
        <w:jc w:val="both"/>
      </w:pPr>
      <w:r>
        <w:rPr>
          <w:rFonts w:ascii="Times New Roman"/>
          <w:b w:val="false"/>
          <w:i w:val="false"/>
          <w:color w:val="000000"/>
          <w:sz w:val="28"/>
        </w:rPr>
        <w:t>
      государственных ценных бумаг Республики Казахстан, выпущенных Правительством Республики Казахстан и Национальным Банком Республики Казахстан, в том числе в виде цифровых финансовых инструментов, либо цифровых финансовых активов с таким базовым активом;</w:t>
      </w:r>
    </w:p>
    <w:bookmarkEnd w:id="309"/>
    <w:bookmarkStart w:name="z364" w:id="310"/>
    <w:p>
      <w:pPr>
        <w:spacing w:after="0"/>
        <w:ind w:left="0"/>
        <w:jc w:val="both"/>
      </w:pPr>
      <w:r>
        <w:rPr>
          <w:rFonts w:ascii="Times New Roman"/>
          <w:b w:val="false"/>
          <w:i w:val="false"/>
          <w:color w:val="000000"/>
          <w:sz w:val="28"/>
        </w:rPr>
        <w:t>
      государственных ценных бумаг, выпущенных центральными правительствами иностранных государств, имеющих суверенный рейтинг не ниже "AA" по международной шкале агентства Standard &amp; Poor's (Стандард энд Пурс) или или рейтингов аналогичного уровня рейтинговых агентств Moody’s Investors Service (Мудис Инвесторс Сервис), Fitch (Фич), либо цифровых финансовых активов с таким базовым активом;</w:t>
      </w:r>
    </w:p>
    <w:bookmarkEnd w:id="310"/>
    <w:bookmarkStart w:name="z365" w:id="311"/>
    <w:p>
      <w:pPr>
        <w:spacing w:after="0"/>
        <w:ind w:left="0"/>
        <w:jc w:val="both"/>
      </w:pPr>
      <w:r>
        <w:rPr>
          <w:rFonts w:ascii="Times New Roman"/>
          <w:b w:val="false"/>
          <w:i w:val="false"/>
          <w:color w:val="000000"/>
          <w:sz w:val="28"/>
        </w:rPr>
        <w:t>
      аффинированных драгоценных металлов;</w:t>
      </w:r>
    </w:p>
    <w:bookmarkEnd w:id="311"/>
    <w:bookmarkStart w:name="z366" w:id="312"/>
    <w:p>
      <w:pPr>
        <w:spacing w:after="0"/>
        <w:ind w:left="0"/>
        <w:jc w:val="both"/>
      </w:pPr>
      <w:r>
        <w:rPr>
          <w:rFonts w:ascii="Times New Roman"/>
          <w:b w:val="false"/>
          <w:i w:val="false"/>
          <w:color w:val="000000"/>
          <w:sz w:val="28"/>
        </w:rPr>
        <w:t>
      необработанных драгоценных металлов (сплав Доре в виде слитка), имеющих сертификат о происхождении товара и химический анализ о содержании чистого золота не менее 10 (десяти) процентов;</w:t>
      </w:r>
    </w:p>
    <w:bookmarkEnd w:id="312"/>
    <w:bookmarkStart w:name="z367" w:id="313"/>
    <w:p>
      <w:pPr>
        <w:spacing w:after="0"/>
        <w:ind w:left="0"/>
        <w:jc w:val="both"/>
      </w:pPr>
      <w:r>
        <w:rPr>
          <w:rFonts w:ascii="Times New Roman"/>
          <w:b w:val="false"/>
          <w:i w:val="false"/>
          <w:color w:val="000000"/>
          <w:sz w:val="28"/>
        </w:rPr>
        <w:t>
      гарантий Правительства Республики Казахстан;</w:t>
      </w:r>
    </w:p>
    <w:bookmarkEnd w:id="313"/>
    <w:bookmarkStart w:name="z368" w:id="314"/>
    <w:p>
      <w:pPr>
        <w:spacing w:after="0"/>
        <w:ind w:left="0"/>
        <w:jc w:val="both"/>
      </w:pPr>
      <w:r>
        <w:rPr>
          <w:rFonts w:ascii="Times New Roman"/>
          <w:b w:val="false"/>
          <w:i w:val="false"/>
          <w:color w:val="000000"/>
          <w:sz w:val="28"/>
        </w:rPr>
        <w:t>
      гарантий акционерного общества Фонд национального благосостояния "Самрук-Казына" и акционерного общества "Национальный инвестиционный холдинг "Байтерек", акционерного общества "Фонд развития предпринимательства "ДАМУ", акционерного общества "Банк Развития Казахстана";</w:t>
      </w:r>
    </w:p>
    <w:bookmarkEnd w:id="314"/>
    <w:bookmarkStart w:name="z369" w:id="315"/>
    <w:p>
      <w:pPr>
        <w:spacing w:after="0"/>
        <w:ind w:left="0"/>
        <w:jc w:val="both"/>
      </w:pPr>
      <w:r>
        <w:rPr>
          <w:rFonts w:ascii="Times New Roman"/>
          <w:b w:val="false"/>
          <w:i w:val="false"/>
          <w:color w:val="000000"/>
          <w:sz w:val="28"/>
        </w:rPr>
        <w:t>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315"/>
    <w:bookmarkStart w:name="z370" w:id="316"/>
    <w:p>
      <w:pPr>
        <w:spacing w:after="0"/>
        <w:ind w:left="0"/>
        <w:jc w:val="both"/>
      </w:pPr>
      <w:r>
        <w:rPr>
          <w:rFonts w:ascii="Times New Roman"/>
          <w:b w:val="false"/>
          <w:i w:val="false"/>
          <w:color w:val="000000"/>
          <w:sz w:val="28"/>
        </w:rPr>
        <w:t>
      гарантий и договоров страхования, содержащих пункты о безусловном и безотзывном исполнении обязательств по страховой выплате, заключенных со страховыми организациями и экспортно-кредитными агентствами, осуществляющими функции по поддержке экспорта, созданными с участием иностранных государств,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316"/>
    <w:bookmarkStart w:name="z371" w:id="317"/>
    <w:p>
      <w:pPr>
        <w:spacing w:after="0"/>
        <w:ind w:left="0"/>
        <w:jc w:val="both"/>
      </w:pPr>
      <w:r>
        <w:rPr>
          <w:rFonts w:ascii="Times New Roman"/>
          <w:b w:val="false"/>
          <w:i w:val="false"/>
          <w:color w:val="000000"/>
          <w:sz w:val="28"/>
        </w:rPr>
        <w:t>
      ценных бумаг, выпущенных банком и предоставленных в качестве обеспечения по приобретенным банком ценным бумагам, эмитентом по которым является акционерное общество "Фонд национального благосостояния "Самрук-Казына", акционерное общество "Национальный инвестиционный холдинг "Байтерек", либо их дочерние организации и по которым у банка имеется право на безусловное взыскание такого обеспечения;</w:t>
      </w:r>
    </w:p>
    <w:bookmarkEnd w:id="317"/>
    <w:bookmarkStart w:name="z372" w:id="318"/>
    <w:p>
      <w:pPr>
        <w:spacing w:after="0"/>
        <w:ind w:left="0"/>
        <w:jc w:val="both"/>
      </w:pPr>
      <w:r>
        <w:rPr>
          <w:rFonts w:ascii="Times New Roman"/>
          <w:b w:val="false"/>
          <w:i w:val="false"/>
          <w:color w:val="000000"/>
          <w:sz w:val="28"/>
        </w:rPr>
        <w:t>
      договоров страхования, содержащих пункты о безусловном и безотзывном исполнении обязательств по страховой выплате, заключенных с национальной компанией, осуществляющей функции по поддержке экспорта, и имеющей государственную гарантию Правительства Республики Казахстан.</w:t>
      </w:r>
    </w:p>
    <w:bookmarkEnd w:id="318"/>
    <w:bookmarkStart w:name="z373" w:id="319"/>
    <w:p>
      <w:pPr>
        <w:spacing w:after="0"/>
        <w:ind w:left="0"/>
        <w:jc w:val="both"/>
      </w:pPr>
      <w:r>
        <w:rPr>
          <w:rFonts w:ascii="Times New Roman"/>
          <w:b w:val="false"/>
          <w:i w:val="false"/>
          <w:color w:val="000000"/>
          <w:sz w:val="28"/>
        </w:rPr>
        <w:t>
      В расчет риска на одного заемщика не включаются:</w:t>
      </w:r>
    </w:p>
    <w:bookmarkEnd w:id="319"/>
    <w:bookmarkStart w:name="z374" w:id="320"/>
    <w:p>
      <w:pPr>
        <w:spacing w:after="0"/>
        <w:ind w:left="0"/>
        <w:jc w:val="both"/>
      </w:pPr>
      <w:r>
        <w:rPr>
          <w:rFonts w:ascii="Times New Roman"/>
          <w:b w:val="false"/>
          <w:i w:val="false"/>
          <w:color w:val="000000"/>
          <w:sz w:val="28"/>
        </w:rPr>
        <w:t>
      требования к Правительству Республики Казахстан, Национальному Банку Республики Казахстан, акционерному обществу "Фонд национального благосостояния "Самрук-Қазына", акционерному обществу "Национальный инвестиционный холдинг "Байтерек", требования банка к заемщику, списанные с баланса банка, требования банка к заемщику, по которым сформировано 100 (сто) процентов резервов в соответствии с МСФО;</w:t>
      </w:r>
    </w:p>
    <w:bookmarkEnd w:id="320"/>
    <w:bookmarkStart w:name="z375" w:id="321"/>
    <w:p>
      <w:pPr>
        <w:spacing w:after="0"/>
        <w:ind w:left="0"/>
        <w:jc w:val="both"/>
      </w:pPr>
      <w:r>
        <w:rPr>
          <w:rFonts w:ascii="Times New Roman"/>
          <w:b w:val="false"/>
          <w:i w:val="false"/>
          <w:color w:val="000000"/>
          <w:sz w:val="28"/>
        </w:rPr>
        <w:t>
      требования банка к дочерней организации;</w:t>
      </w:r>
    </w:p>
    <w:bookmarkEnd w:id="321"/>
    <w:bookmarkStart w:name="z376" w:id="322"/>
    <w:p>
      <w:pPr>
        <w:spacing w:after="0"/>
        <w:ind w:left="0"/>
        <w:jc w:val="both"/>
      </w:pPr>
      <w:r>
        <w:rPr>
          <w:rFonts w:ascii="Times New Roman"/>
          <w:b w:val="false"/>
          <w:i w:val="false"/>
          <w:color w:val="000000"/>
          <w:sz w:val="28"/>
        </w:rPr>
        <w:t xml:space="preserve">
      требования банка к юридическому лицу, ранее являвшемуся дочерним банком, осуществившим реструктуризацию и операцию по одновременной передаче активов и обязательств родительскому банку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w:t>
      </w:r>
    </w:p>
    <w:bookmarkEnd w:id="322"/>
    <w:bookmarkStart w:name="z377" w:id="323"/>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41</w:t>
      </w:r>
      <w:r>
        <w:rPr>
          <w:rFonts w:ascii="Times New Roman"/>
          <w:b w:val="false"/>
          <w:i w:val="false"/>
          <w:color w:val="000000"/>
          <w:sz w:val="28"/>
        </w:rPr>
        <w:t xml:space="preserve"> изложить в следующей редакции, текст на казахском языке не меняется:</w:t>
      </w:r>
    </w:p>
    <w:bookmarkEnd w:id="323"/>
    <w:bookmarkStart w:name="z378" w:id="324"/>
    <w:p>
      <w:pPr>
        <w:spacing w:after="0"/>
        <w:ind w:left="0"/>
        <w:jc w:val="both"/>
      </w:pPr>
      <w:r>
        <w:rPr>
          <w:rFonts w:ascii="Times New Roman"/>
          <w:b w:val="false"/>
          <w:i w:val="false"/>
          <w:color w:val="000000"/>
          <w:sz w:val="28"/>
        </w:rPr>
        <w:t>
      "41. В случаях, когда общий объем требований банка к заемщику на дату их возникновения находился в пределах ограничений, установленных Нормативами для исламских банков, но впоследствии превысил указанные ограничения в связи со снижением уровня собственного капитала банка не более чем на 5 (пять) процентов в течение последних 3 (трех) месяцев либо в связи с увеличением требований банка к заемщику из-за увеличения средневзвешенного биржевого курса теңге к иностранным валютам, в которых выражены требования к заемщику более чем на 10 (десять) процентов в течение последних 3 (трех) месяцев, норматив максимального размера риска на одного заемщика считается выполненным.";</w:t>
      </w:r>
    </w:p>
    <w:bookmarkEnd w:id="324"/>
    <w:bookmarkStart w:name="z379" w:id="325"/>
    <w:p>
      <w:pPr>
        <w:spacing w:after="0"/>
        <w:ind w:left="0"/>
        <w:jc w:val="both"/>
      </w:pPr>
      <w:r>
        <w:rPr>
          <w:rFonts w:ascii="Times New Roman"/>
          <w:b w:val="false"/>
          <w:i w:val="false"/>
          <w:color w:val="000000"/>
          <w:sz w:val="28"/>
        </w:rPr>
        <w:t xml:space="preserve">
      части четвертую и пятую </w:t>
      </w:r>
      <w:r>
        <w:rPr>
          <w:rFonts w:ascii="Times New Roman"/>
          <w:b w:val="false"/>
          <w:i w:val="false"/>
          <w:color w:val="000000"/>
          <w:sz w:val="28"/>
        </w:rPr>
        <w:t>пункта 54</w:t>
      </w:r>
      <w:r>
        <w:rPr>
          <w:rFonts w:ascii="Times New Roman"/>
          <w:b w:val="false"/>
          <w:i w:val="false"/>
          <w:color w:val="000000"/>
          <w:sz w:val="28"/>
        </w:rPr>
        <w:t xml:space="preserve"> изложить в следующей редакции, текст на казахском языке не меняется: </w:t>
      </w:r>
    </w:p>
    <w:bookmarkEnd w:id="325"/>
    <w:bookmarkStart w:name="z380" w:id="326"/>
    <w:p>
      <w:pPr>
        <w:spacing w:after="0"/>
        <w:ind w:left="0"/>
        <w:jc w:val="both"/>
      </w:pPr>
      <w:r>
        <w:rPr>
          <w:rFonts w:ascii="Times New Roman"/>
          <w:b w:val="false"/>
          <w:i w:val="false"/>
          <w:color w:val="000000"/>
          <w:sz w:val="28"/>
        </w:rPr>
        <w:t>
      "В расчет валютных позиций включаются требования (совокупная сумма активов и условных требований), обязательства (совокупная сумма обязательств и условных обязательств), выраженные в теңге, размер которых определяется изменением обменного курса валют (стоимости аффинированных драгоценных металлов).</w:t>
      </w:r>
    </w:p>
    <w:bookmarkEnd w:id="326"/>
    <w:bookmarkStart w:name="z381" w:id="327"/>
    <w:p>
      <w:pPr>
        <w:spacing w:after="0"/>
        <w:ind w:left="0"/>
        <w:jc w:val="both"/>
      </w:pPr>
      <w:r>
        <w:rPr>
          <w:rFonts w:ascii="Times New Roman"/>
          <w:b w:val="false"/>
          <w:i w:val="false"/>
          <w:color w:val="000000"/>
          <w:sz w:val="28"/>
        </w:rPr>
        <w:t xml:space="preserve">
      Требования (совокупная сумма активов, условных и возможных требований), обязательства (совокупная сумма обязательств, условных и возможных обязательств), выраженные в теңге, размер которых определяется изменением обменного курса более чем одной иностранной валюты, включаются в расчет валютных позиций по иностранной валюте, имеющей наименьший лимит открытой валютной позиции, установленных </w:t>
      </w:r>
      <w:r>
        <w:rPr>
          <w:rFonts w:ascii="Times New Roman"/>
          <w:b w:val="false"/>
          <w:i w:val="false"/>
          <w:color w:val="000000"/>
          <w:sz w:val="28"/>
        </w:rPr>
        <w:t>пунктом 55</w:t>
      </w:r>
      <w:r>
        <w:rPr>
          <w:rFonts w:ascii="Times New Roman"/>
          <w:b w:val="false"/>
          <w:i w:val="false"/>
          <w:color w:val="000000"/>
          <w:sz w:val="28"/>
        </w:rPr>
        <w:t xml:space="preserve"> Нормативов для исламских банков.";</w:t>
      </w:r>
    </w:p>
    <w:bookmarkEnd w:id="327"/>
    <w:bookmarkStart w:name="z382" w:id="32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60</w:t>
      </w:r>
      <w:r>
        <w:rPr>
          <w:rFonts w:ascii="Times New Roman"/>
          <w:b w:val="false"/>
          <w:i w:val="false"/>
          <w:color w:val="000000"/>
          <w:sz w:val="28"/>
        </w:rPr>
        <w:t xml:space="preserve"> изложить в следующей редакции, текст на казахском языке не меняется:</w:t>
      </w:r>
    </w:p>
    <w:bookmarkEnd w:id="328"/>
    <w:bookmarkStart w:name="z383" w:id="329"/>
    <w:p>
      <w:pPr>
        <w:spacing w:after="0"/>
        <w:ind w:left="0"/>
        <w:jc w:val="both"/>
      </w:pPr>
      <w:r>
        <w:rPr>
          <w:rFonts w:ascii="Times New Roman"/>
          <w:b w:val="false"/>
          <w:i w:val="false"/>
          <w:color w:val="000000"/>
          <w:sz w:val="28"/>
        </w:rPr>
        <w:t>
      "60. Внутренние активы банка представляют собой активы (деньги, стейблкоины) и требования (размещенные вклады, выданные займы, долевые и долговые ценные бумаги, цифровые финансовые активы, обеспеченные такими ценными бумагами, дебиторская задолженность) к резидентам Республики Казахстан, участие в уставном капитале юридических лиц - резидентов Республики Казахстан, нематериальные активы и аффинированные драгоценные металлы, движимое и недвижимое имущество, расположенное (находящееся) на территории Республики Казахстан, требования к нерезидентам Республики Казахстан по займам, выданным для финансирования экспорта обработанных товаров и услуг из Республики Казахстан, обеспеченные договорами страхования, содержащими пункты о безусловном и безотзывном исполнении обязательств по страховой выплате, заключенными с национальной компанией, осуществляющей функции по поддержке экспорта и имеющей государственную гарантию Правительства Республики Казахстан, а также облигации международных финансовых организаций, выпущенные в теңге и торгуемые в торговой системе акционерного общества "Казахстанская фондовая биржа", а также облигации международных финансовых организаций, выпущенные в теңге, а также в иностранной валюте (доллары США, ЕВРО), в проспекте выпуска которых предусмотрено условие обязательного направления привлеченных средств на кредитование резидентов Республики Казахстан для реализации проектов на территории Республики Казахстан, и торгуемые в торговой системе акционерного общества "Казахстанская фондовая биржа", а также на фондовой бирже в Международном финансовом центре "Астана".";</w:t>
      </w:r>
    </w:p>
    <w:bookmarkEnd w:id="329"/>
    <w:bookmarkStart w:name="z384" w:id="330"/>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w:t>
      </w:r>
      <w:r>
        <w:rPr>
          <w:rFonts w:ascii="Times New Roman"/>
          <w:b w:val="false"/>
          <w:i w:val="false"/>
          <w:color w:val="000000"/>
          <w:sz w:val="28"/>
        </w:rPr>
        <w:t xml:space="preserve"> изложить в следующей редакции:</w:t>
      </w:r>
    </w:p>
    <w:bookmarkEnd w:id="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Перечню;</w:t>
      </w:r>
    </w:p>
    <w:bookmarkStart w:name="z387" w:id="331"/>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3</w:t>
      </w:r>
      <w:r>
        <w:rPr>
          <w:rFonts w:ascii="Times New Roman"/>
          <w:b w:val="false"/>
          <w:i w:val="false"/>
          <w:color w:val="000000"/>
          <w:sz w:val="28"/>
        </w:rPr>
        <w:t xml:space="preserve"> изложить в следующей редакции:</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389" w:id="332"/>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4</w:t>
      </w:r>
      <w:r>
        <w:rPr>
          <w:rFonts w:ascii="Times New Roman"/>
          <w:b w:val="false"/>
          <w:i w:val="false"/>
          <w:color w:val="000000"/>
          <w:sz w:val="28"/>
        </w:rPr>
        <w:t xml:space="preserve"> изложить в следующей редакции:</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391" w:id="333"/>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5</w:t>
      </w:r>
      <w:r>
        <w:rPr>
          <w:rFonts w:ascii="Times New Roman"/>
          <w:b w:val="false"/>
          <w:i w:val="false"/>
          <w:color w:val="000000"/>
          <w:sz w:val="28"/>
        </w:rPr>
        <w:t xml:space="preserve"> изложить в следующей редакции:</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393" w:id="334"/>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6</w:t>
      </w:r>
      <w:r>
        <w:rPr>
          <w:rFonts w:ascii="Times New Roman"/>
          <w:b w:val="false"/>
          <w:i w:val="false"/>
          <w:color w:val="000000"/>
          <w:sz w:val="28"/>
        </w:rPr>
        <w:t xml:space="preserve"> изложить в следующей редакции:</w:t>
      </w:r>
    </w:p>
    <w:bookmarkEnd w:id="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395" w:id="335"/>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7</w:t>
      </w:r>
      <w:r>
        <w:rPr>
          <w:rFonts w:ascii="Times New Roman"/>
          <w:b w:val="false"/>
          <w:i w:val="false"/>
          <w:color w:val="000000"/>
          <w:sz w:val="28"/>
        </w:rPr>
        <w:t xml:space="preserve"> изложить в следующей редакции:</w:t>
      </w:r>
    </w:p>
    <w:bookmarkEnd w:id="3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397" w:id="336"/>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8</w:t>
      </w:r>
      <w:r>
        <w:rPr>
          <w:rFonts w:ascii="Times New Roman"/>
          <w:b w:val="false"/>
          <w:i w:val="false"/>
          <w:color w:val="000000"/>
          <w:sz w:val="28"/>
        </w:rPr>
        <w:t xml:space="preserve"> изложить в следующей редакции:</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399" w:id="337"/>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9</w:t>
      </w:r>
      <w:r>
        <w:rPr>
          <w:rFonts w:ascii="Times New Roman"/>
          <w:b w:val="false"/>
          <w:i w:val="false"/>
          <w:color w:val="000000"/>
          <w:sz w:val="28"/>
        </w:rPr>
        <w:t xml:space="preserve"> изложить в следующей редакции:</w:t>
      </w:r>
    </w:p>
    <w:bookmarkEnd w:id="3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401" w:id="338"/>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10</w:t>
      </w:r>
      <w:r>
        <w:rPr>
          <w:rFonts w:ascii="Times New Roman"/>
          <w:b w:val="false"/>
          <w:i w:val="false"/>
          <w:color w:val="000000"/>
          <w:sz w:val="28"/>
        </w:rPr>
        <w:t xml:space="preserve"> изложить в следующей редакции:</w:t>
      </w:r>
    </w:p>
    <w:bookmarkEnd w:id="3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bl>
    <w:bookmarkStart w:name="z403" w:id="339"/>
    <w:p>
      <w:pPr>
        <w:spacing w:after="0"/>
        <w:ind w:left="0"/>
        <w:jc w:val="both"/>
      </w:pPr>
      <w:r>
        <w:rPr>
          <w:rFonts w:ascii="Times New Roman"/>
          <w:b w:val="false"/>
          <w:i w:val="false"/>
          <w:color w:val="000000"/>
          <w:sz w:val="28"/>
        </w:rPr>
        <w:t xml:space="preserve">
      текст в правом верхнем углу </w:t>
      </w:r>
      <w:r>
        <w:rPr>
          <w:rFonts w:ascii="Times New Roman"/>
          <w:b w:val="false"/>
          <w:i w:val="false"/>
          <w:color w:val="000000"/>
          <w:sz w:val="28"/>
        </w:rPr>
        <w:t>приложения 11</w:t>
      </w:r>
      <w:r>
        <w:rPr>
          <w:rFonts w:ascii="Times New Roman"/>
          <w:b w:val="false"/>
          <w:i w:val="false"/>
          <w:color w:val="000000"/>
          <w:sz w:val="28"/>
        </w:rPr>
        <w:t xml:space="preserve"> изложить в следующей редакции:</w:t>
      </w:r>
    </w:p>
    <w:bookmarkEnd w:id="3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 xml:space="preserve">к Пруденциальным нормативам </w:t>
            </w:r>
            <w:r>
              <w:br/>
            </w:r>
            <w:r>
              <w:rPr>
                <w:rFonts w:ascii="Times New Roman"/>
                <w:b w:val="false"/>
                <w:i w:val="false"/>
                <w:color w:val="000000"/>
                <w:sz w:val="20"/>
              </w:rPr>
              <w:t>и</w:t>
            </w:r>
            <w:r>
              <w:br/>
            </w:r>
            <w:r>
              <w:rPr>
                <w:rFonts w:ascii="Times New Roman"/>
                <w:b w:val="false"/>
                <w:i w:val="false"/>
                <w:color w:val="000000"/>
                <w:sz w:val="20"/>
              </w:rPr>
              <w:t xml:space="preserve">лимитам, обязательным к </w:t>
            </w:r>
            <w:r>
              <w:br/>
            </w:r>
            <w:r>
              <w:rPr>
                <w:rFonts w:ascii="Times New Roman"/>
                <w:b w:val="false"/>
                <w:i w:val="false"/>
                <w:color w:val="000000"/>
                <w:sz w:val="20"/>
              </w:rPr>
              <w:t>соблюдению</w:t>
            </w:r>
            <w:r>
              <w:br/>
            </w:r>
            <w:r>
              <w:rPr>
                <w:rFonts w:ascii="Times New Roman"/>
                <w:b w:val="false"/>
                <w:i w:val="false"/>
                <w:color w:val="000000"/>
                <w:sz w:val="20"/>
              </w:rPr>
              <w:t xml:space="preserve">исламскими банками, их </w:t>
            </w:r>
            <w:r>
              <w:br/>
            </w:r>
            <w:r>
              <w:rPr>
                <w:rFonts w:ascii="Times New Roman"/>
                <w:b w:val="false"/>
                <w:i w:val="false"/>
                <w:color w:val="000000"/>
                <w:sz w:val="20"/>
              </w:rPr>
              <w:t>предельным</w:t>
            </w:r>
            <w:r>
              <w:br/>
            </w:r>
            <w:r>
              <w:rPr>
                <w:rFonts w:ascii="Times New Roman"/>
                <w:b w:val="false"/>
                <w:i w:val="false"/>
                <w:color w:val="000000"/>
                <w:sz w:val="20"/>
              </w:rPr>
              <w:t xml:space="preserve">значениям и методикам </w:t>
            </w:r>
            <w:r>
              <w:br/>
            </w:r>
            <w:r>
              <w:rPr>
                <w:rFonts w:ascii="Times New Roman"/>
                <w:b w:val="false"/>
                <w:i w:val="false"/>
                <w:color w:val="000000"/>
                <w:sz w:val="20"/>
              </w:rPr>
              <w:t>расчетов".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 xml:space="preserve">нормативных </w:t>
            </w:r>
            <w:r>
              <w:br/>
            </w:r>
            <w:r>
              <w:rPr>
                <w:rFonts w:ascii="Times New Roman"/>
                <w:b w:val="false"/>
                <w:i w:val="false"/>
                <w:color w:val="000000"/>
                <w:sz w:val="20"/>
              </w:rPr>
              <w:t xml:space="preserve">правовых актов Республики </w:t>
            </w:r>
            <w:r>
              <w:br/>
            </w:r>
            <w:r>
              <w:rPr>
                <w:rFonts w:ascii="Times New Roman"/>
                <w:b w:val="false"/>
                <w:i w:val="false"/>
                <w:color w:val="000000"/>
                <w:sz w:val="20"/>
              </w:rPr>
              <w:t xml:space="preserve">Казахстан </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банковской деятельности,</w:t>
            </w:r>
            <w:r>
              <w:br/>
            </w:r>
            <w:r>
              <w:rPr>
                <w:rFonts w:ascii="Times New Roman"/>
                <w:b w:val="false"/>
                <w:i w:val="false"/>
                <w:color w:val="000000"/>
                <w:sz w:val="20"/>
              </w:rPr>
              <w:t xml:space="preserve">в которые вносятся изменения и </w:t>
            </w:r>
            <w:r>
              <w:br/>
            </w:r>
            <w:r>
              <w:rPr>
                <w:rFonts w:ascii="Times New Roman"/>
                <w:b w:val="false"/>
                <w:i w:val="false"/>
                <w:color w:val="000000"/>
                <w:sz w:val="20"/>
              </w:rPr>
              <w:t>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инвестиционной деятельности</w:t>
            </w:r>
            <w:r>
              <w:br/>
            </w:r>
            <w:r>
              <w:rPr>
                <w:rFonts w:ascii="Times New Roman"/>
                <w:b w:val="false"/>
                <w:i w:val="false"/>
                <w:color w:val="000000"/>
                <w:sz w:val="20"/>
              </w:rPr>
              <w:t>банка, филиала банка-</w:t>
            </w:r>
            <w:r>
              <w:br/>
            </w:r>
            <w:r>
              <w:rPr>
                <w:rFonts w:ascii="Times New Roman"/>
                <w:b w:val="false"/>
                <w:i w:val="false"/>
                <w:color w:val="000000"/>
                <w:sz w:val="20"/>
              </w:rPr>
              <w:t>нерезидента</w:t>
            </w:r>
            <w:r>
              <w:br/>
            </w:r>
            <w:r>
              <w:rPr>
                <w:rFonts w:ascii="Times New Roman"/>
                <w:b w:val="false"/>
                <w:i w:val="false"/>
                <w:color w:val="000000"/>
                <w:sz w:val="20"/>
              </w:rPr>
              <w:t>Республики Казахстан</w:t>
            </w:r>
          </w:p>
        </w:tc>
      </w:tr>
    </w:tbl>
    <w:bookmarkStart w:name="z407" w:id="340"/>
    <w:p>
      <w:pPr>
        <w:spacing w:after="0"/>
        <w:ind w:left="0"/>
        <w:jc w:val="left"/>
      </w:pPr>
      <w:r>
        <w:rPr>
          <w:rFonts w:ascii="Times New Roman"/>
          <w:b/>
          <w:i w:val="false"/>
          <w:color w:val="000000"/>
        </w:rPr>
        <w:t xml:space="preserve"> Перечень расчетных показателей (индексов)</w:t>
      </w:r>
    </w:p>
    <w:bookmarkEnd w:id="340"/>
    <w:bookmarkStart w:name="z408" w:id="341"/>
    <w:p>
      <w:pPr>
        <w:spacing w:after="0"/>
        <w:ind w:left="0"/>
        <w:jc w:val="both"/>
      </w:pPr>
      <w:r>
        <w:rPr>
          <w:rFonts w:ascii="Times New Roman"/>
          <w:b w:val="false"/>
          <w:i w:val="false"/>
          <w:color w:val="000000"/>
          <w:sz w:val="28"/>
        </w:rPr>
        <w:t>
      1. Индекс Французской фондовой биржи (Cotation Assistée En Continu, САС 40)</w:t>
      </w:r>
    </w:p>
    <w:bookmarkEnd w:id="341"/>
    <w:bookmarkStart w:name="z409" w:id="342"/>
    <w:p>
      <w:pPr>
        <w:spacing w:after="0"/>
        <w:ind w:left="0"/>
        <w:jc w:val="both"/>
      </w:pPr>
      <w:r>
        <w:rPr>
          <w:rFonts w:ascii="Times New Roman"/>
          <w:b w:val="false"/>
          <w:i w:val="false"/>
          <w:color w:val="000000"/>
          <w:sz w:val="28"/>
        </w:rPr>
        <w:t>
      2. Немецкий фондовый индекс (Deutscher Aktienindex, DAX 40)</w:t>
      </w:r>
    </w:p>
    <w:bookmarkEnd w:id="342"/>
    <w:bookmarkStart w:name="z410" w:id="343"/>
    <w:p>
      <w:pPr>
        <w:spacing w:after="0"/>
        <w:ind w:left="0"/>
        <w:jc w:val="both"/>
      </w:pPr>
      <w:r>
        <w:rPr>
          <w:rFonts w:ascii="Times New Roman"/>
          <w:b w:val="false"/>
          <w:i w:val="false"/>
          <w:color w:val="000000"/>
          <w:sz w:val="28"/>
        </w:rPr>
        <w:t>
      3. Индекс Доу Джонса (Dow Jones Industrial Average, DJIA)</w:t>
      </w:r>
    </w:p>
    <w:bookmarkEnd w:id="343"/>
    <w:bookmarkStart w:name="z411" w:id="344"/>
    <w:p>
      <w:pPr>
        <w:spacing w:after="0"/>
        <w:ind w:left="0"/>
        <w:jc w:val="both"/>
      </w:pPr>
      <w:r>
        <w:rPr>
          <w:rFonts w:ascii="Times New Roman"/>
          <w:b w:val="false"/>
          <w:i w:val="false"/>
          <w:color w:val="000000"/>
          <w:sz w:val="28"/>
        </w:rPr>
        <w:t>
      4. Евро Сток 50 (EURO STOXX 50 Price Index)</w:t>
      </w:r>
    </w:p>
    <w:bookmarkEnd w:id="344"/>
    <w:bookmarkStart w:name="z412" w:id="345"/>
    <w:p>
      <w:pPr>
        <w:spacing w:after="0"/>
        <w:ind w:left="0"/>
        <w:jc w:val="both"/>
      </w:pPr>
      <w:r>
        <w:rPr>
          <w:rFonts w:ascii="Times New Roman"/>
          <w:b w:val="false"/>
          <w:i w:val="false"/>
          <w:color w:val="000000"/>
          <w:sz w:val="28"/>
        </w:rPr>
        <w:t>
      5. Индекс Лондонской фондовой биржи (Financial Times Stock Exchange 100 Index, FTSE 100)</w:t>
      </w:r>
    </w:p>
    <w:bookmarkEnd w:id="345"/>
    <w:bookmarkStart w:name="z413" w:id="346"/>
    <w:p>
      <w:pPr>
        <w:spacing w:after="0"/>
        <w:ind w:left="0"/>
        <w:jc w:val="both"/>
      </w:pPr>
      <w:r>
        <w:rPr>
          <w:rFonts w:ascii="Times New Roman"/>
          <w:b w:val="false"/>
          <w:i w:val="false"/>
          <w:color w:val="000000"/>
          <w:sz w:val="28"/>
        </w:rPr>
        <w:t>
      6. Индекс Гонконгской фондовой биржи (Hang Seng Index, HSI)</w:t>
      </w:r>
    </w:p>
    <w:bookmarkEnd w:id="346"/>
    <w:bookmarkStart w:name="z414" w:id="347"/>
    <w:p>
      <w:pPr>
        <w:spacing w:after="0"/>
        <w:ind w:left="0"/>
        <w:jc w:val="both"/>
      </w:pPr>
      <w:r>
        <w:rPr>
          <w:rFonts w:ascii="Times New Roman"/>
          <w:b w:val="false"/>
          <w:i w:val="false"/>
          <w:color w:val="000000"/>
          <w:sz w:val="28"/>
        </w:rPr>
        <w:t>
      7. Индекс Казахстанской фондовой биржи (Kazakhstan Stock Exchange Index, KASE)</w:t>
      </w:r>
    </w:p>
    <w:bookmarkEnd w:id="347"/>
    <w:bookmarkStart w:name="z415" w:id="348"/>
    <w:p>
      <w:pPr>
        <w:spacing w:after="0"/>
        <w:ind w:left="0"/>
        <w:jc w:val="both"/>
      </w:pPr>
      <w:r>
        <w:rPr>
          <w:rFonts w:ascii="Times New Roman"/>
          <w:b w:val="false"/>
          <w:i w:val="false"/>
          <w:color w:val="000000"/>
          <w:sz w:val="28"/>
        </w:rPr>
        <w:t>
      8. Мировой индекс Морган Стэнли (Morgan Stanley Capital International World Index, MSCI World Index)</w:t>
      </w:r>
    </w:p>
    <w:bookmarkEnd w:id="348"/>
    <w:bookmarkStart w:name="z416" w:id="349"/>
    <w:p>
      <w:pPr>
        <w:spacing w:after="0"/>
        <w:ind w:left="0"/>
        <w:jc w:val="both"/>
      </w:pPr>
      <w:r>
        <w:rPr>
          <w:rFonts w:ascii="Times New Roman"/>
          <w:b w:val="false"/>
          <w:i w:val="false"/>
          <w:color w:val="000000"/>
          <w:sz w:val="28"/>
        </w:rPr>
        <w:t>
      9. Индекс МосБиржи (MOEX Russia Index/IMOEX)</w:t>
      </w:r>
    </w:p>
    <w:bookmarkEnd w:id="349"/>
    <w:bookmarkStart w:name="z417" w:id="350"/>
    <w:p>
      <w:pPr>
        <w:spacing w:after="0"/>
        <w:ind w:left="0"/>
        <w:jc w:val="both"/>
      </w:pPr>
      <w:r>
        <w:rPr>
          <w:rFonts w:ascii="Times New Roman"/>
          <w:b w:val="false"/>
          <w:i w:val="false"/>
          <w:color w:val="000000"/>
          <w:sz w:val="28"/>
        </w:rPr>
        <w:t>
      10. Японский индекс Никкей 225 (Nikkei-225 Stock Average Index, NIKKEI 225)</w:t>
      </w:r>
    </w:p>
    <w:bookmarkEnd w:id="350"/>
    <w:bookmarkStart w:name="z418" w:id="351"/>
    <w:p>
      <w:pPr>
        <w:spacing w:after="0"/>
        <w:ind w:left="0"/>
        <w:jc w:val="both"/>
      </w:pPr>
      <w:r>
        <w:rPr>
          <w:rFonts w:ascii="Times New Roman"/>
          <w:b w:val="false"/>
          <w:i w:val="false"/>
          <w:color w:val="000000"/>
          <w:sz w:val="28"/>
        </w:rPr>
        <w:t>
      11. Индекс Российской торговой системы (Russian Trade System Index, RTSI)</w:t>
      </w:r>
    </w:p>
    <w:bookmarkEnd w:id="351"/>
    <w:bookmarkStart w:name="z419" w:id="352"/>
    <w:p>
      <w:pPr>
        <w:spacing w:after="0"/>
        <w:ind w:left="0"/>
        <w:jc w:val="both"/>
      </w:pPr>
      <w:r>
        <w:rPr>
          <w:rFonts w:ascii="Times New Roman"/>
          <w:b w:val="false"/>
          <w:i w:val="false"/>
          <w:color w:val="000000"/>
          <w:sz w:val="28"/>
        </w:rPr>
        <w:t>
      12. Индекс Стандард энд Пурс 500 (Standard and Poor's 500 Index, S&amp;P 500)</w:t>
      </w:r>
    </w:p>
    <w:bookmarkEnd w:id="352"/>
    <w:bookmarkStart w:name="z420" w:id="353"/>
    <w:p>
      <w:pPr>
        <w:spacing w:after="0"/>
        <w:ind w:left="0"/>
        <w:jc w:val="both"/>
      </w:pPr>
      <w:r>
        <w:rPr>
          <w:rFonts w:ascii="Times New Roman"/>
          <w:b w:val="false"/>
          <w:i w:val="false"/>
          <w:color w:val="000000"/>
          <w:sz w:val="28"/>
        </w:rPr>
        <w:t>
      13. Токийский индекс цен на акции (Tokyo Stock Price 100 Index, TOPIX 100)</w:t>
      </w:r>
    </w:p>
    <w:bookmarkEnd w:id="353"/>
    <w:bookmarkStart w:name="z421" w:id="354"/>
    <w:p>
      <w:pPr>
        <w:spacing w:after="0"/>
        <w:ind w:left="0"/>
        <w:jc w:val="both"/>
      </w:pPr>
      <w:r>
        <w:rPr>
          <w:rFonts w:ascii="Times New Roman"/>
          <w:b w:val="false"/>
          <w:i w:val="false"/>
          <w:color w:val="000000"/>
          <w:sz w:val="28"/>
        </w:rPr>
        <w:t>
      14. Индекс НАСДАК-100 (Nasdaq-100 Index, NASDAQ-100)</w:t>
      </w:r>
    </w:p>
    <w:bookmarkEnd w:id="3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 xml:space="preserve">к Перечню некоторых </w:t>
            </w:r>
            <w:r>
              <w:br/>
            </w:r>
            <w:r>
              <w:rPr>
                <w:rFonts w:ascii="Times New Roman"/>
                <w:b w:val="false"/>
                <w:i w:val="false"/>
                <w:color w:val="000000"/>
                <w:sz w:val="20"/>
              </w:rPr>
              <w:t xml:space="preserve">нормативных </w:t>
            </w:r>
            <w:r>
              <w:br/>
            </w:r>
            <w:r>
              <w:rPr>
                <w:rFonts w:ascii="Times New Roman"/>
                <w:b w:val="false"/>
                <w:i w:val="false"/>
                <w:color w:val="000000"/>
                <w:sz w:val="20"/>
              </w:rPr>
              <w:t xml:space="preserve">правовых актов Республики </w:t>
            </w:r>
            <w:r>
              <w:br/>
            </w:r>
            <w:r>
              <w:rPr>
                <w:rFonts w:ascii="Times New Roman"/>
                <w:b w:val="false"/>
                <w:i w:val="false"/>
                <w:color w:val="000000"/>
                <w:sz w:val="20"/>
              </w:rPr>
              <w:t xml:space="preserve">Казахстан </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банковской деятельности,</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 xml:space="preserve">постановлением Правления </w:t>
            </w:r>
            <w:r>
              <w:br/>
            </w:r>
            <w:r>
              <w:rPr>
                <w:rFonts w:ascii="Times New Roman"/>
                <w:b w:val="false"/>
                <w:i w:val="false"/>
                <w:color w:val="000000"/>
                <w:sz w:val="20"/>
              </w:rPr>
              <w:t xml:space="preserve">Агентства Республики </w:t>
            </w:r>
            <w:r>
              <w:br/>
            </w:r>
            <w:r>
              <w:rPr>
                <w:rFonts w:ascii="Times New Roman"/>
                <w:b w:val="false"/>
                <w:i w:val="false"/>
                <w:color w:val="000000"/>
                <w:sz w:val="20"/>
              </w:rPr>
              <w:t xml:space="preserve">Казахстан </w:t>
            </w:r>
            <w:r>
              <w:br/>
            </w:r>
            <w:r>
              <w:rPr>
                <w:rFonts w:ascii="Times New Roman"/>
                <w:b w:val="false"/>
                <w:i w:val="false"/>
                <w:color w:val="000000"/>
                <w:sz w:val="20"/>
              </w:rPr>
              <w:t xml:space="preserve">по регулированию и развитию </w:t>
            </w:r>
            <w:r>
              <w:br/>
            </w:r>
            <w:r>
              <w:rPr>
                <w:rFonts w:ascii="Times New Roman"/>
                <w:b w:val="false"/>
                <w:i w:val="false"/>
                <w:color w:val="000000"/>
                <w:sz w:val="20"/>
              </w:rPr>
              <w:t>финансового рынка</w:t>
            </w:r>
            <w:r>
              <w:br/>
            </w:r>
            <w:r>
              <w:rPr>
                <w:rFonts w:ascii="Times New Roman"/>
                <w:b w:val="false"/>
                <w:i w:val="false"/>
                <w:color w:val="000000"/>
                <w:sz w:val="20"/>
              </w:rPr>
              <w:t>от 20 апреля 2026 года №73</w:t>
            </w:r>
          </w:p>
        </w:tc>
      </w:tr>
    </w:tbl>
    <w:bookmarkStart w:name="z424" w:id="355"/>
    <w:p>
      <w:pPr>
        <w:spacing w:after="0"/>
        <w:ind w:left="0"/>
        <w:jc w:val="left"/>
      </w:pPr>
      <w:r>
        <w:rPr>
          <w:rFonts w:ascii="Times New Roman"/>
          <w:b/>
          <w:i w:val="false"/>
          <w:color w:val="000000"/>
        </w:rPr>
        <w:t xml:space="preserve"> Предельные значения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пруденциальных нормативов и лимитов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Пруденциальные нормативы: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достаточности активов, принимаемых в качестве резерва,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активов, принимаемых в качестве резерва,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достаточности активов, принимаемых в качестве резерва, с учетом консервационного буфера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риска на одного заемщика,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заемщиков, являющихся лицами, связанными с филиалом банка-нерезидента Республики Казахстан (в том числе филиалом исламского банка-нерезидента Республики Казахстан) особыми отношениями, k3-1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прочих заемщиков,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прочих заемщиков по бланковым займам, необеспеченным условным обязательствам перед заемщиком либо за заемщика в пользу третьих лиц, по которым у филиала банка-нерезидента Республики Казахстан (в том числе филиала исламского банка-нерезидента Республики Казахстан) возникают требования к заемщику в течение текущего и 2 (двух) последующих месяцев, по обязательствам соответствующих заемщиков, за исключением требований к резидентам Республики Казахстан с рейтингом агентства Standard &amp; Poor's (Стандард энд Пурс) или рейтингом аналогичного уровня рейтинговых агентств Moody's Investors Service (Мудис Инвесторс Сервис) и Fitch (Фич) не более чем на 1 (один) пункт ниже суверенного рейтинга Республики Казахстан и к нерезидентам Республики Казахстан с рейтингом не ниже "А" агентства Standard &amp; Poor's (Стандард энд Пурс) или рейтингом аналогичного уровня рейтинговых агентств Moody's Investors Service (Мудис Инвесторс Сервис) и Fitch (Фич)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акционерного общества "Банк 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Минимальные значения коэффициента текущей ликвидности, k4, k4-и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Минимальные значения коэффициентов срочной ликвидности и срочной валютной ликвидности: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k4-1, k4-1и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k4-2, k4-2и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k4-3, k4-3и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k4-4, k4-4и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 k4-5и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 k4-6и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покрытия ликвидности: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января 2022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2022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нетто стабильного фондирования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значение капитализации филиала банка-нерезидента Республики Казахстан(в том числе филиала исламского банка-нерезидента Республики Казахстан) к обязательствам перед нерезидентами Республики Казахстан, k7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коэффициента по размещению части средств филиала банка-нерезидента Республики Казахстан (в том числе филиала исламского банка-нерезидента Республики Казахстан) во внутренние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Минимальный размер выделенных активов филиала банка-нерезидента Республики Казахстан с универсальной банковской лицензией, осуществляющего исламские банковские операции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  000 (один миллиард)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обязательные к соблюдению нормы: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размер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филиала банка-нерезидента Республики Казахстан (за исключением филиала исламского банка-нерезидента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20 000 000 000 (двадцать миллиардов)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филиала исламского банка-нерезидента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10 000 000 000 (десять миллиардов) теңге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Лимиты открытой валютной позиции не превышают от величины активов, принимаемых в качестве резерва: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открытой валютной позиции (длинной и короткой) по иностранным валютам стран, имеющих суверенный рейтинг не ниже "А" агентства Standard &amp; Poor's (Стандард энд Пурс) или рейтинг аналогичного уровня рейтинговых агентств Moody's Investors Service (Мудис Инвесторс Сервис) и Fitch (Фич), и валюте "евро", а также аффинированным драгоценным металлам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открытой валютной позиции (длинной и короткой) по иностранным валютам стран, имеющих суверенный рейтинг ниже "А" агентства Standard &amp; Poor's (Стандард энд Пурс) или рейтинг аналогичного уровня рейтинговых агентств Moody's Investors Service (Мудис Инвесторс Сервис) и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валютной нетто-позиции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отношение неработающих займов к общему объему ссудного портфеля без учета сформированных резервов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операции репо с ценными бумагами: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2026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35%от совокупных обязательств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июля 2026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25%от совокупных обязательств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увеличение займов с просроченной задолженностью по основному долгу и (или) начисленному вознаграждению от 61 (шестидесяти одного) до 90 (девяноста)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 (пяти) процентов в течение 6 (шести) последовательных месяцев без учета сформированных резервов по 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увеличение займов с просроченной задолженностью по основному долгу и (или) начисленному вознаграждению свыше 90 (девяноста)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 (пяти) процентов в течение 6 (шести) последовательных месяцев без учета сформированных резервов по 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увеличение доли неработающей дебиторской задолженности в совокупной дебиторской задолженности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50 (пятидесяти) процентов от совокупной дебиторской задолженности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на снижение коэффициента рентабельности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0,2 (ноль целых двух десятых) процента</w:t>
            </w:r>
          </w:p>
        </w:tc>
      </w:tr>
    </w:tbl>
    <w:bookmarkStart w:name="z425" w:id="356"/>
    <w:p>
      <w:pPr>
        <w:spacing w:after="0"/>
        <w:ind w:left="0"/>
        <w:jc w:val="both"/>
      </w:pPr>
      <w:r>
        <w:rPr>
          <w:rFonts w:ascii="Times New Roman"/>
          <w:b w:val="false"/>
          <w:i w:val="false"/>
          <w:color w:val="000000"/>
          <w:sz w:val="28"/>
        </w:rPr>
        <w:t>
      Примечание: под филиалом банка-нерезидента Республики Казахстан понимается в том числе филиал банка-нерезидента Республики Казахстан, имеющий универсальную банковскую лицензию, осуществляющий исламские банковские операции.</w:t>
      </w:r>
    </w:p>
    <w:bookmarkEnd w:id="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банковской деятельности,</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Методикам расчетов</w:t>
            </w:r>
            <w:r>
              <w:br/>
            </w:r>
            <w:r>
              <w:rPr>
                <w:rFonts w:ascii="Times New Roman"/>
                <w:b w:val="false"/>
                <w:i w:val="false"/>
                <w:color w:val="000000"/>
                <w:sz w:val="20"/>
              </w:rPr>
              <w:t>пруденциальных нормативов и</w:t>
            </w:r>
            <w:r>
              <w:br/>
            </w:r>
            <w:r>
              <w:rPr>
                <w:rFonts w:ascii="Times New Roman"/>
                <w:b w:val="false"/>
                <w:i w:val="false"/>
                <w:color w:val="000000"/>
                <w:sz w:val="20"/>
              </w:rPr>
              <w:t>лимитов для филиалов</w:t>
            </w:r>
            <w:r>
              <w:br/>
            </w:r>
            <w:r>
              <w:rPr>
                <w:rFonts w:ascii="Times New Roman"/>
                <w:b w:val="false"/>
                <w:i w:val="false"/>
                <w:color w:val="000000"/>
                <w:sz w:val="20"/>
              </w:rPr>
              <w:t>банков- нерезидентов</w:t>
            </w:r>
            <w:r>
              <w:br/>
            </w:r>
            <w:r>
              <w:rPr>
                <w:rFonts w:ascii="Times New Roman"/>
                <w:b w:val="false"/>
                <w:i w:val="false"/>
                <w:color w:val="000000"/>
                <w:sz w:val="20"/>
              </w:rPr>
              <w:t>Республики Казахстан</w:t>
            </w:r>
            <w:r>
              <w:br/>
            </w:r>
            <w:r>
              <w:rPr>
                <w:rFonts w:ascii="Times New Roman"/>
                <w:b w:val="false"/>
                <w:i w:val="false"/>
                <w:color w:val="000000"/>
                <w:sz w:val="20"/>
              </w:rPr>
              <w:t>(в том числе филиалов</w:t>
            </w:r>
            <w:r>
              <w:br/>
            </w:r>
            <w:r>
              <w:rPr>
                <w:rFonts w:ascii="Times New Roman"/>
                <w:b w:val="false"/>
                <w:i w:val="false"/>
                <w:color w:val="000000"/>
                <w:sz w:val="20"/>
              </w:rPr>
              <w:t>исламских банков-нерезидентов</w:t>
            </w:r>
            <w:r>
              <w:br/>
            </w:r>
            <w:r>
              <w:rPr>
                <w:rFonts w:ascii="Times New Roman"/>
                <w:b w:val="false"/>
                <w:i w:val="false"/>
                <w:color w:val="000000"/>
                <w:sz w:val="20"/>
              </w:rPr>
              <w:t>Республики Казахстан)</w:t>
            </w:r>
          </w:p>
        </w:tc>
      </w:tr>
    </w:tbl>
    <w:bookmarkStart w:name="z428" w:id="357"/>
    <w:p>
      <w:pPr>
        <w:spacing w:after="0"/>
        <w:ind w:left="0"/>
        <w:jc w:val="left"/>
      </w:pPr>
      <w:r>
        <w:rPr>
          <w:rFonts w:ascii="Times New Roman"/>
          <w:b/>
          <w:i w:val="false"/>
          <w:color w:val="000000"/>
        </w:rPr>
        <w:t xml:space="preserve">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w:t>
      </w:r>
    </w:p>
    <w:bookmarkEnd w:id="357"/>
    <w:bookmarkStart w:name="z429" w:id="358"/>
    <w:p>
      <w:pPr>
        <w:spacing w:after="0"/>
        <w:ind w:left="0"/>
        <w:jc w:val="left"/>
      </w:pPr>
      <w:r>
        <w:rPr>
          <w:rFonts w:ascii="Times New Roman"/>
          <w:b/>
          <w:i w:val="false"/>
          <w:color w:val="000000"/>
        </w:rPr>
        <w:t xml:space="preserve"> Таблица 1.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w:t>
      </w:r>
    </w:p>
    <w:bookmarkEnd w:id="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кредитного риска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800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800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bl>
    <w:bookmarkStart w:name="z430" w:id="359"/>
    <w:p>
      <w:pPr>
        <w:spacing w:after="0"/>
        <w:ind w:left="0"/>
        <w:jc w:val="left"/>
      </w:pPr>
      <w:r>
        <w:rPr>
          <w:rFonts w:ascii="Times New Roman"/>
          <w:b/>
          <w:i w:val="false"/>
          <w:color w:val="000000"/>
        </w:rPr>
        <w:t xml:space="preserve"> Таблица 2.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кредитного риска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800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800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w:t>
            </w:r>
          </w:p>
        </w:tc>
      </w:tr>
    </w:tbl>
    <w:bookmarkStart w:name="z431" w:id="360"/>
    <w:p>
      <w:pPr>
        <w:spacing w:after="0"/>
        <w:ind w:left="0"/>
        <w:jc w:val="left"/>
      </w:pPr>
      <w:r>
        <w:rPr>
          <w:rFonts w:ascii="Times New Roman"/>
          <w:b/>
          <w:i w:val="false"/>
          <w:color w:val="000000"/>
        </w:rPr>
        <w:t xml:space="preserve"> Расчет значений коэффициентов взвешивания по степени кредитного риска вложений по беззалоговым потребительским займам, подлежащих взвешиванию по степени кредитного риска вложений</w:t>
      </w:r>
    </w:p>
    <w:bookmarkEnd w:id="360"/>
    <w:bookmarkStart w:name="z432" w:id="361"/>
    <w:p>
      <w:pPr>
        <w:spacing w:after="0"/>
        <w:ind w:left="0"/>
        <w:jc w:val="both"/>
      </w:pPr>
      <w:r>
        <w:rPr>
          <w:rFonts w:ascii="Times New Roman"/>
          <w:b w:val="false"/>
          <w:i w:val="false"/>
          <w:color w:val="000000"/>
          <w:sz w:val="28"/>
        </w:rPr>
        <w:t>
      1. Категория по сумме задолженности включает всю задолженность по беззалоговым потребительским займам, выданным физическому лицу, банками, организациями, осуществляющими микрофинансовую деятельность, в том числе сумму просроченных платежей по непогашенному займу, сумму использованной части кредитного лимита в рамках открытой заемщику кредитной линии и (или) платежной карточки, условиями которых предусмотрено кредитование заемщика, и определяется на момент принятия решения о выдаче беззалогового потребительского займа физическому лицу.</w:t>
      </w:r>
    </w:p>
    <w:bookmarkEnd w:id="361"/>
    <w:bookmarkStart w:name="z433" w:id="362"/>
    <w:p>
      <w:pPr>
        <w:spacing w:after="0"/>
        <w:ind w:left="0"/>
        <w:jc w:val="both"/>
      </w:pPr>
      <w:r>
        <w:rPr>
          <w:rFonts w:ascii="Times New Roman"/>
          <w:b w:val="false"/>
          <w:i w:val="false"/>
          <w:color w:val="000000"/>
          <w:sz w:val="28"/>
        </w:rPr>
        <w:t>
      Под беззалоговым потребительским займом понимается потребительский заем, за исключением:</w:t>
      </w:r>
    </w:p>
    <w:bookmarkEnd w:id="362"/>
    <w:bookmarkStart w:name="z434" w:id="363"/>
    <w:p>
      <w:pPr>
        <w:spacing w:after="0"/>
        <w:ind w:left="0"/>
        <w:jc w:val="both"/>
      </w:pPr>
      <w:r>
        <w:rPr>
          <w:rFonts w:ascii="Times New Roman"/>
          <w:b w:val="false"/>
          <w:i w:val="false"/>
          <w:color w:val="000000"/>
          <w:sz w:val="28"/>
        </w:rPr>
        <w:t>
      займов, обеспеченных залогом прав на недвижимое имущество, залогом движимого имущества, подлежащим обязательной государственной регистрации, полностью покрывающими сумму выдаваемого займа;</w:t>
      </w:r>
    </w:p>
    <w:bookmarkEnd w:id="363"/>
    <w:bookmarkStart w:name="z435" w:id="364"/>
    <w:p>
      <w:pPr>
        <w:spacing w:after="0"/>
        <w:ind w:left="0"/>
        <w:jc w:val="both"/>
      </w:pPr>
      <w:r>
        <w:rPr>
          <w:rFonts w:ascii="Times New Roman"/>
          <w:b w:val="false"/>
          <w:i w:val="false"/>
          <w:color w:val="000000"/>
          <w:sz w:val="28"/>
        </w:rPr>
        <w:t>
      займов, обеспеченных залогом прав по эмиссионным ценным бумагам, подлежащим регистрации, полностью покрывающим сумму выдаваемого займа;</w:t>
      </w:r>
    </w:p>
    <w:bookmarkEnd w:id="364"/>
    <w:bookmarkStart w:name="z436" w:id="365"/>
    <w:p>
      <w:pPr>
        <w:spacing w:after="0"/>
        <w:ind w:left="0"/>
        <w:jc w:val="both"/>
      </w:pPr>
      <w:r>
        <w:rPr>
          <w:rFonts w:ascii="Times New Roman"/>
          <w:b w:val="false"/>
          <w:i w:val="false"/>
          <w:color w:val="000000"/>
          <w:sz w:val="28"/>
        </w:rPr>
        <w:t>
      займов, обеспеченных залогом права требования по договорам долевого участия в жилищном строительстве, полностью покрывающим сумму выдаваемого займа;</w:t>
      </w:r>
    </w:p>
    <w:bookmarkEnd w:id="365"/>
    <w:bookmarkStart w:name="z437" w:id="366"/>
    <w:p>
      <w:pPr>
        <w:spacing w:after="0"/>
        <w:ind w:left="0"/>
        <w:jc w:val="both"/>
      </w:pPr>
      <w:r>
        <w:rPr>
          <w:rFonts w:ascii="Times New Roman"/>
          <w:b w:val="false"/>
          <w:i w:val="false"/>
          <w:color w:val="000000"/>
          <w:sz w:val="28"/>
        </w:rPr>
        <w:t>
      займов, обеспечением по которым выступают деньги, полностью покрывающим сумму выдаваемого займа;</w:t>
      </w:r>
    </w:p>
    <w:bookmarkEnd w:id="366"/>
    <w:bookmarkStart w:name="z438" w:id="367"/>
    <w:p>
      <w:pPr>
        <w:spacing w:after="0"/>
        <w:ind w:left="0"/>
        <w:jc w:val="both"/>
      </w:pPr>
      <w:r>
        <w:rPr>
          <w:rFonts w:ascii="Times New Roman"/>
          <w:b w:val="false"/>
          <w:i w:val="false"/>
          <w:color w:val="000000"/>
          <w:sz w:val="28"/>
        </w:rPr>
        <w:t>
      займов, выдаваемых в рамках системы образовательного кредитования;</w:t>
      </w:r>
    </w:p>
    <w:bookmarkEnd w:id="367"/>
    <w:bookmarkStart w:name="z439" w:id="368"/>
    <w:p>
      <w:pPr>
        <w:spacing w:after="0"/>
        <w:ind w:left="0"/>
        <w:jc w:val="both"/>
      </w:pPr>
      <w:r>
        <w:rPr>
          <w:rFonts w:ascii="Times New Roman"/>
          <w:b w:val="false"/>
          <w:i w:val="false"/>
          <w:color w:val="000000"/>
          <w:sz w:val="28"/>
        </w:rPr>
        <w:t>
      займов, выдаваемых в рамках системы жилищных строительных сбережений.</w:t>
      </w:r>
    </w:p>
    <w:bookmarkEnd w:id="368"/>
    <w:bookmarkStart w:name="z440" w:id="369"/>
    <w:p>
      <w:pPr>
        <w:spacing w:after="0"/>
        <w:ind w:left="0"/>
        <w:jc w:val="both"/>
      </w:pPr>
      <w:r>
        <w:rPr>
          <w:rFonts w:ascii="Times New Roman"/>
          <w:b w:val="false"/>
          <w:i w:val="false"/>
          <w:color w:val="000000"/>
          <w:sz w:val="28"/>
        </w:rPr>
        <w:t>
      2.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организации, осуществляющей микрофинансовую деятельность.</w:t>
      </w:r>
    </w:p>
    <w:bookmarkEnd w:id="369"/>
    <w:bookmarkStart w:name="z441" w:id="370"/>
    <w:p>
      <w:pPr>
        <w:spacing w:after="0"/>
        <w:ind w:left="0"/>
        <w:jc w:val="both"/>
      </w:pPr>
      <w:r>
        <w:rPr>
          <w:rFonts w:ascii="Times New Roman"/>
          <w:b w:val="false"/>
          <w:i w:val="false"/>
          <w:color w:val="000000"/>
          <w:sz w:val="28"/>
        </w:rPr>
        <w:t>
      3. В случае осуществления выдачи займа заемщику в целях рефинансирования ранее заключенного договора банковского займа сумма задолженности по непогашенному займу, подлежащая рефинансированию, не включается в расчет общей суммы задолженности.</w:t>
      </w:r>
    </w:p>
    <w:bookmarkEnd w:id="370"/>
    <w:bookmarkStart w:name="z442" w:id="371"/>
    <w:p>
      <w:pPr>
        <w:spacing w:after="0"/>
        <w:ind w:left="0"/>
        <w:jc w:val="both"/>
      </w:pPr>
      <w:r>
        <w:rPr>
          <w:rFonts w:ascii="Times New Roman"/>
          <w:b w:val="false"/>
          <w:i w:val="false"/>
          <w:color w:val="000000"/>
          <w:sz w:val="28"/>
        </w:rPr>
        <w:t xml:space="preserve">
      4. При расчете коэффициента долговой нагрузки источниками подтверждения официального дохода являются данные, указанные в </w:t>
      </w:r>
      <w:r>
        <w:rPr>
          <w:rFonts w:ascii="Times New Roman"/>
          <w:b w:val="false"/>
          <w:i w:val="false"/>
          <w:color w:val="000000"/>
          <w:sz w:val="28"/>
        </w:rPr>
        <w:t>постановлении</w:t>
      </w:r>
      <w:r>
        <w:rPr>
          <w:rFonts w:ascii="Times New Roman"/>
          <w:b w:val="false"/>
          <w:i w:val="false"/>
          <w:color w:val="000000"/>
          <w:sz w:val="28"/>
        </w:rPr>
        <w:t xml:space="preserve">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w:t>
      </w:r>
    </w:p>
    <w:bookmarkEnd w:id="371"/>
    <w:bookmarkStart w:name="z443" w:id="372"/>
    <w:p>
      <w:pPr>
        <w:spacing w:after="0"/>
        <w:ind w:left="0"/>
        <w:jc w:val="both"/>
      </w:pPr>
      <w:r>
        <w:rPr>
          <w:rFonts w:ascii="Times New Roman"/>
          <w:b w:val="false"/>
          <w:i w:val="false"/>
          <w:color w:val="000000"/>
          <w:sz w:val="28"/>
        </w:rPr>
        <w:t>
      5. Для целей значений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 используется официально подтвержденный доход, указанный в пункте 4 Расчета значений коэффициентов взвешивания по степени кредитного риска вложений по беззалоговым потребительским займам, подлежащих взвешиванию по степени кредитного риска вложений.</w:t>
      </w:r>
    </w:p>
    <w:bookmarkEnd w:id="372"/>
    <w:bookmarkStart w:name="z444" w:id="373"/>
    <w:p>
      <w:pPr>
        <w:spacing w:after="0"/>
        <w:ind w:left="0"/>
        <w:jc w:val="both"/>
      </w:pPr>
      <w:r>
        <w:rPr>
          <w:rFonts w:ascii="Times New Roman"/>
          <w:b w:val="false"/>
          <w:i w:val="false"/>
          <w:color w:val="000000"/>
          <w:sz w:val="28"/>
        </w:rPr>
        <w:t>
      В иных случаях используются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373"/>
    <w:bookmarkStart w:name="z445" w:id="374"/>
    <w:p>
      <w:pPr>
        <w:spacing w:after="0"/>
        <w:ind w:left="0"/>
        <w:jc w:val="both"/>
      </w:pPr>
      <w:r>
        <w:rPr>
          <w:rFonts w:ascii="Times New Roman"/>
          <w:b w:val="false"/>
          <w:i w:val="false"/>
          <w:color w:val="000000"/>
          <w:sz w:val="28"/>
        </w:rPr>
        <w:t>
      6. Уровень переплаты рассчитывается в годовом выражении по следующей формуле:</w:t>
      </w:r>
    </w:p>
    <w:bookmarkEnd w:id="374"/>
    <w:bookmarkStart w:name="z446" w:id="375"/>
    <w:p>
      <w:pPr>
        <w:spacing w:after="0"/>
        <w:ind w:left="0"/>
        <w:jc w:val="both"/>
      </w:pPr>
      <w:r>
        <w:rPr>
          <w:rFonts w:ascii="Times New Roman"/>
          <w:b w:val="false"/>
          <w:i w:val="false"/>
          <w:color w:val="000000"/>
          <w:sz w:val="28"/>
        </w:rPr>
        <w:t xml:space="preserve">
      </w:t>
      </w:r>
    </w:p>
    <w:bookmarkEnd w:id="375"/>
    <w:p>
      <w:pPr>
        <w:spacing w:after="0"/>
        <w:ind w:left="0"/>
        <w:jc w:val="both"/>
      </w:pPr>
      <w:r>
        <w:drawing>
          <wp:inline distT="0" distB="0" distL="0" distR="0">
            <wp:extent cx="33782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3782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7" w:id="376"/>
    <w:p>
      <w:pPr>
        <w:spacing w:after="0"/>
        <w:ind w:left="0"/>
        <w:jc w:val="both"/>
      </w:pPr>
      <w:r>
        <w:rPr>
          <w:rFonts w:ascii="Times New Roman"/>
          <w:b w:val="false"/>
          <w:i w:val="false"/>
          <w:color w:val="000000"/>
          <w:sz w:val="28"/>
        </w:rPr>
        <w:t>
      где:</w:t>
      </w:r>
    </w:p>
    <w:bookmarkEnd w:id="376"/>
    <w:bookmarkStart w:name="z448" w:id="377"/>
    <w:p>
      <w:pPr>
        <w:spacing w:after="0"/>
        <w:ind w:left="0"/>
        <w:jc w:val="both"/>
      </w:pPr>
      <w:r>
        <w:rPr>
          <w:rFonts w:ascii="Times New Roman"/>
          <w:b w:val="false"/>
          <w:i w:val="false"/>
          <w:color w:val="000000"/>
          <w:sz w:val="28"/>
        </w:rPr>
        <w:t>
      VTM – общая сумма к погашению по договору банковского займа, включающая все платежи заемщика по основному долгу и вознаграждению, а также комиссии и иные платежи за весь период действия договора банковского займа, прямо или косвенно связанные с предоставлением (обслуживанием) займа, в том числе платежи заемщика в пользу третьих лиц;</w:t>
      </w:r>
    </w:p>
    <w:bookmarkEnd w:id="377"/>
    <w:bookmarkStart w:name="z449" w:id="378"/>
    <w:p>
      <w:pPr>
        <w:spacing w:after="0"/>
        <w:ind w:left="0"/>
        <w:jc w:val="both"/>
      </w:pPr>
      <w:r>
        <w:rPr>
          <w:rFonts w:ascii="Times New Roman"/>
          <w:b w:val="false"/>
          <w:i w:val="false"/>
          <w:color w:val="000000"/>
          <w:sz w:val="28"/>
        </w:rPr>
        <w:t>
      V – первоначальная сумма займа на дату заключения договора банковского займа;</w:t>
      </w:r>
    </w:p>
    <w:bookmarkEnd w:id="378"/>
    <w:bookmarkStart w:name="z450" w:id="379"/>
    <w:p>
      <w:pPr>
        <w:spacing w:after="0"/>
        <w:ind w:left="0"/>
        <w:jc w:val="both"/>
      </w:pPr>
      <w:r>
        <w:rPr>
          <w:rFonts w:ascii="Times New Roman"/>
          <w:b w:val="false"/>
          <w:i w:val="false"/>
          <w:color w:val="000000"/>
          <w:sz w:val="28"/>
        </w:rPr>
        <w:t>
      t – срок займа (в днях).</w:t>
      </w:r>
    </w:p>
    <w:bookmarkEnd w:id="379"/>
    <w:bookmarkStart w:name="z451" w:id="380"/>
    <w:p>
      <w:pPr>
        <w:spacing w:after="0"/>
        <w:ind w:left="0"/>
        <w:jc w:val="both"/>
      </w:pPr>
      <w:r>
        <w:rPr>
          <w:rFonts w:ascii="Times New Roman"/>
          <w:b w:val="false"/>
          <w:i w:val="false"/>
          <w:color w:val="000000"/>
          <w:sz w:val="28"/>
        </w:rPr>
        <w:t>
      7. В расчет годовой эффективной ставки вознаграждения (далее – ГЭСВ) по договору банковского займа для целей Методик включаются все платежи заемщика по основному долгу и вознаграждению, а также комиссии и иные платежи за весь период действия договора банковского займа, прямо или косвенно связанные с предоставлением (обслуживанием) займа, в том числе платежи заемщика в пользу третьих лиц.</w:t>
      </w:r>
    </w:p>
    <w:bookmarkEnd w:id="380"/>
    <w:bookmarkStart w:name="z452" w:id="381"/>
    <w:p>
      <w:pPr>
        <w:spacing w:after="0"/>
        <w:ind w:left="0"/>
        <w:jc w:val="both"/>
      </w:pPr>
      <w:r>
        <w:rPr>
          <w:rFonts w:ascii="Times New Roman"/>
          <w:b w:val="false"/>
          <w:i w:val="false"/>
          <w:color w:val="000000"/>
          <w:sz w:val="28"/>
        </w:rPr>
        <w:t>
      8. Уровень переплаты и ГЭСВ рассчитываются банком по выдаваемому беззалоговому потребительскому займу на момент принятия решения о его выдаче.</w:t>
      </w:r>
    </w:p>
    <w:bookmarkEnd w:id="381"/>
    <w:bookmarkStart w:name="z453" w:id="382"/>
    <w:p>
      <w:pPr>
        <w:spacing w:after="0"/>
        <w:ind w:left="0"/>
        <w:jc w:val="both"/>
      </w:pPr>
      <w:r>
        <w:rPr>
          <w:rFonts w:ascii="Times New Roman"/>
          <w:b w:val="false"/>
          <w:i w:val="false"/>
          <w:color w:val="000000"/>
          <w:sz w:val="28"/>
        </w:rPr>
        <w:t>
      9. В зависимости от категории по сумме задолженности и уровня переплаты банк применяет соответствующую степень кредитного риска в процентах.</w:t>
      </w:r>
    </w:p>
    <w:bookmarkEnd w:id="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банковской деятельности,</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Пруденциальным</w:t>
            </w:r>
            <w:r>
              <w:br/>
            </w:r>
            <w:r>
              <w:rPr>
                <w:rFonts w:ascii="Times New Roman"/>
                <w:b w:val="false"/>
                <w:i w:val="false"/>
                <w:color w:val="000000"/>
                <w:sz w:val="20"/>
              </w:rPr>
              <w:t>нормативам и лимитам,</w:t>
            </w:r>
            <w:r>
              <w:br/>
            </w:r>
            <w:r>
              <w:rPr>
                <w:rFonts w:ascii="Times New Roman"/>
                <w:b w:val="false"/>
                <w:i w:val="false"/>
                <w:color w:val="000000"/>
                <w:sz w:val="20"/>
              </w:rPr>
              <w:t>обязательным к соблюдению</w:t>
            </w:r>
            <w:r>
              <w:br/>
            </w:r>
            <w:r>
              <w:rPr>
                <w:rFonts w:ascii="Times New Roman"/>
                <w:b w:val="false"/>
                <w:i w:val="false"/>
                <w:color w:val="000000"/>
                <w:sz w:val="20"/>
              </w:rPr>
              <w:t>банками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банками с базовой банковской</w:t>
            </w:r>
            <w:r>
              <w:br/>
            </w:r>
            <w:r>
              <w:rPr>
                <w:rFonts w:ascii="Times New Roman"/>
                <w:b w:val="false"/>
                <w:i w:val="false"/>
                <w:color w:val="000000"/>
                <w:sz w:val="20"/>
              </w:rPr>
              <w:t>лицензией, их предельным</w:t>
            </w:r>
            <w:r>
              <w:br/>
            </w:r>
            <w:r>
              <w:rPr>
                <w:rFonts w:ascii="Times New Roman"/>
                <w:b w:val="false"/>
                <w:i w:val="false"/>
                <w:color w:val="000000"/>
                <w:sz w:val="20"/>
              </w:rPr>
              <w:t>значениям и методикам расчетов</w:t>
            </w:r>
          </w:p>
        </w:tc>
      </w:tr>
    </w:tbl>
    <w:bookmarkStart w:name="z456" w:id="383"/>
    <w:p>
      <w:pPr>
        <w:spacing w:after="0"/>
        <w:ind w:left="0"/>
        <w:jc w:val="left"/>
      </w:pPr>
      <w:r>
        <w:rPr>
          <w:rFonts w:ascii="Times New Roman"/>
          <w:b/>
          <w:i w:val="false"/>
          <w:color w:val="000000"/>
        </w:rPr>
        <w:t xml:space="preserve"> Таблица активов банка, взвешенных по степени кредитного риска вложений</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к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с суверенным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с долговым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исламской специальной финансовой компанией, созданной оригинатором-национальным холдингом, национальным управляющим холдингом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иностранных государств,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иные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 вклады в Евразийском Банке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Правительства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 обществом "Банк Развития Казахстана" в соответствии с Законом Республики Казахстан "О рынке ценных бумаг", акционерными обществами "Фонд национального благосостояния "Самрук-Қазына", "Национальный инвестиционный холдинг "Байтерек", "Фонд проблемных кредитов", а также ценные бумаги, выпущенные Евразийским Банком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І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суверенный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 имеющим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Требования или займы, предоставленные субъектам, отнесенным к малому или среднему предпринимательству согласно согласно </w:t>
            </w:r>
            <w:r>
              <w:rPr>
                <w:rFonts w:ascii="Times New Roman"/>
                <w:b w:val="false"/>
                <w:i w:val="false"/>
                <w:color w:val="000000"/>
                <w:sz w:val="20"/>
              </w:rPr>
              <w:t>статье 24</w:t>
            </w:r>
            <w:r>
              <w:rPr>
                <w:rFonts w:ascii="Times New Roman"/>
                <w:b w:val="false"/>
                <w:i w:val="false"/>
                <w:color w:val="000000"/>
                <w:sz w:val="20"/>
              </w:rPr>
              <w:t xml:space="preserve"> Предпринимательского кодекса Республики Казахстан, обеспеченные безусловной и безотзывной гарантией акционерного общества "Фонд развития предпринимательства "ДАМУ" и (или) акционерного общества "Банк 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Республики Казахстан, выпущенные исламской специальной финансовой компанией, созданной оригинатором-юридическим лицом, 100 (сто) процентов голосующих акций (долей участия) которых принадлежат национальному управляющему холдингу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за исключением дебиторской задолженности, отнесенной к І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выпущенные местными исполнительными органами Республики Казахстан, за исключением государственных ценных бумаг, выпущенных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"ААА" до "АА-"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"kzAAA" до "kzAA-" по национальной шкале агентства Standard &amp; Poor's (Стандард энд Пурс) или рейтинг аналогичного уровня по национальной шкале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суверенный рейтинг не ниже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 имеющим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89, 91 и 93 настоящей таблицы), соответствующие следующему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а также вознаграждения по ним, соответствующие условиям для выкупа, установленным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ипотечным жилищным займам, переуступленным юридическому лицу, осуществляющему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89, 91 и 93 настоящей таблицы), соответствующие следующему условию: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 (за исключением займов, выданных физическим лицам, указанных в строках 89, 91 и 93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88, 89, 90, 91 и 93 настоящей таблицы, а также беззалоговых потребительских займов, выданных физическим лицам)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88, 89, 90, 91 и 93 настоящей таблицы, а также беззалоговых потребительских займов, выданных физическим лицам),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88, 89, 90, 91 и 93 настоящей таблицы, а также беззалоговых потребительских займов, выданных физическим лицам),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384"/>
          <w:p>
            <w:pPr>
              <w:spacing w:after="20"/>
              <w:ind w:left="20"/>
              <w:jc w:val="both"/>
            </w:pPr>
            <w:r>
              <w:rPr>
                <w:rFonts w:ascii="Times New Roman"/>
                <w:b w:val="false"/>
                <w:i w:val="false"/>
                <w:color w:val="000000"/>
                <w:sz w:val="20"/>
              </w:rPr>
              <w:t>
Требования и займы, предоставленные субъектам, отнесенным к малому или среднему предпринимательству согласно статье 24 Предпринимательского кодекса Республики Казахстан, соответствующие следующим критериям:</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1) сумма займа не превышает 500 (пятьсот) миллионов теңге или 0,2 (ноль целых две десятых) процента от собственного капитала;</w:t>
            </w:r>
          </w:p>
          <w:p>
            <w:pPr>
              <w:spacing w:after="20"/>
              <w:ind w:left="20"/>
              <w:jc w:val="both"/>
            </w:pPr>
            <w:r>
              <w:rPr>
                <w:rFonts w:ascii="Times New Roman"/>
                <w:b w:val="false"/>
                <w:i w:val="false"/>
                <w:color w:val="000000"/>
                <w:sz w:val="20"/>
              </w:rPr>
              <w:t>
2) валюта займа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по 31 декабря 2026 года - 50 с 1 января 2027 года –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юридическим лицам в теңге в рамках синдицированного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385"/>
          <w:p>
            <w:pPr>
              <w:spacing w:after="20"/>
              <w:ind w:left="20"/>
              <w:jc w:val="both"/>
            </w:pPr>
            <w:r>
              <w:rPr>
                <w:rFonts w:ascii="Times New Roman"/>
                <w:b w:val="false"/>
                <w:i w:val="false"/>
                <w:color w:val="000000"/>
                <w:sz w:val="20"/>
              </w:rPr>
              <w:t>
с 1 января по 31 декабря 2026 года - 50</w:t>
            </w:r>
          </w:p>
          <w:bookmarkEnd w:id="385"/>
          <w:p>
            <w:pPr>
              <w:spacing w:after="20"/>
              <w:ind w:left="20"/>
              <w:jc w:val="both"/>
            </w:pPr>
            <w:r>
              <w:rPr>
                <w:rFonts w:ascii="Times New Roman"/>
                <w:b w:val="false"/>
                <w:i w:val="false"/>
                <w:color w:val="000000"/>
                <w:sz w:val="20"/>
              </w:rPr>
              <w:t>
с 1 января 2027 года –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386"/>
          <w:p>
            <w:pPr>
              <w:spacing w:after="20"/>
              <w:ind w:left="20"/>
              <w:jc w:val="both"/>
            </w:pPr>
            <w:r>
              <w:rPr>
                <w:rFonts w:ascii="Times New Roman"/>
                <w:b w:val="false"/>
                <w:i w:val="false"/>
                <w:color w:val="000000"/>
                <w:sz w:val="20"/>
              </w:rPr>
              <w:t xml:space="preserve">
Ценные бумаги, выпущенные субъектами, отнесенными к малому или среднему предпринимательству согласно </w:t>
            </w:r>
            <w:r>
              <w:rPr>
                <w:rFonts w:ascii="Times New Roman"/>
                <w:b w:val="false"/>
                <w:i w:val="false"/>
                <w:color w:val="000000"/>
                <w:sz w:val="20"/>
              </w:rPr>
              <w:t>статье 24</w:t>
            </w:r>
            <w:r>
              <w:rPr>
                <w:rFonts w:ascii="Times New Roman"/>
                <w:b w:val="false"/>
                <w:i w:val="false"/>
                <w:color w:val="000000"/>
                <w:sz w:val="20"/>
              </w:rPr>
              <w:t xml:space="preserve"> Предпринимательского кодекса Республики Казахстан, включенные в сектор "Долговые ценные бумаги" площадки "Основная" либо "Альтернативная" официального списка акционерного общества "Казахстанская фондовая биржа",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ценных бумаг, и соответствующие следующим критериям:</w:t>
            </w:r>
          </w:p>
          <w:bookmarkEnd w:id="386"/>
          <w:p>
            <w:pPr>
              <w:spacing w:after="20"/>
              <w:ind w:left="20"/>
              <w:jc w:val="both"/>
            </w:pPr>
            <w:r>
              <w:rPr>
                <w:rFonts w:ascii="Times New Roman"/>
                <w:b w:val="false"/>
                <w:i w:val="false"/>
                <w:color w:val="000000"/>
                <w:sz w:val="20"/>
              </w:rPr>
              <w:t>
</w:t>
            </w:r>
            <w:r>
              <w:rPr>
                <w:rFonts w:ascii="Times New Roman"/>
                <w:b w:val="false"/>
                <w:i w:val="false"/>
                <w:color w:val="000000"/>
                <w:sz w:val="20"/>
              </w:rPr>
              <w:t>1) объем инвестиций в один выпуск ценных бумаг эмитента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выпуска ценных бумаг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 до "kzA-" по национальной шкале агентства Standard &amp; Poor's (Стандард энд Пурс) или рейтинг аналогичного уровня по национальной шкале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Республики Казахстан,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 и АО "Клиринговый центр KASE"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 (за исключением начисленных вознаграждений по активам, указанных в строках 57 и 58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организациям-резидентам Республики Казахстан, имеющим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имеющим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с 1 января 2016 года и предоставленные на срок более 1 (одного) года в иностранной валюте организациям-резидентам Республики Казахстан, имеющим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физическим лицам до 1 января 2016 года, в том числе потребительские займы, за исключением отнесенных к III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с 1 января 2016 года и предоставленные на срок более 1 (одного) года в иностранной валюте физическим лицам, в том числе потребительские займы, за исключением отнесенных к III группе риска,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387"/>
          <w:p>
            <w:pPr>
              <w:spacing w:after="20"/>
              <w:ind w:left="20"/>
              <w:jc w:val="both"/>
            </w:pPr>
            <w:r>
              <w:rPr>
                <w:rFonts w:ascii="Times New Roman"/>
                <w:b w:val="false"/>
                <w:i w:val="false"/>
                <w:color w:val="000000"/>
                <w:sz w:val="20"/>
              </w:rPr>
              <w:t>
Требования и займы, предоставленные в иностранной валюте на срок более 1 (одного) года организациям-резидентам Республики Казахстан, а также организациям-нерезидентам Республики Казахстан, имеющим долговой рейтинг не ниже "ВВ-" агентства Standard&amp;Poor's (Стандард энд Пурс) или рейтингов аналогичного уровня рейтинговых агентств Moody’s Investors Service (Мудис Инвесторс Сервис), Fitch (Фич), и соответствующие следующим критериям:</w:t>
            </w:r>
          </w:p>
          <w:bookmarkEnd w:id="387"/>
          <w:p>
            <w:pPr>
              <w:spacing w:after="20"/>
              <w:ind w:left="20"/>
              <w:jc w:val="both"/>
            </w:pPr>
            <w:r>
              <w:rPr>
                <w:rFonts w:ascii="Times New Roman"/>
                <w:b w:val="false"/>
                <w:i w:val="false"/>
                <w:color w:val="000000"/>
                <w:sz w:val="20"/>
              </w:rPr>
              <w:t>
</w:t>
            </w:r>
            <w:r>
              <w:rPr>
                <w:rFonts w:ascii="Times New Roman"/>
                <w:b w:val="false"/>
                <w:i w:val="false"/>
                <w:color w:val="000000"/>
                <w:sz w:val="20"/>
              </w:rPr>
              <w:t>1) не менее 50 (процентов) займа обеспечено твердыми ликвидными залогами;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отношение долговых обязательств заемщика, включая внутригрупповые и внебалансовые обязательства, к прибыли до вычета расходов по выплате вознаграждений, налоговых отчислений и амортизации (EBITDA) (ЕБИТДА) по группе заемщика, не более 4, подтверждаемой финансовой отчетностью группы за последний финансовый год и (или) консолидированной управленческой отчетностью, представленной заемщиком и проверенной банком;</w:t>
            </w:r>
          </w:p>
          <w:p>
            <w:pPr>
              <w:spacing w:after="20"/>
              <w:ind w:left="20"/>
              <w:jc w:val="both"/>
            </w:pPr>
            <w:r>
              <w:rPr>
                <w:rFonts w:ascii="Times New Roman"/>
                <w:b w:val="false"/>
                <w:i w:val="false"/>
                <w:color w:val="000000"/>
                <w:sz w:val="20"/>
              </w:rPr>
              <w:t>
3) заемщик не имеет признаков ухудшения финансового состояния в соответствии с внутренними документами банка и внутренней методикой оценки кредитного риска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388"/>
          <w:p>
            <w:pPr>
              <w:spacing w:after="20"/>
              <w:ind w:left="20"/>
              <w:jc w:val="both"/>
            </w:pPr>
            <w:r>
              <w:rPr>
                <w:rFonts w:ascii="Times New Roman"/>
                <w:b w:val="false"/>
                <w:i w:val="false"/>
                <w:color w:val="000000"/>
                <w:sz w:val="20"/>
              </w:rPr>
              <w:t>
Необеспеченные займы и аналогичные инструменты исламского финансирования, выданные физическим лицам с 1 января 2016 года по 31 декабря 2019 года, в том числе потребительские займы, соответствующие одному из следующих критериев, рассчитываемых банком: с 1 января 2017 года по 31 декабря 2019 года ежемесячно при мониторинге займов:</w:t>
            </w:r>
          </w:p>
          <w:bookmarkEnd w:id="388"/>
          <w:p>
            <w:pPr>
              <w:spacing w:after="20"/>
              <w:ind w:left="20"/>
              <w:jc w:val="both"/>
            </w:pPr>
            <w:r>
              <w:rPr>
                <w:rFonts w:ascii="Times New Roman"/>
                <w:b w:val="false"/>
                <w:i w:val="false"/>
                <w:color w:val="000000"/>
                <w:sz w:val="20"/>
              </w:rPr>
              <w:t>
</w:t>
            </w:r>
            <w:r>
              <w:rPr>
                <w:rFonts w:ascii="Times New Roman"/>
                <w:b w:val="false"/>
                <w:i w:val="false"/>
                <w:color w:val="000000"/>
                <w:sz w:val="20"/>
              </w:rPr>
              <w:t>1) просрочка платежей по задолженности по любому действующему или закрытому займу и (или) вознаграждению по нему за последние 24 (двадцать четыре) месяца, предшествующие дате выдачи, составляет более 60 (шестидесяти) календарных дней либо допускалась просрочка платежей более 3 (трех) раз сроком более 30 (тридцати) календарных дней;</w:t>
            </w:r>
          </w:p>
          <w:p>
            <w:pPr>
              <w:spacing w:after="20"/>
              <w:ind w:left="20"/>
              <w:jc w:val="both"/>
            </w:pPr>
            <w:r>
              <w:rPr>
                <w:rFonts w:ascii="Times New Roman"/>
                <w:b w:val="false"/>
                <w:i w:val="false"/>
                <w:color w:val="000000"/>
                <w:sz w:val="20"/>
              </w:rPr>
              <w:t>
2) при ежемесячном мониторинге займов отсутствует информация для расчета, указанная в подпункте 1) или 2) настоящей строки. В случае отсутствия у банка информации, предусмотренной в одном из вышеуказанных подпунктов настоящей строки, займы, выданные физическим лицам, признаются необеспеченными и взвешиваются по степени кредитного риска, согласно настоящей строке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 и аналогичные инструменты исламского финансирования, выданные физическим лицам с 1 января 2016 года, в том числе потребительские займы (за исключением ипотечных жилищных займов, займов физическим лицам, указанных в строке 91 настоящей таблицы и беззалоговых потребительских займов, указанных в приложении 6 к Нормативам для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Необеспеченные потребительские займы, выданные после 1 июля 2025 года физическим лицам в сумме, превышающем 510 (пятьсот десять) месячных расчетных показателей, со сроком погашения более 3 (трҰх) лет, при отсутствии документально подтвержденного официального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резидентами Республики Казахстан, имеющими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международных финансовых организациях,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Республики Казахстан, имеющих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Республики Казахстан, имеющих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организаций-резидентов Республики Казахстан, не имеющих соответствующей рейтинговой оценки, и организаций-нерезидентов Республики Казахстан, имеющих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"ВВВ+" до "ВВВ-"агентства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Республики Казахстан, имеющему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банка в акции (доли участия в уставном капитале), бессрочные финансовые инструменты, субординированный долг юридических лиц, финансовая отчетность которых консолидируется при составлении финансовой отчетности банка в соответствии с международными стандартами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 не превышающая 10 (десяти) процентов основного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10 Нормативов для банков, и суммы, подлежащей к вычету из основного капитала, указанной в абзацах третьем, четвертом и пятом пункта 11 Нормативов для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не превышающие 15 (пятнадцати)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цифровой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превышающие 15 (пятнадцать)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цифровой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паи либо другие формы долевого участия в организациях с признаками неплатежеспособности (превышение обязательств над стоимостью активов, иные факторы неплатежеспособности, определенные внутренними документами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суверенный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организациям-нерезидентам,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с 1 января 2016 года и предоставленные на срок более 1 (одного) года в иностранной валюте организациям-нерезидентам Республики Казахстан,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Республики Казахстан, не имеющим соответствующей рейтинговой оценки,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389"/>
          <w:p>
            <w:pPr>
              <w:spacing w:after="20"/>
              <w:ind w:left="20"/>
              <w:jc w:val="both"/>
            </w:pPr>
            <w:r>
              <w:rPr>
                <w:rFonts w:ascii="Times New Roman"/>
                <w:b w:val="false"/>
                <w:i w:val="false"/>
                <w:color w:val="000000"/>
                <w:sz w:val="20"/>
              </w:rPr>
              <w:t>
Требования и займы, предоставленные нерезидентам Республики Казахстан, являющимся юридическими лицами, зарегистрированными на территории нижеуказанных иностранных государств, или их гражданами:</w:t>
            </w:r>
          </w:p>
          <w:bookmarkEnd w:id="389"/>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центральными правительствами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имеющими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390"/>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организациях-нерезидентах Республики Казахстан,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391"/>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нижеуказанных иностранных государств:</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имеющих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организаций-нерезидентов,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392"/>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нижеуказанных иностранных государств:</w:t>
            </w:r>
          </w:p>
          <w:bookmarkEnd w:id="392"/>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 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имеющими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393"/>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393"/>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 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Таблице активов банка,</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736" w:id="394"/>
    <w:p>
      <w:pPr>
        <w:spacing w:after="0"/>
        <w:ind w:left="0"/>
        <w:jc w:val="left"/>
      </w:pPr>
      <w:r>
        <w:rPr>
          <w:rFonts w:ascii="Times New Roman"/>
          <w:b/>
          <w:i w:val="false"/>
          <w:color w:val="000000"/>
        </w:rPr>
        <w:t xml:space="preserve"> Пояснения к расчету активов банка, подлежащих взвешиванию по степени кредитного риска вложений</w:t>
      </w:r>
    </w:p>
    <w:bookmarkEnd w:id="394"/>
    <w:bookmarkStart w:name="z737" w:id="395"/>
    <w:p>
      <w:pPr>
        <w:spacing w:after="0"/>
        <w:ind w:left="0"/>
        <w:jc w:val="both"/>
      </w:pPr>
      <w:r>
        <w:rPr>
          <w:rFonts w:ascii="Times New Roman"/>
          <w:b w:val="false"/>
          <w:i w:val="false"/>
          <w:color w:val="000000"/>
          <w:sz w:val="28"/>
        </w:rPr>
        <w:t>
      1. Вклады, дебиторская задолженность, приобретенные ценные бумаги, займы, по которым у банка имеется обеспечение (в виде активов, указанных в строках 1, 2, 3, 10, 11, 12, 13, 14, 15, 18, 19, 20, 21, 22 и 23 Таблицы активов банка, взвешенных по степени кредитного риска вложений (далее - Таблица), скорректированная стоимость которого составляет не менее 50 (пятидесяти) процентов объема указанных активов, при наличии в банках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риска, за минусом скорректированной стоимости обеспечения.</w:t>
      </w:r>
    </w:p>
    <w:bookmarkEnd w:id="395"/>
    <w:bookmarkStart w:name="z738" w:id="396"/>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10, 11, 12, 13, 14, 15, 18, 19, 20, 21, 22 и 23 равняется:</w:t>
      </w:r>
    </w:p>
    <w:bookmarkEnd w:id="396"/>
    <w:bookmarkStart w:name="z739" w:id="397"/>
    <w:p>
      <w:pPr>
        <w:spacing w:after="0"/>
        <w:ind w:left="0"/>
        <w:jc w:val="both"/>
      </w:pPr>
      <w:r>
        <w:rPr>
          <w:rFonts w:ascii="Times New Roman"/>
          <w:b w:val="false"/>
          <w:i w:val="false"/>
          <w:color w:val="000000"/>
          <w:sz w:val="28"/>
        </w:rPr>
        <w:t>
      100 (ста) процентам суммы вкладов, в том числе в данном банке, предоставленных в качестве обеспечения;</w:t>
      </w:r>
    </w:p>
    <w:bookmarkEnd w:id="397"/>
    <w:bookmarkStart w:name="z740" w:id="398"/>
    <w:p>
      <w:pPr>
        <w:spacing w:after="0"/>
        <w:ind w:left="0"/>
        <w:jc w:val="both"/>
      </w:pPr>
      <w:r>
        <w:rPr>
          <w:rFonts w:ascii="Times New Roman"/>
          <w:b w:val="false"/>
          <w:i w:val="false"/>
          <w:color w:val="000000"/>
          <w:sz w:val="28"/>
        </w:rPr>
        <w:t>
      95 (девяносто пяти) процентам рыночной стоимости ценных бумаг, переданных в обеспечение;</w:t>
      </w:r>
    </w:p>
    <w:bookmarkEnd w:id="398"/>
    <w:bookmarkStart w:name="z741" w:id="399"/>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399"/>
    <w:bookmarkStart w:name="z742" w:id="400"/>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400"/>
    <w:bookmarkStart w:name="z743" w:id="401"/>
    <w:p>
      <w:pPr>
        <w:spacing w:after="0"/>
        <w:ind w:left="0"/>
        <w:jc w:val="both"/>
      </w:pPr>
      <w:r>
        <w:rPr>
          <w:rFonts w:ascii="Times New Roman"/>
          <w:b w:val="false"/>
          <w:i w:val="false"/>
          <w:color w:val="000000"/>
          <w:sz w:val="28"/>
        </w:rPr>
        <w:t>
      2. Займы, по которым у банка имеется обеспечение в виде безотзывной и безусловной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Экспортно-кредитным агентством Казахстана, имеющим государственную гарантию по поддержке экспорта,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сумма которых покрывает не менее 50 (пятидесяти) процентов объема указанных займов, включаются в расчет активов, взвешенных по степени риска за минусом скорректированной стоимости обеспечения.</w:t>
      </w:r>
    </w:p>
    <w:bookmarkEnd w:id="401"/>
    <w:bookmarkStart w:name="z744" w:id="402"/>
    <w:p>
      <w:pPr>
        <w:spacing w:after="0"/>
        <w:ind w:left="0"/>
        <w:jc w:val="both"/>
      </w:pPr>
      <w:r>
        <w:rPr>
          <w:rFonts w:ascii="Times New Roman"/>
          <w:b w:val="false"/>
          <w:i w:val="false"/>
          <w:color w:val="000000"/>
          <w:sz w:val="28"/>
        </w:rPr>
        <w:t>
      Скорректированная стоимость обеспечения в виде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Экспортно-кредитным агентством Казахстана, имеющим государственную гарантию по поддержке экспорта, гарантии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равняется 95 (девяноста пяти) процентам суммы гарантии, договора страхования.</w:t>
      </w:r>
    </w:p>
    <w:bookmarkEnd w:id="402"/>
    <w:bookmarkStart w:name="z745" w:id="403"/>
    <w:p>
      <w:pPr>
        <w:spacing w:after="0"/>
        <w:ind w:left="0"/>
        <w:jc w:val="both"/>
      </w:pPr>
      <w:r>
        <w:rPr>
          <w:rFonts w:ascii="Times New Roman"/>
          <w:b w:val="false"/>
          <w:i w:val="false"/>
          <w:color w:val="000000"/>
          <w:sz w:val="28"/>
        </w:rPr>
        <w:t>
      3. Вклады, дебиторская задолженность, приобретенные ценные бумаги, займы, инвестиции, не включенные в расчет инвестиций банка, гарантированные (застрахованные) организациями, имеющими степень риска ниже контрагента, включаются в расчет активов, взвешенных по степени риска (за минусом гарантированной (застрахованной) суммы вкладов, дебиторской задолженности, приобретенных ценных бумаг, займов, инвестиций, не включенных в расчет инвестиций банка) по степени риска должника.</w:t>
      </w:r>
    </w:p>
    <w:bookmarkEnd w:id="403"/>
    <w:bookmarkStart w:name="z746" w:id="404"/>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ценных бумаг, займов, инвестиций, не включенных в расчет инвестиций банка, взвешивается по степени риска дебиторской задолженности соответствующего гаранта (страховщика).</w:t>
      </w:r>
    </w:p>
    <w:bookmarkEnd w:id="404"/>
    <w:bookmarkStart w:name="z747" w:id="405"/>
    <w:p>
      <w:pPr>
        <w:spacing w:after="0"/>
        <w:ind w:left="0"/>
        <w:jc w:val="both"/>
      </w:pPr>
      <w:r>
        <w:rPr>
          <w:rFonts w:ascii="Times New Roman"/>
          <w:b w:val="false"/>
          <w:i w:val="false"/>
          <w:color w:val="000000"/>
          <w:sz w:val="28"/>
        </w:rPr>
        <w:t>
      4. Вклады, дебиторская задолженность, приобретенные ценные бумаги и займы, указанные в пункте 1 настоящих Пояснений к расчету активов банка, подлежащих взвешиванию по степени кредитного риска вложений (далее - Пояснения), предоставленные нерезидентам Республики Казахстан:</w:t>
      </w:r>
    </w:p>
    <w:bookmarkEnd w:id="405"/>
    <w:bookmarkStart w:name="z748" w:id="406"/>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w:t>
      </w:r>
    </w:p>
    <w:bookmarkEnd w:id="406"/>
    <w:bookmarkStart w:name="z749" w:id="407"/>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офшорной зоны;</w:t>
      </w:r>
    </w:p>
    <w:bookmarkEnd w:id="407"/>
    <w:bookmarkStart w:name="z750" w:id="408"/>
    <w:p>
      <w:pPr>
        <w:spacing w:after="0"/>
        <w:ind w:left="0"/>
        <w:jc w:val="both"/>
      </w:pPr>
      <w:r>
        <w:rPr>
          <w:rFonts w:ascii="Times New Roman"/>
          <w:b w:val="false"/>
          <w:i w:val="false"/>
          <w:color w:val="000000"/>
          <w:sz w:val="28"/>
        </w:rPr>
        <w:t>
      3) являющимся гражданами офшорных зон;</w:t>
      </w:r>
    </w:p>
    <w:bookmarkEnd w:id="408"/>
    <w:bookmarkStart w:name="z751" w:id="409"/>
    <w:p>
      <w:pPr>
        <w:spacing w:after="0"/>
        <w:ind w:left="0"/>
        <w:jc w:val="both"/>
      </w:pPr>
      <w:r>
        <w:rPr>
          <w:rFonts w:ascii="Times New Roman"/>
          <w:b w:val="false"/>
          <w:i w:val="false"/>
          <w:color w:val="000000"/>
          <w:sz w:val="28"/>
        </w:rPr>
        <w:t>
      взвешиваются по степени риска согласно Таблице, независимо от наличия обеспечения, указанного в пункте 1 Пояснений.</w:t>
      </w:r>
    </w:p>
    <w:bookmarkEnd w:id="409"/>
    <w:bookmarkStart w:name="z752" w:id="410"/>
    <w:p>
      <w:pPr>
        <w:spacing w:after="0"/>
        <w:ind w:left="0"/>
        <w:jc w:val="both"/>
      </w:pPr>
      <w:r>
        <w:rPr>
          <w:rFonts w:ascii="Times New Roman"/>
          <w:b w:val="false"/>
          <w:i w:val="false"/>
          <w:color w:val="000000"/>
          <w:sz w:val="28"/>
        </w:rPr>
        <w:t>
      5. Вклады, дебиторская задолженность, приобретенные ценные бумаги и займы, указанные в пункте 1 Пояснений, предоставленные нерезидентам Республики Казахстан:</w:t>
      </w:r>
    </w:p>
    <w:bookmarkEnd w:id="410"/>
    <w:bookmarkStart w:name="z753" w:id="411"/>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 но имеющим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 или соответствующую гарантию головной организации, долговой рейтинг которой не ниже указанного уровня, в обеспечение всей суммы обязательств;</w:t>
      </w:r>
    </w:p>
    <w:bookmarkEnd w:id="411"/>
    <w:bookmarkStart w:name="z754" w:id="412"/>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5 (пятью) процентами уставного капитала, или дочерними по отношению к юридическому лицу, зарегистрированному на территории офшорной зоны, но имеющему долговой рейтинг не ниже указанного уровня или соответствующую гарантию головной организации, долговой рейтинг которой не ниже указанного уровня,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офшорных территорий, не принявших обязательств по информационному обмену, или их гражданами, или к организациям, являющимся зависимыми от юридических лиц, владеющих в отдельности более 5 (пятью) процентами уставного капитала, либо дочерними по отношению к юридическим лицам, зарегистрированным на территории указанных офшорных зон;</w:t>
      </w:r>
    </w:p>
    <w:bookmarkEnd w:id="412"/>
    <w:bookmarkStart w:name="z755" w:id="413"/>
    <w:p>
      <w:pPr>
        <w:spacing w:after="0"/>
        <w:ind w:left="0"/>
        <w:jc w:val="both"/>
      </w:pPr>
      <w:r>
        <w:rPr>
          <w:rFonts w:ascii="Times New Roman"/>
          <w:b w:val="false"/>
          <w:i w:val="false"/>
          <w:color w:val="000000"/>
          <w:sz w:val="28"/>
        </w:rPr>
        <w:t>
      взвешиваются по нулевой степени риска.</w:t>
      </w:r>
    </w:p>
    <w:bookmarkEnd w:id="413"/>
    <w:bookmarkStart w:name="z756" w:id="414"/>
    <w:p>
      <w:pPr>
        <w:spacing w:after="0"/>
        <w:ind w:left="0"/>
        <w:jc w:val="both"/>
      </w:pPr>
      <w:r>
        <w:rPr>
          <w:rFonts w:ascii="Times New Roman"/>
          <w:b w:val="false"/>
          <w:i w:val="false"/>
          <w:color w:val="000000"/>
          <w:sz w:val="28"/>
        </w:rPr>
        <w:t>
      6. Для целей расчета активов банка, взвешенных по степени риска вложений:</w:t>
      </w:r>
    </w:p>
    <w:bookmarkEnd w:id="414"/>
    <w:bookmarkStart w:name="z757" w:id="415"/>
    <w:p>
      <w:pPr>
        <w:spacing w:after="0"/>
        <w:ind w:left="0"/>
        <w:jc w:val="both"/>
      </w:pPr>
      <w:r>
        <w:rPr>
          <w:rFonts w:ascii="Times New Roman"/>
          <w:b w:val="false"/>
          <w:i w:val="false"/>
          <w:color w:val="000000"/>
          <w:sz w:val="28"/>
        </w:rPr>
        <w:t>
      под ипотечным жилищным займом понимается ипотечный банковский заем, предоставляемый в целях строительства жилища либо его покупки и (или) ремонта;</w:t>
      </w:r>
    </w:p>
    <w:bookmarkEnd w:id="415"/>
    <w:bookmarkStart w:name="z758" w:id="416"/>
    <w:p>
      <w:pPr>
        <w:spacing w:after="0"/>
        <w:ind w:left="0"/>
        <w:jc w:val="both"/>
      </w:pPr>
      <w:r>
        <w:rPr>
          <w:rFonts w:ascii="Times New Roman"/>
          <w:b w:val="false"/>
          <w:i w:val="false"/>
          <w:color w:val="000000"/>
          <w:sz w:val="28"/>
        </w:rPr>
        <w:t>
      под потребительским банковским займом понимается банковский заем, не являющийся ипотечным жилищным займом (ипотечным займом), предоставляемый физическому лицу на приобретение товаров, работ, услуг и (или) иные цели, не связанные с осуществлением предпринимательской деятельности.</w:t>
      </w:r>
    </w:p>
    <w:bookmarkEnd w:id="416"/>
    <w:bookmarkStart w:name="z759" w:id="417"/>
    <w:p>
      <w:pPr>
        <w:spacing w:after="0"/>
        <w:ind w:left="0"/>
        <w:jc w:val="both"/>
      </w:pPr>
      <w:r>
        <w:rPr>
          <w:rFonts w:ascii="Times New Roman"/>
          <w:b w:val="false"/>
          <w:i w:val="false"/>
          <w:color w:val="000000"/>
          <w:sz w:val="28"/>
        </w:rPr>
        <w:t>
      7. Если ценная бумага имеет специальный долговой рейтинг выпуска, то при взвешивании активов банка по степени риска необходимо учитывать рейтинг ценной бумаги.</w:t>
      </w:r>
    </w:p>
    <w:bookmarkEnd w:id="417"/>
    <w:bookmarkStart w:name="z760" w:id="418"/>
    <w:p>
      <w:pPr>
        <w:spacing w:after="0"/>
        <w:ind w:left="0"/>
        <w:jc w:val="both"/>
      </w:pPr>
      <w:r>
        <w:rPr>
          <w:rFonts w:ascii="Times New Roman"/>
          <w:b w:val="false"/>
          <w:i w:val="false"/>
          <w:color w:val="000000"/>
          <w:sz w:val="28"/>
        </w:rPr>
        <w:t>
      8. Ценные бумаги, являющиеся предметом операции "обратного репо", заключенной с участием центрального контрагента, взвешиваются по нулевой степени риска.</w:t>
      </w:r>
    </w:p>
    <w:bookmarkEnd w:id="418"/>
    <w:bookmarkStart w:name="z761" w:id="419"/>
    <w:p>
      <w:pPr>
        <w:spacing w:after="0"/>
        <w:ind w:left="0"/>
        <w:jc w:val="both"/>
      </w:pPr>
      <w:r>
        <w:rPr>
          <w:rFonts w:ascii="Times New Roman"/>
          <w:b w:val="false"/>
          <w:i w:val="false"/>
          <w:color w:val="000000"/>
          <w:sz w:val="28"/>
        </w:rPr>
        <w:t xml:space="preserve">
      9. Степень кредитного риска по займу согласно Таблице или Значениям коэффициентов взвешивания по степени кредитного риска вложений по беззалоговым потребительским займам при расчете коэффициента долговой нагрузки согласно приложению 5-1 к Нормативам для банков (далее - Значения) снижается в два раза, если в отношении такого займа заемщиком - физическим лицом осуществляется выполнение индивидуального плана мероприятий, составленного в соответствии с пунктом 25 Правил рассмотрения изменений в условия договора банковского займа и договора о предоставлении микрокредита, перечень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порядок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апреля 2026 года № 83, зарегистрированным в Реестре государственной регистрации нормативных правовых актов под № 38583.</w:t>
      </w:r>
    </w:p>
    <w:bookmarkEnd w:id="419"/>
    <w:bookmarkStart w:name="z762" w:id="420"/>
    <w:p>
      <w:pPr>
        <w:spacing w:after="0"/>
        <w:ind w:left="0"/>
        <w:jc w:val="both"/>
      </w:pPr>
      <w:r>
        <w:rPr>
          <w:rFonts w:ascii="Times New Roman"/>
          <w:b w:val="false"/>
          <w:i w:val="false"/>
          <w:color w:val="000000"/>
          <w:sz w:val="28"/>
        </w:rPr>
        <w:t>
      В случае неисполнения заемщиком-физическим лицом плана реабилитации, указанного в части первой настоящего пункта, заем взвешивается по степени кредитного риска согласно Таблице или Значениям.</w:t>
      </w:r>
    </w:p>
    <w:bookmarkEnd w:id="420"/>
    <w:bookmarkStart w:name="z763" w:id="421"/>
    <w:p>
      <w:pPr>
        <w:spacing w:after="0"/>
        <w:ind w:left="0"/>
        <w:jc w:val="both"/>
      </w:pPr>
      <w:r>
        <w:rPr>
          <w:rFonts w:ascii="Times New Roman"/>
          <w:b w:val="false"/>
          <w:i w:val="false"/>
          <w:color w:val="000000"/>
          <w:sz w:val="28"/>
        </w:rPr>
        <w:t>
      10. Активы, включенные в расчет активов, условных и возможных требований и обязательств с учетом рыночного риска в соответствии с пунктом 26 Нормативов для банков, не включаются в расчет активов, условных и возможных обязательств, взвешиваемых по степени кредитного риска, за исключением активов,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421"/>
    <w:bookmarkStart w:name="z764" w:id="422"/>
    <w:p>
      <w:pPr>
        <w:spacing w:after="0"/>
        <w:ind w:left="0"/>
        <w:jc w:val="both"/>
      </w:pPr>
      <w:r>
        <w:rPr>
          <w:rFonts w:ascii="Times New Roman"/>
          <w:b w:val="false"/>
          <w:i w:val="false"/>
          <w:color w:val="000000"/>
          <w:sz w:val="28"/>
        </w:rPr>
        <w:t xml:space="preserve">
      11. Займы, предоставленные субъектам, отнесенным к малому или среднему предпринимательству согласно </w:t>
      </w:r>
      <w:r>
        <w:rPr>
          <w:rFonts w:ascii="Times New Roman"/>
          <w:b w:val="false"/>
          <w:i w:val="false"/>
          <w:color w:val="000000"/>
          <w:sz w:val="28"/>
        </w:rPr>
        <w:t>статье 24</w:t>
      </w:r>
      <w:r>
        <w:rPr>
          <w:rFonts w:ascii="Times New Roman"/>
          <w:b w:val="false"/>
          <w:i w:val="false"/>
          <w:color w:val="000000"/>
          <w:sz w:val="28"/>
        </w:rPr>
        <w:t xml:space="preserve"> Предпринимательского кодекса Республики Казахстан, по которым у банка имеется обеспечение в виде безотзывной и безусловной гарантии общества "Фонд развития предпринимательства "ДАМУ" и (или) акционерного общества "Банк Развития Казахстана" включаются в расчет активов, взвешенных по степени риска следующим образом: в отношении части займа обеспеченной безотзывной и безусловной гарантии общества "Фонд развития предпринимательства "ДАМУ" и (или) акционерного общества "Банк Развития Казахстана" применятся коэффициент степени риска в 25 процентов, а необеспеченная часть займа взвешивается согласно Таблице, по степени риска, соответствующего контрагенту банка.</w:t>
      </w:r>
    </w:p>
    <w:bookmarkEnd w:id="422"/>
    <w:bookmarkStart w:name="z765" w:id="423"/>
    <w:p>
      <w:pPr>
        <w:spacing w:after="0"/>
        <w:ind w:left="0"/>
        <w:jc w:val="both"/>
      </w:pPr>
      <w:r>
        <w:rPr>
          <w:rFonts w:ascii="Times New Roman"/>
          <w:b w:val="false"/>
          <w:i w:val="false"/>
          <w:color w:val="000000"/>
          <w:sz w:val="28"/>
        </w:rPr>
        <w:t>
      12. В отношении цифровых финансовых активов применятся степень риска, соответствующая степени риска базового актива по такому цифровому финансовому активу.</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банковской деятельности,</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Пруденциальным</w:t>
            </w:r>
            <w:r>
              <w:br/>
            </w:r>
            <w:r>
              <w:rPr>
                <w:rFonts w:ascii="Times New Roman"/>
                <w:b w:val="false"/>
                <w:i w:val="false"/>
                <w:color w:val="000000"/>
                <w:sz w:val="20"/>
              </w:rPr>
              <w:t>нормативам и лимитам,</w:t>
            </w:r>
            <w:r>
              <w:br/>
            </w:r>
            <w:r>
              <w:rPr>
                <w:rFonts w:ascii="Times New Roman"/>
                <w:b w:val="false"/>
                <w:i w:val="false"/>
                <w:color w:val="000000"/>
                <w:sz w:val="20"/>
              </w:rPr>
              <w:t>обязательным к соблюдению</w:t>
            </w:r>
            <w:r>
              <w:br/>
            </w:r>
            <w:r>
              <w:rPr>
                <w:rFonts w:ascii="Times New Roman"/>
                <w:b w:val="false"/>
                <w:i w:val="false"/>
                <w:color w:val="000000"/>
                <w:sz w:val="20"/>
              </w:rPr>
              <w:t>банками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банками с базовой банковской</w:t>
            </w:r>
            <w:r>
              <w:br/>
            </w:r>
            <w:r>
              <w:rPr>
                <w:rFonts w:ascii="Times New Roman"/>
                <w:b w:val="false"/>
                <w:i w:val="false"/>
                <w:color w:val="000000"/>
                <w:sz w:val="20"/>
              </w:rPr>
              <w:t>лицензией, их предельным</w:t>
            </w:r>
            <w:r>
              <w:br/>
            </w:r>
            <w:r>
              <w:rPr>
                <w:rFonts w:ascii="Times New Roman"/>
                <w:b w:val="false"/>
                <w:i w:val="false"/>
                <w:color w:val="000000"/>
                <w:sz w:val="20"/>
              </w:rPr>
              <w:t>значениям и методикам расчетов</w:t>
            </w:r>
          </w:p>
        </w:tc>
      </w:tr>
    </w:tbl>
    <w:bookmarkStart w:name="z768" w:id="424"/>
    <w:p>
      <w:pPr>
        <w:spacing w:after="0"/>
        <w:ind w:left="0"/>
        <w:jc w:val="left"/>
      </w:pPr>
      <w:r>
        <w:rPr>
          <w:rFonts w:ascii="Times New Roman"/>
          <w:b/>
          <w:i w:val="false"/>
          <w:color w:val="000000"/>
        </w:rPr>
        <w:t xml:space="preserve">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w:t>
      </w:r>
    </w:p>
    <w:bookmarkEnd w:id="424"/>
    <w:bookmarkStart w:name="z769" w:id="425"/>
    <w:p>
      <w:pPr>
        <w:spacing w:after="0"/>
        <w:ind w:left="0"/>
        <w:jc w:val="left"/>
      </w:pPr>
      <w:r>
        <w:rPr>
          <w:rFonts w:ascii="Times New Roman"/>
          <w:b/>
          <w:i w:val="false"/>
          <w:color w:val="000000"/>
        </w:rPr>
        <w:t xml:space="preserve"> Таблица 1.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700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bookmarkStart w:name="z770" w:id="426"/>
    <w:p>
      <w:pPr>
        <w:spacing w:after="0"/>
        <w:ind w:left="0"/>
        <w:jc w:val="left"/>
      </w:pPr>
      <w:r>
        <w:rPr>
          <w:rFonts w:ascii="Times New Roman"/>
          <w:b/>
          <w:i w:val="false"/>
          <w:color w:val="000000"/>
        </w:rPr>
        <w:t xml:space="preserve"> Таблица 2.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700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Значениям коэффициентов</w:t>
            </w:r>
            <w:r>
              <w:br/>
            </w:r>
            <w:r>
              <w:rPr>
                <w:rFonts w:ascii="Times New Roman"/>
                <w:b w:val="false"/>
                <w:i w:val="false"/>
                <w:color w:val="000000"/>
                <w:sz w:val="20"/>
              </w:rPr>
              <w:t>взвешивания по степени</w:t>
            </w:r>
            <w:r>
              <w:br/>
            </w:r>
            <w:r>
              <w:rPr>
                <w:rFonts w:ascii="Times New Roman"/>
                <w:b w:val="false"/>
                <w:i w:val="false"/>
                <w:color w:val="000000"/>
                <w:sz w:val="20"/>
              </w:rPr>
              <w:t>кредитного риска вложений</w:t>
            </w:r>
            <w:r>
              <w:br/>
            </w:r>
            <w:r>
              <w:rPr>
                <w:rFonts w:ascii="Times New Roman"/>
                <w:b w:val="false"/>
                <w:i w:val="false"/>
                <w:color w:val="000000"/>
                <w:sz w:val="20"/>
              </w:rPr>
              <w:t xml:space="preserve">по беззалоговым </w:t>
            </w:r>
            <w:r>
              <w:br/>
            </w:r>
            <w:r>
              <w:rPr>
                <w:rFonts w:ascii="Times New Roman"/>
                <w:b w:val="false"/>
                <w:i w:val="false"/>
                <w:color w:val="000000"/>
                <w:sz w:val="20"/>
              </w:rPr>
              <w:t>потребительским</w:t>
            </w:r>
            <w:r>
              <w:br/>
            </w:r>
            <w:r>
              <w:rPr>
                <w:rFonts w:ascii="Times New Roman"/>
                <w:b w:val="false"/>
                <w:i w:val="false"/>
                <w:color w:val="000000"/>
                <w:sz w:val="20"/>
              </w:rPr>
              <w:t xml:space="preserve">займам при расчете </w:t>
            </w:r>
            <w:r>
              <w:br/>
            </w:r>
            <w:r>
              <w:rPr>
                <w:rFonts w:ascii="Times New Roman"/>
                <w:b w:val="false"/>
                <w:i w:val="false"/>
                <w:color w:val="000000"/>
                <w:sz w:val="20"/>
              </w:rPr>
              <w:t>коэффициента</w:t>
            </w:r>
            <w:r>
              <w:br/>
            </w:r>
            <w:r>
              <w:rPr>
                <w:rFonts w:ascii="Times New Roman"/>
                <w:b w:val="false"/>
                <w:i w:val="false"/>
                <w:color w:val="000000"/>
                <w:sz w:val="20"/>
              </w:rPr>
              <w:t>долговой нагрузки</w:t>
            </w:r>
          </w:p>
        </w:tc>
      </w:tr>
    </w:tbl>
    <w:bookmarkStart w:name="z772" w:id="427"/>
    <w:p>
      <w:pPr>
        <w:spacing w:after="0"/>
        <w:ind w:left="0"/>
        <w:jc w:val="left"/>
      </w:pPr>
      <w:r>
        <w:rPr>
          <w:rFonts w:ascii="Times New Roman"/>
          <w:b/>
          <w:i w:val="false"/>
          <w:color w:val="000000"/>
        </w:rPr>
        <w:t xml:space="preserve"> Пояснения к расчету значений коэффициентов взвешивания по степени кредитного риска вложений по беззалоговым потребительским займам, подлежащих взвешиванию по степени кредитного риска вложений</w:t>
      </w:r>
    </w:p>
    <w:bookmarkEnd w:id="427"/>
    <w:bookmarkStart w:name="z773" w:id="428"/>
    <w:p>
      <w:pPr>
        <w:spacing w:after="0"/>
        <w:ind w:left="0"/>
        <w:jc w:val="both"/>
      </w:pPr>
      <w:r>
        <w:rPr>
          <w:rFonts w:ascii="Times New Roman"/>
          <w:b w:val="false"/>
          <w:i w:val="false"/>
          <w:color w:val="000000"/>
          <w:sz w:val="28"/>
        </w:rPr>
        <w:t>
      1. Категория по сумме задолженности включает всю задолженность по беззалоговым потребительским займам, выданным физическому лицу банками, микрофинансовыми организациями, в том числе сумму просроченных платежей по непогашенному займу, сумму использованной части кредитного лимита в рамках открытой заемщику кредитной линии и (или) платежной карты, условиями которых предусмотрено кредитование заемщика, и определяется на момент принятия решения о выдаче беззалогового потребительского займа физическому лицу.</w:t>
      </w:r>
    </w:p>
    <w:bookmarkEnd w:id="428"/>
    <w:bookmarkStart w:name="z774" w:id="429"/>
    <w:p>
      <w:pPr>
        <w:spacing w:after="0"/>
        <w:ind w:left="0"/>
        <w:jc w:val="both"/>
      </w:pPr>
      <w:r>
        <w:rPr>
          <w:rFonts w:ascii="Times New Roman"/>
          <w:b w:val="false"/>
          <w:i w:val="false"/>
          <w:color w:val="000000"/>
          <w:sz w:val="28"/>
        </w:rPr>
        <w:t>
      2.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микрофинансовой организации.</w:t>
      </w:r>
    </w:p>
    <w:bookmarkEnd w:id="429"/>
    <w:bookmarkStart w:name="z775" w:id="430"/>
    <w:p>
      <w:pPr>
        <w:spacing w:after="0"/>
        <w:ind w:left="0"/>
        <w:jc w:val="both"/>
      </w:pPr>
      <w:r>
        <w:rPr>
          <w:rFonts w:ascii="Times New Roman"/>
          <w:b w:val="false"/>
          <w:i w:val="false"/>
          <w:color w:val="000000"/>
          <w:sz w:val="28"/>
        </w:rPr>
        <w:t>
      3. В случае осуществления выдачи займа заемщику в целях рефинансирования ранее заключенного договора банковского займа сумма задолженности по непогашенному займу, подлежащая рефинансированию, не включается в расчет общей суммы задолженности.</w:t>
      </w:r>
    </w:p>
    <w:bookmarkEnd w:id="430"/>
    <w:bookmarkStart w:name="z776" w:id="431"/>
    <w:p>
      <w:pPr>
        <w:spacing w:after="0"/>
        <w:ind w:left="0"/>
        <w:jc w:val="both"/>
      </w:pPr>
      <w:r>
        <w:rPr>
          <w:rFonts w:ascii="Times New Roman"/>
          <w:b w:val="false"/>
          <w:i w:val="false"/>
          <w:color w:val="000000"/>
          <w:sz w:val="28"/>
        </w:rPr>
        <w:t xml:space="preserve">
      4. Источниками подтверждения официального дохода являются база данных вкладчиков (получателей) Государственной корпорации "Правительство для граждан" по обязательным пенсионным взносам, обязательным профессиональным пенсионным взносам и (или) база данных единого накопительного пенсионного фонда, и (или) база данных центральных исполнительных органов и принадлежащих либо подведомственных им юридических лиц, и (или) выписка по банковскому счету, на который поступает сумма заработной платы и иные доходы от работодателя, и (или) выписка с банковского счета, на который поступают пенсионные выплаты, и (или) страховые выплаты по договору пенсионного аннуитета, и (или) страховые выплаты по договору аннуитетного страхования, заключенного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 и (или) доходы физического лица - индивидуального предпринимателя, рассчитанные на основе следующих налоговых отчислений:</w:t>
      </w:r>
    </w:p>
    <w:bookmarkEnd w:id="431"/>
    <w:bookmarkStart w:name="z777" w:id="432"/>
    <w:p>
      <w:pPr>
        <w:spacing w:after="0"/>
        <w:ind w:left="0"/>
        <w:jc w:val="both"/>
      </w:pPr>
      <w:r>
        <w:rPr>
          <w:rFonts w:ascii="Times New Roman"/>
          <w:b w:val="false"/>
          <w:i w:val="false"/>
          <w:color w:val="000000"/>
          <w:sz w:val="28"/>
        </w:rPr>
        <w:t>
      1) 5 (пять) процентов от налогооблагаемого дохода при применении специального налогового режима на основе патента;</w:t>
      </w:r>
    </w:p>
    <w:bookmarkEnd w:id="432"/>
    <w:bookmarkStart w:name="z778" w:id="433"/>
    <w:p>
      <w:pPr>
        <w:spacing w:after="0"/>
        <w:ind w:left="0"/>
        <w:jc w:val="both"/>
      </w:pPr>
      <w:r>
        <w:rPr>
          <w:rFonts w:ascii="Times New Roman"/>
          <w:b w:val="false"/>
          <w:i w:val="false"/>
          <w:color w:val="000000"/>
          <w:sz w:val="28"/>
        </w:rPr>
        <w:t>
      2) 15 (пятнадцать) процентов от налогооблагаемого дохода при применении специального налогового режима на основе упрощенной декларации;</w:t>
      </w:r>
    </w:p>
    <w:bookmarkEnd w:id="433"/>
    <w:bookmarkStart w:name="z779" w:id="434"/>
    <w:p>
      <w:pPr>
        <w:spacing w:after="0"/>
        <w:ind w:left="0"/>
        <w:jc w:val="both"/>
      </w:pPr>
      <w:r>
        <w:rPr>
          <w:rFonts w:ascii="Times New Roman"/>
          <w:b w:val="false"/>
          <w:i w:val="false"/>
          <w:color w:val="000000"/>
          <w:sz w:val="28"/>
        </w:rPr>
        <w:t>
      3) 20 (двадцать) процентов от налогооблагаемого дохода специального налогового режима с использованием фиксированного вычета.</w:t>
      </w:r>
    </w:p>
    <w:bookmarkEnd w:id="434"/>
    <w:bookmarkStart w:name="z780" w:id="435"/>
    <w:p>
      <w:pPr>
        <w:spacing w:after="0"/>
        <w:ind w:left="0"/>
        <w:jc w:val="both"/>
      </w:pPr>
      <w:r>
        <w:rPr>
          <w:rFonts w:ascii="Times New Roman"/>
          <w:b w:val="false"/>
          <w:i w:val="false"/>
          <w:color w:val="000000"/>
          <w:sz w:val="28"/>
        </w:rPr>
        <w:t>
      5. Для целей значений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 используется официально подтвержденный доход, указанный в пункте 4 Пояснений.</w:t>
      </w:r>
    </w:p>
    <w:bookmarkEnd w:id="435"/>
    <w:bookmarkStart w:name="z781" w:id="436"/>
    <w:p>
      <w:pPr>
        <w:spacing w:after="0"/>
        <w:ind w:left="0"/>
        <w:jc w:val="both"/>
      </w:pPr>
      <w:r>
        <w:rPr>
          <w:rFonts w:ascii="Times New Roman"/>
          <w:b w:val="false"/>
          <w:i w:val="false"/>
          <w:color w:val="000000"/>
          <w:sz w:val="28"/>
        </w:rPr>
        <w:t>
      В иных случаях, используются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436"/>
    <w:bookmarkStart w:name="z782" w:id="437"/>
    <w:p>
      <w:pPr>
        <w:spacing w:after="0"/>
        <w:ind w:left="0"/>
        <w:jc w:val="both"/>
      </w:pPr>
      <w:r>
        <w:rPr>
          <w:rFonts w:ascii="Times New Roman"/>
          <w:b w:val="false"/>
          <w:i w:val="false"/>
          <w:color w:val="000000"/>
          <w:sz w:val="28"/>
        </w:rPr>
        <w:t>
      6. Уровень переплаты рассчитывается в годовом выражении по следующей формуле:</w:t>
      </w:r>
    </w:p>
    <w:bookmarkEnd w:id="437"/>
    <w:bookmarkStart w:name="z783" w:id="438"/>
    <w:p>
      <w:pPr>
        <w:spacing w:after="0"/>
        <w:ind w:left="0"/>
        <w:jc w:val="both"/>
      </w:pPr>
      <w:r>
        <w:rPr>
          <w:rFonts w:ascii="Times New Roman"/>
          <w:b w:val="false"/>
          <w:i w:val="false"/>
          <w:color w:val="000000"/>
          <w:sz w:val="28"/>
        </w:rPr>
        <w:t xml:space="preserve">
      </w:t>
      </w:r>
    </w:p>
    <w:bookmarkEnd w:id="438"/>
    <w:p>
      <w:pPr>
        <w:spacing w:after="0"/>
        <w:ind w:left="0"/>
        <w:jc w:val="both"/>
      </w:pPr>
      <w:r>
        <w:drawing>
          <wp:inline distT="0" distB="0" distL="0" distR="0">
            <wp:extent cx="41529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1529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84" w:id="439"/>
    <w:p>
      <w:pPr>
        <w:spacing w:after="0"/>
        <w:ind w:left="0"/>
        <w:jc w:val="both"/>
      </w:pPr>
      <w:r>
        <w:rPr>
          <w:rFonts w:ascii="Times New Roman"/>
          <w:b w:val="false"/>
          <w:i w:val="false"/>
          <w:color w:val="000000"/>
          <w:sz w:val="28"/>
        </w:rPr>
        <w:t>
      где:</w:t>
      </w:r>
    </w:p>
    <w:bookmarkEnd w:id="439"/>
    <w:bookmarkStart w:name="z785" w:id="440"/>
    <w:p>
      <w:pPr>
        <w:spacing w:after="0"/>
        <w:ind w:left="0"/>
        <w:jc w:val="both"/>
      </w:pPr>
      <w:r>
        <w:rPr>
          <w:rFonts w:ascii="Times New Roman"/>
          <w:b w:val="false"/>
          <w:i w:val="false"/>
          <w:color w:val="000000"/>
          <w:sz w:val="28"/>
        </w:rPr>
        <w:t>
      VTM - общая сумма к погашению по договору банковского займа, включающая все платежи заемщика по основному долгу и вознаграждению, а также комиссии и иные платежи за весь период действия договора банковского займа, прямо или косвенно связанные с предоставлением (обслуживанием) займа, в том числе платежи заемщика в пользу третьих лиц;</w:t>
      </w:r>
    </w:p>
    <w:bookmarkEnd w:id="440"/>
    <w:bookmarkStart w:name="z786" w:id="441"/>
    <w:p>
      <w:pPr>
        <w:spacing w:after="0"/>
        <w:ind w:left="0"/>
        <w:jc w:val="both"/>
      </w:pPr>
      <w:r>
        <w:rPr>
          <w:rFonts w:ascii="Times New Roman"/>
          <w:b w:val="false"/>
          <w:i w:val="false"/>
          <w:color w:val="000000"/>
          <w:sz w:val="28"/>
        </w:rPr>
        <w:t>
      V - первоначальная сумма займа на дату заключения договора банковского займа;</w:t>
      </w:r>
    </w:p>
    <w:bookmarkEnd w:id="441"/>
    <w:bookmarkStart w:name="z787" w:id="442"/>
    <w:p>
      <w:pPr>
        <w:spacing w:after="0"/>
        <w:ind w:left="0"/>
        <w:jc w:val="both"/>
      </w:pPr>
      <w:r>
        <w:rPr>
          <w:rFonts w:ascii="Times New Roman"/>
          <w:b w:val="false"/>
          <w:i w:val="false"/>
          <w:color w:val="000000"/>
          <w:sz w:val="28"/>
        </w:rPr>
        <w:t>
      t - срок займа (в днях).</w:t>
      </w:r>
    </w:p>
    <w:bookmarkEnd w:id="442"/>
    <w:bookmarkStart w:name="z788" w:id="443"/>
    <w:p>
      <w:pPr>
        <w:spacing w:after="0"/>
        <w:ind w:left="0"/>
        <w:jc w:val="both"/>
      </w:pPr>
      <w:r>
        <w:rPr>
          <w:rFonts w:ascii="Times New Roman"/>
          <w:b w:val="false"/>
          <w:i w:val="false"/>
          <w:color w:val="000000"/>
          <w:sz w:val="28"/>
        </w:rPr>
        <w:t>
      7. В расчет годовой эффективной ставки вознаграждения (ГЭСВ) по договору займа для целей Нормативов для банков включаются все платежи заемщика по основному долгу и вознаграждению, а также комиссии и иные платежи за весь период действия договора займа, прямо или косвенно связанные с предоставлением (обслуживанием) займа, в том числе платежи заемщика в пользу третьих лиц.</w:t>
      </w:r>
    </w:p>
    <w:bookmarkEnd w:id="443"/>
    <w:bookmarkStart w:name="z789" w:id="444"/>
    <w:p>
      <w:pPr>
        <w:spacing w:after="0"/>
        <w:ind w:left="0"/>
        <w:jc w:val="both"/>
      </w:pPr>
      <w:r>
        <w:rPr>
          <w:rFonts w:ascii="Times New Roman"/>
          <w:b w:val="false"/>
          <w:i w:val="false"/>
          <w:color w:val="000000"/>
          <w:sz w:val="28"/>
        </w:rPr>
        <w:t>
      8. Уровень переплаты и ГЭСВ рассчитываются банком по выдаваемому беззалоговому потребительскому займу на момент принятия решения о его выдаче.</w:t>
      </w:r>
    </w:p>
    <w:bookmarkEnd w:id="444"/>
    <w:bookmarkStart w:name="z790" w:id="445"/>
    <w:p>
      <w:pPr>
        <w:spacing w:after="0"/>
        <w:ind w:left="0"/>
        <w:jc w:val="both"/>
      </w:pPr>
      <w:r>
        <w:rPr>
          <w:rFonts w:ascii="Times New Roman"/>
          <w:b w:val="false"/>
          <w:i w:val="false"/>
          <w:color w:val="000000"/>
          <w:sz w:val="28"/>
        </w:rPr>
        <w:t>
      9. В зависимости от категории по сумме задолженности и уровня переплаты банк применяет соответствующую степень риска в процентах.</w:t>
      </w:r>
    </w:p>
    <w:bookmarkEnd w:id="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по вопросам регулирования </w:t>
            </w:r>
            <w:r>
              <w:br/>
            </w:r>
            <w:r>
              <w:rPr>
                <w:rFonts w:ascii="Times New Roman"/>
                <w:b w:val="false"/>
                <w:i w:val="false"/>
                <w:color w:val="000000"/>
                <w:sz w:val="20"/>
              </w:rPr>
              <w:t xml:space="preserve"> банковской деятельности, </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Пруденциальным</w:t>
            </w:r>
            <w:r>
              <w:br/>
            </w:r>
            <w:r>
              <w:rPr>
                <w:rFonts w:ascii="Times New Roman"/>
                <w:b w:val="false"/>
                <w:i w:val="false"/>
                <w:color w:val="000000"/>
                <w:sz w:val="20"/>
              </w:rPr>
              <w:t>нормативам и лимитам,</w:t>
            </w:r>
            <w:r>
              <w:br/>
            </w:r>
            <w:r>
              <w:rPr>
                <w:rFonts w:ascii="Times New Roman"/>
                <w:b w:val="false"/>
                <w:i w:val="false"/>
                <w:color w:val="000000"/>
                <w:sz w:val="20"/>
              </w:rPr>
              <w:t>обязательным к соблюдению</w:t>
            </w:r>
            <w:r>
              <w:br/>
            </w:r>
            <w:r>
              <w:rPr>
                <w:rFonts w:ascii="Times New Roman"/>
                <w:b w:val="false"/>
                <w:i w:val="false"/>
                <w:color w:val="000000"/>
                <w:sz w:val="20"/>
              </w:rPr>
              <w:t>банками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банками с базовой банковской</w:t>
            </w:r>
            <w:r>
              <w:br/>
            </w:r>
            <w:r>
              <w:rPr>
                <w:rFonts w:ascii="Times New Roman"/>
                <w:b w:val="false"/>
                <w:i w:val="false"/>
                <w:color w:val="000000"/>
                <w:sz w:val="20"/>
              </w:rPr>
              <w:t>лицензией, их предельным</w:t>
            </w:r>
            <w:r>
              <w:br/>
            </w:r>
            <w:r>
              <w:rPr>
                <w:rFonts w:ascii="Times New Roman"/>
                <w:b w:val="false"/>
                <w:i w:val="false"/>
                <w:color w:val="000000"/>
                <w:sz w:val="20"/>
              </w:rPr>
              <w:t>значениям и методикам расчетов</w:t>
            </w:r>
          </w:p>
        </w:tc>
      </w:tr>
    </w:tbl>
    <w:bookmarkStart w:name="z793" w:id="446"/>
    <w:p>
      <w:pPr>
        <w:spacing w:after="0"/>
        <w:ind w:left="0"/>
        <w:jc w:val="left"/>
      </w:pPr>
      <w:r>
        <w:rPr>
          <w:rFonts w:ascii="Times New Roman"/>
          <w:b/>
          <w:i w:val="false"/>
          <w:color w:val="000000"/>
        </w:rPr>
        <w:t xml:space="preserve"> Сведения о расчете коэффициентов достаточности собственного капитала</w:t>
      </w:r>
    </w:p>
    <w:bookmarkEnd w:id="446"/>
    <w:bookmarkStart w:name="z794" w:id="447"/>
    <w:p>
      <w:pPr>
        <w:spacing w:after="0"/>
        <w:ind w:left="0"/>
        <w:jc w:val="both"/>
      </w:pPr>
      <w:r>
        <w:rPr>
          <w:rFonts w:ascii="Times New Roman"/>
          <w:b w:val="false"/>
          <w:i w:val="false"/>
          <w:color w:val="000000"/>
          <w:sz w:val="28"/>
        </w:rPr>
        <w:t>
      (в тысячах теңге)</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на последнюю отчетную дату, предшествующую осуществлению сделки секьюритизации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после осуществления сделки секьюритизации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первого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Добавочный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вычитаемые из основного капитала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вычитаемые из добавочного капитала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вычитаемые из капитала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и имеющих международную рейтинговую оценку от "В+" и ниже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и ниже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 либо не имеющие рейтинговой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основного капитала к сумме активов, условных и возможных обязательств, взвешенных по степени кредитного риска, активов и условных и возможных требований и обязательств, рассчитанных с учетом рыночного риска, операционного риска (k1)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капитала первого уровня к сумме активов, условных и возможных обязательств, взвешенных по степени кредитного риска, активов и условных и возможных требований и обязательств, рассчитанных с учетом рыночного риска, операционного риска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с учетом кредитного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"ААА" до "АА-" агентства Standard &amp; Poor's (Стандард энд Пурс) или рейтинг аналогичного уровня одного из других рейтинговых агентств или рейтинговую оценку от "kzAAA" до "kzAА-"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 до "А-"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взвешенные с учетом кредитного риска,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"ААА" до "АА-"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"kzAAA" до "kzAА-"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 до "А-"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 взвешенные с учетом кредитного риска,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"ААА" до "АА-"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"kzAAA" до "kzAА-"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 до "А-" агентства Standard &amp; Poor's или рейтинг аналогичного уровня одного из других рейтинговых агентств или рейтинговую оценку от "kzA+" до "kzA-"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условные и возможные обязательства, взвешенные по степени кредитного риска, уменьшенные на сумму общих резервов (провизий), не включенных в расчет капитала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специфичного процентного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общего процентного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ставки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специфичного риска, связанного с изменением рыночной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общего риска, связанного с изменением рыночной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рыночной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рыночного риска, связанного с изменением обменного курса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и условные и возможные требования и обязательства, рассчитанные с учетом рыночного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операционного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собственного капитала к сумме активов, условных и возможных обязательств, взвешенных по степени кредитного риска, активов и условных и возможных требований и обязательств, рассчитанных с учетом рыночного риска, операционного риска (k2)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5" w:id="448"/>
    <w:p>
      <w:pPr>
        <w:spacing w:after="0"/>
        <w:ind w:left="0"/>
        <w:jc w:val="both"/>
      </w:pPr>
      <w:r>
        <w:rPr>
          <w:rFonts w:ascii="Times New Roman"/>
          <w:b w:val="false"/>
          <w:i w:val="false"/>
          <w:color w:val="000000"/>
          <w:sz w:val="28"/>
        </w:rPr>
        <w:t>
      Первый руководитель или лицо, уполномоченное на подписание отчета</w:t>
      </w:r>
    </w:p>
    <w:bookmarkEnd w:id="448"/>
    <w:p>
      <w:pPr>
        <w:spacing w:after="0"/>
        <w:ind w:left="0"/>
        <w:jc w:val="both"/>
      </w:pPr>
      <w:bookmarkStart w:name="z796" w:id="449"/>
      <w:r>
        <w:rPr>
          <w:rFonts w:ascii="Times New Roman"/>
          <w:b w:val="false"/>
          <w:i w:val="false"/>
          <w:color w:val="000000"/>
          <w:sz w:val="28"/>
        </w:rPr>
        <w:t>
      _________________________________________ _________________</w:t>
      </w:r>
    </w:p>
    <w:bookmarkEnd w:id="449"/>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bookmarkStart w:name="z797" w:id="450"/>
      <w:r>
        <w:rPr>
          <w:rFonts w:ascii="Times New Roman"/>
          <w:b w:val="false"/>
          <w:i w:val="false"/>
          <w:color w:val="000000"/>
          <w:sz w:val="28"/>
        </w:rPr>
        <w:t>
      Главный бухгалтер или лицо, уполномоченное на подписание отчета</w:t>
      </w:r>
    </w:p>
    <w:bookmarkEnd w:id="450"/>
    <w:p>
      <w:pPr>
        <w:spacing w:after="0"/>
        <w:ind w:left="0"/>
        <w:jc w:val="both"/>
      </w:pPr>
      <w:r>
        <w:rPr>
          <w:rFonts w:ascii="Times New Roman"/>
          <w:b w:val="false"/>
          <w:i w:val="false"/>
          <w:color w:val="000000"/>
          <w:sz w:val="28"/>
        </w:rPr>
        <w:t xml:space="preserve">       _________________________________________ 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bookmarkStart w:name="z798" w:id="451"/>
      <w:r>
        <w:rPr>
          <w:rFonts w:ascii="Times New Roman"/>
          <w:b w:val="false"/>
          <w:i w:val="false"/>
          <w:color w:val="000000"/>
          <w:sz w:val="28"/>
        </w:rPr>
        <w:t>
      Исполнитель</w:t>
      </w:r>
    </w:p>
    <w:bookmarkEnd w:id="451"/>
    <w:p>
      <w:pPr>
        <w:spacing w:after="0"/>
        <w:ind w:left="0"/>
        <w:jc w:val="both"/>
      </w:pPr>
      <w:r>
        <w:rPr>
          <w:rFonts w:ascii="Times New Roman"/>
          <w:b w:val="false"/>
          <w:i w:val="false"/>
          <w:color w:val="000000"/>
          <w:sz w:val="28"/>
        </w:rPr>
        <w:t xml:space="preserve">       ____________________________________________________ 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             (подпись)</w:t>
      </w:r>
    </w:p>
    <w:p>
      <w:pPr>
        <w:spacing w:after="0"/>
        <w:ind w:left="0"/>
        <w:jc w:val="both"/>
      </w:pPr>
      <w:bookmarkStart w:name="z799" w:id="452"/>
      <w:r>
        <w:rPr>
          <w:rFonts w:ascii="Times New Roman"/>
          <w:b w:val="false"/>
          <w:i w:val="false"/>
          <w:color w:val="000000"/>
          <w:sz w:val="28"/>
        </w:rPr>
        <w:t>
      Телефон: ______________</w:t>
      </w:r>
    </w:p>
    <w:bookmarkEnd w:id="452"/>
    <w:p>
      <w:pPr>
        <w:spacing w:after="0"/>
        <w:ind w:left="0"/>
        <w:jc w:val="both"/>
      </w:pPr>
      <w:r>
        <w:rPr>
          <w:rFonts w:ascii="Times New Roman"/>
          <w:b w:val="false"/>
          <w:i w:val="false"/>
          <w:color w:val="000000"/>
          <w:sz w:val="28"/>
        </w:rPr>
        <w:t xml:space="preserve">       Дата подписания отчета "_____" ___________________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регулирования</w:t>
            </w:r>
            <w:r>
              <w:br/>
            </w:r>
            <w:r>
              <w:rPr>
                <w:rFonts w:ascii="Times New Roman"/>
                <w:b w:val="false"/>
                <w:i w:val="false"/>
                <w:color w:val="000000"/>
                <w:sz w:val="20"/>
              </w:rPr>
              <w:t xml:space="preserve">банковской деятельности, </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Пруденциальным</w:t>
            </w:r>
            <w:r>
              <w:br/>
            </w:r>
            <w:r>
              <w:rPr>
                <w:rFonts w:ascii="Times New Roman"/>
                <w:b w:val="false"/>
                <w:i w:val="false"/>
                <w:color w:val="000000"/>
                <w:sz w:val="20"/>
              </w:rPr>
              <w:t>нормативам и лимитам,</w:t>
            </w:r>
            <w:r>
              <w:br/>
            </w:r>
            <w:r>
              <w:rPr>
                <w:rFonts w:ascii="Times New Roman"/>
                <w:b w:val="false"/>
                <w:i w:val="false"/>
                <w:color w:val="000000"/>
                <w:sz w:val="20"/>
              </w:rPr>
              <w:t>обязательным к соблюдению</w:t>
            </w:r>
            <w:r>
              <w:br/>
            </w:r>
            <w:r>
              <w:rPr>
                <w:rFonts w:ascii="Times New Roman"/>
                <w:b w:val="false"/>
                <w:i w:val="false"/>
                <w:color w:val="000000"/>
                <w:sz w:val="20"/>
              </w:rPr>
              <w:t>банками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банками с базовой банковской</w:t>
            </w:r>
            <w:r>
              <w:br/>
            </w:r>
            <w:r>
              <w:rPr>
                <w:rFonts w:ascii="Times New Roman"/>
                <w:b w:val="false"/>
                <w:i w:val="false"/>
                <w:color w:val="000000"/>
                <w:sz w:val="20"/>
              </w:rPr>
              <w:t>лицензией, их предельным</w:t>
            </w:r>
            <w:r>
              <w:br/>
            </w:r>
            <w:r>
              <w:rPr>
                <w:rFonts w:ascii="Times New Roman"/>
                <w:b w:val="false"/>
                <w:i w:val="false"/>
                <w:color w:val="000000"/>
                <w:sz w:val="20"/>
              </w:rPr>
              <w:t>значениям и методикам расчетов</w:t>
            </w:r>
          </w:p>
        </w:tc>
      </w:tr>
    </w:tbl>
    <w:bookmarkStart w:name="z802" w:id="453"/>
    <w:p>
      <w:pPr>
        <w:spacing w:after="0"/>
        <w:ind w:left="0"/>
        <w:jc w:val="left"/>
      </w:pPr>
      <w:r>
        <w:rPr>
          <w:rFonts w:ascii="Times New Roman"/>
          <w:b/>
          <w:i w:val="false"/>
          <w:color w:val="000000"/>
        </w:rPr>
        <w:t xml:space="preserve"> Методика расчета кредитного риска по производным финансовым инструментам в целях расчета коэффициента левериджа</w:t>
      </w:r>
    </w:p>
    <w:bookmarkEnd w:id="453"/>
    <w:bookmarkStart w:name="z803" w:id="454"/>
    <w:p>
      <w:pPr>
        <w:spacing w:after="0"/>
        <w:ind w:left="0"/>
        <w:jc w:val="both"/>
      </w:pPr>
      <w:r>
        <w:rPr>
          <w:rFonts w:ascii="Times New Roman"/>
          <w:b w:val="false"/>
          <w:i w:val="false"/>
          <w:color w:val="000000"/>
          <w:sz w:val="28"/>
        </w:rPr>
        <w:t>
      Кредитный риск по операциям с производными финансовыми инструментами (далее - ПФИ) рассчитывается по формуле:</w:t>
      </w:r>
    </w:p>
    <w:bookmarkEnd w:id="454"/>
    <w:bookmarkStart w:name="z804" w:id="455"/>
    <w:p>
      <w:pPr>
        <w:spacing w:after="0"/>
        <w:ind w:left="0"/>
        <w:jc w:val="both"/>
      </w:pPr>
      <w:r>
        <w:rPr>
          <w:rFonts w:ascii="Times New Roman"/>
          <w:b w:val="false"/>
          <w:i w:val="false"/>
          <w:color w:val="000000"/>
          <w:sz w:val="28"/>
        </w:rPr>
        <w:t>
      КПФИ = (ТКР + ПКР + КРб)*</w:t>
      </w:r>
      <w:r>
        <w:rPr>
          <w:rFonts w:ascii="Times New Roman"/>
          <w:b w:val="false"/>
          <w:i w:val="false"/>
          <w:color w:val="000000"/>
          <w:sz w:val="28"/>
        </w:rPr>
        <w:t>a</w:t>
      </w:r>
      <w:r>
        <w:rPr>
          <w:rFonts w:ascii="Times New Roman"/>
          <w:b w:val="false"/>
          <w:i w:val="false"/>
          <w:color w:val="000000"/>
          <w:sz w:val="28"/>
        </w:rPr>
        <w:t>,</w:t>
      </w:r>
    </w:p>
    <w:bookmarkEnd w:id="455"/>
    <w:bookmarkStart w:name="z805" w:id="456"/>
    <w:p>
      <w:pPr>
        <w:spacing w:after="0"/>
        <w:ind w:left="0"/>
        <w:jc w:val="both"/>
      </w:pPr>
      <w:r>
        <w:rPr>
          <w:rFonts w:ascii="Times New Roman"/>
          <w:b w:val="false"/>
          <w:i w:val="false"/>
          <w:color w:val="000000"/>
          <w:sz w:val="28"/>
        </w:rPr>
        <w:t>
      где:</w:t>
      </w:r>
    </w:p>
    <w:bookmarkEnd w:id="456"/>
    <w:bookmarkStart w:name="z806" w:id="457"/>
    <w:p>
      <w:pPr>
        <w:spacing w:after="0"/>
        <w:ind w:left="0"/>
        <w:jc w:val="both"/>
      </w:pPr>
      <w:r>
        <w:rPr>
          <w:rFonts w:ascii="Times New Roman"/>
          <w:b w:val="false"/>
          <w:i w:val="false"/>
          <w:color w:val="000000"/>
          <w:sz w:val="28"/>
        </w:rPr>
        <w:t>
      ТКР - текущий кредитный риск (стоимость замещения финансового инструмента), отражающий на отчетную дату величину потерь в случае неисполнения контрагентом своих обязательств;</w:t>
      </w:r>
    </w:p>
    <w:bookmarkEnd w:id="457"/>
    <w:bookmarkStart w:name="z807" w:id="458"/>
    <w:p>
      <w:pPr>
        <w:spacing w:after="0"/>
        <w:ind w:left="0"/>
        <w:jc w:val="both"/>
      </w:pPr>
      <w:r>
        <w:rPr>
          <w:rFonts w:ascii="Times New Roman"/>
          <w:b w:val="false"/>
          <w:i w:val="false"/>
          <w:color w:val="000000"/>
          <w:sz w:val="28"/>
        </w:rPr>
        <w:t>
      ПКР - потенциальный кредитный риск (риск неисполнения контрагентом своих обязательств в течение срока от отчетной даты до даты валютирования в связи с неблагоприятным изменением стоимости базисного актива);</w:t>
      </w:r>
    </w:p>
    <w:bookmarkEnd w:id="458"/>
    <w:bookmarkStart w:name="z808" w:id="459"/>
    <w:p>
      <w:pPr>
        <w:spacing w:after="0"/>
        <w:ind w:left="0"/>
        <w:jc w:val="both"/>
      </w:pPr>
      <w:r>
        <w:rPr>
          <w:rFonts w:ascii="Times New Roman"/>
          <w:b w:val="false"/>
          <w:i w:val="false"/>
          <w:color w:val="000000"/>
          <w:sz w:val="28"/>
        </w:rPr>
        <w:t>
      КРб - кредитный риск в отношении базисного актива по выпущенным кредитным ПФИ.</w:t>
      </w:r>
    </w:p>
    <w:bookmarkEnd w:id="459"/>
    <w:bookmarkStart w:name="z809" w:id="4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 xml:space="preserve"> - константное значение, которое преобразовывает кредитный риск ПФИ в кредитный риск эквивалентный займу и установленное в размере 1,4.</w:t>
      </w:r>
    </w:p>
    <w:bookmarkEnd w:id="460"/>
    <w:bookmarkStart w:name="z810" w:id="461"/>
    <w:p>
      <w:pPr>
        <w:spacing w:after="0"/>
        <w:ind w:left="0"/>
        <w:jc w:val="both"/>
      </w:pPr>
      <w:r>
        <w:rPr>
          <w:rFonts w:ascii="Times New Roman"/>
          <w:b w:val="false"/>
          <w:i w:val="false"/>
          <w:color w:val="000000"/>
          <w:sz w:val="28"/>
        </w:rPr>
        <w:t>
      Текущий кредитный риск по ПФИ, которые удовлетворяют требованиям соглашения о неттинге по ПФИ, равен превышению суммы справедливых стоимостей всех ПФИ, представляющих собой актив, над суммой справедливых стоимостей всех ПФИ, представляющих собой обязательство.</w:t>
      </w:r>
    </w:p>
    <w:bookmarkEnd w:id="461"/>
    <w:bookmarkStart w:name="z811" w:id="462"/>
    <w:p>
      <w:pPr>
        <w:spacing w:after="0"/>
        <w:ind w:left="0"/>
        <w:jc w:val="both"/>
      </w:pPr>
      <w:r>
        <w:rPr>
          <w:rFonts w:ascii="Times New Roman"/>
          <w:b w:val="false"/>
          <w:i w:val="false"/>
          <w:color w:val="000000"/>
          <w:sz w:val="28"/>
        </w:rPr>
        <w:t>
      Текущий кредитный риск по ПФИ, не включенным в соглашение о неттинге по ПФИ, равен величине справедливой стоимости ПФИ, представляющих собой актив. По проданным опционам, не включенным в соглашение о неттинге, текущий кредитный риск не рассчитывается.</w:t>
      </w:r>
    </w:p>
    <w:bookmarkEnd w:id="462"/>
    <w:bookmarkStart w:name="z812" w:id="463"/>
    <w:p>
      <w:pPr>
        <w:spacing w:after="0"/>
        <w:ind w:left="0"/>
        <w:jc w:val="both"/>
      </w:pPr>
      <w:r>
        <w:rPr>
          <w:rFonts w:ascii="Times New Roman"/>
          <w:b w:val="false"/>
          <w:i w:val="false"/>
          <w:color w:val="000000"/>
          <w:sz w:val="28"/>
        </w:rPr>
        <w:t>
      При расчете текущего кредитного риска по ПФИ не учитываются суммы обеспечения по ПФИ, а также суммы прочих безвозвратных платежей, связанных с ПФИ.</w:t>
      </w:r>
    </w:p>
    <w:bookmarkEnd w:id="463"/>
    <w:bookmarkStart w:name="z813" w:id="464"/>
    <w:p>
      <w:pPr>
        <w:spacing w:after="0"/>
        <w:ind w:left="0"/>
        <w:jc w:val="both"/>
      </w:pPr>
      <w:r>
        <w:rPr>
          <w:rFonts w:ascii="Times New Roman"/>
          <w:b w:val="false"/>
          <w:i w:val="false"/>
          <w:color w:val="000000"/>
          <w:sz w:val="28"/>
        </w:rPr>
        <w:t>
      Полученная вариационная маржа принимается в уменьшение текущего кредитного риска по ПФИ, включенным в соглашение о неттинге по ПФИ, если одновременно выполняются следующие условия:</w:t>
      </w:r>
    </w:p>
    <w:bookmarkEnd w:id="464"/>
    <w:bookmarkStart w:name="z814" w:id="465"/>
    <w:p>
      <w:pPr>
        <w:spacing w:after="0"/>
        <w:ind w:left="0"/>
        <w:jc w:val="both"/>
      </w:pPr>
      <w:r>
        <w:rPr>
          <w:rFonts w:ascii="Times New Roman"/>
          <w:b w:val="false"/>
          <w:i w:val="false"/>
          <w:color w:val="000000"/>
          <w:sz w:val="28"/>
        </w:rPr>
        <w:t>
      отсутствуют ограничения на использование полученной вариационной маржи по сделкам, не подлежащим клирингу лицом, осуществляющим функции клиринговой организации (центрального контрагента), а также лицом, признанным центральным контрагентом в соответствии с нормами иностранной юрисдикции;</w:t>
      </w:r>
    </w:p>
    <w:bookmarkEnd w:id="465"/>
    <w:bookmarkStart w:name="z815" w:id="466"/>
    <w:p>
      <w:pPr>
        <w:spacing w:after="0"/>
        <w:ind w:left="0"/>
        <w:jc w:val="both"/>
      </w:pPr>
      <w:r>
        <w:rPr>
          <w:rFonts w:ascii="Times New Roman"/>
          <w:b w:val="false"/>
          <w:i w:val="false"/>
          <w:color w:val="000000"/>
          <w:sz w:val="28"/>
        </w:rPr>
        <w:t>
      в соответствии с соглашением (договором) между сторонами вариационная маржа рассчитывается и уплачивается ежедневно в полном объеме;</w:t>
      </w:r>
    </w:p>
    <w:bookmarkEnd w:id="466"/>
    <w:bookmarkStart w:name="z816" w:id="467"/>
    <w:p>
      <w:pPr>
        <w:spacing w:after="0"/>
        <w:ind w:left="0"/>
        <w:jc w:val="both"/>
      </w:pPr>
      <w:r>
        <w:rPr>
          <w:rFonts w:ascii="Times New Roman"/>
          <w:b w:val="false"/>
          <w:i w:val="false"/>
          <w:color w:val="000000"/>
          <w:sz w:val="28"/>
        </w:rPr>
        <w:t>
      вариационная маржа уплачивается в одной из валют, установленных в соглашении (договоре) между сторонами в качестве валют расчетов.</w:t>
      </w:r>
    </w:p>
    <w:bookmarkEnd w:id="467"/>
    <w:bookmarkStart w:name="z817" w:id="468"/>
    <w:p>
      <w:pPr>
        <w:spacing w:after="0"/>
        <w:ind w:left="0"/>
        <w:jc w:val="both"/>
      </w:pPr>
      <w:r>
        <w:rPr>
          <w:rFonts w:ascii="Times New Roman"/>
          <w:b w:val="false"/>
          <w:i w:val="false"/>
          <w:color w:val="000000"/>
          <w:sz w:val="28"/>
        </w:rPr>
        <w:t>
      вариационная маржа, выплачиваемая банком и соответствующая вышеуказанным требованиям, принимается в увеличение текущего кредитного риска по ПФИ, включенным в соглашение о неттинге по ПФИ.</w:t>
      </w:r>
    </w:p>
    <w:bookmarkEnd w:id="468"/>
    <w:bookmarkStart w:name="z818" w:id="469"/>
    <w:p>
      <w:pPr>
        <w:spacing w:after="0"/>
        <w:ind w:left="0"/>
        <w:jc w:val="both"/>
      </w:pPr>
      <w:r>
        <w:rPr>
          <w:rFonts w:ascii="Times New Roman"/>
          <w:b w:val="false"/>
          <w:i w:val="false"/>
          <w:color w:val="000000"/>
          <w:sz w:val="28"/>
        </w:rPr>
        <w:t>
      Величина потенциального кредитного риска по ПФИ, не включенным в соглашение о неттинге по ПФИ, рассчитывается как произведение номинальной стоимости указанных финансовых инструментов на коэффициент кредитного риска, указанный в Таблице коэффициентов кредитного риска для производных финансовых инструментов согласно приложению 7 к Нормативам для банков и определяемый видом базисного актива и сроком погашения указанных финансовых инструментов.</w:t>
      </w:r>
    </w:p>
    <w:bookmarkEnd w:id="469"/>
    <w:bookmarkStart w:name="z819" w:id="470"/>
    <w:p>
      <w:pPr>
        <w:spacing w:after="0"/>
        <w:ind w:left="0"/>
        <w:jc w:val="both"/>
      </w:pPr>
      <w:r>
        <w:rPr>
          <w:rFonts w:ascii="Times New Roman"/>
          <w:b w:val="false"/>
          <w:i w:val="false"/>
          <w:color w:val="000000"/>
          <w:sz w:val="28"/>
        </w:rPr>
        <w:t>
      К валютно-процентным свопам применяются коэффициенты для операций, связанных с изменениями курсов валют и золота.</w:t>
      </w:r>
    </w:p>
    <w:bookmarkEnd w:id="470"/>
    <w:bookmarkStart w:name="z820" w:id="471"/>
    <w:p>
      <w:pPr>
        <w:spacing w:after="0"/>
        <w:ind w:left="0"/>
        <w:jc w:val="both"/>
      </w:pPr>
      <w:r>
        <w:rPr>
          <w:rFonts w:ascii="Times New Roman"/>
          <w:b w:val="false"/>
          <w:i w:val="false"/>
          <w:color w:val="000000"/>
          <w:sz w:val="28"/>
        </w:rPr>
        <w:t>
      Для сделок, предусматривающих несколько обменов базисными активами, объем потенциальных потерь увеличивается кратно количеству оставшихся обменов базисными активами.</w:t>
      </w:r>
    </w:p>
    <w:bookmarkEnd w:id="471"/>
    <w:bookmarkStart w:name="z821" w:id="472"/>
    <w:p>
      <w:pPr>
        <w:spacing w:after="0"/>
        <w:ind w:left="0"/>
        <w:jc w:val="both"/>
      </w:pPr>
      <w:r>
        <w:rPr>
          <w:rFonts w:ascii="Times New Roman"/>
          <w:b w:val="false"/>
          <w:i w:val="false"/>
          <w:color w:val="000000"/>
          <w:sz w:val="28"/>
        </w:rPr>
        <w:t>
      Величина потенциального риска не рассчитывается для проданных опционов, а также процентных свопов (за исключением валютно-процентных свопов), предусматривающих обязанность каждой из сторон выплачивать другой стороне суммы денежных средств в единой валюте, рассчитанных исходя из двух различных плавающих процентных ставок, начисляемых на сумму базисного актива.</w:t>
      </w:r>
    </w:p>
    <w:bookmarkEnd w:id="472"/>
    <w:bookmarkStart w:name="z822" w:id="473"/>
    <w:p>
      <w:pPr>
        <w:spacing w:after="0"/>
        <w:ind w:left="0"/>
        <w:jc w:val="both"/>
      </w:pPr>
      <w:r>
        <w:rPr>
          <w:rFonts w:ascii="Times New Roman"/>
          <w:b w:val="false"/>
          <w:i w:val="false"/>
          <w:color w:val="000000"/>
          <w:sz w:val="28"/>
        </w:rPr>
        <w:t>
      По сделкам, условия которых пересматриваются на заранее определенные даты, за срок до даты валютирования принимается период, оставшийся до следующей даты пересмотра.</w:t>
      </w:r>
    </w:p>
    <w:bookmarkEnd w:id="473"/>
    <w:bookmarkStart w:name="z823" w:id="474"/>
    <w:p>
      <w:pPr>
        <w:spacing w:after="0"/>
        <w:ind w:left="0"/>
        <w:jc w:val="both"/>
      </w:pPr>
      <w:r>
        <w:rPr>
          <w:rFonts w:ascii="Times New Roman"/>
          <w:b w:val="false"/>
          <w:i w:val="false"/>
          <w:color w:val="000000"/>
          <w:sz w:val="28"/>
        </w:rPr>
        <w:t xml:space="preserve">
      К кредитным ПФИ, под которыми понимаются ПФИ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или ПФИ, признаваемые таковыми в соответствии законодательством иностранного государства или нормами международного договора предусматривающие обязанность сторон или стороны договора периодически или единовременно уплачивать денежные суммы в зависимости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обязанностей (за исключением договора поручительства и договора страхования), применяется коэффициент 5 (пять) процентов, если базисный актив удовлетворяет одному из следующих критериев (далее - квалификационные критерии):</w:t>
      </w:r>
    </w:p>
    <w:bookmarkEnd w:id="474"/>
    <w:bookmarkStart w:name="z824" w:id="475"/>
    <w:p>
      <w:pPr>
        <w:spacing w:after="0"/>
        <w:ind w:left="0"/>
        <w:jc w:val="both"/>
      </w:pPr>
      <w:r>
        <w:rPr>
          <w:rFonts w:ascii="Times New Roman"/>
          <w:b w:val="false"/>
          <w:i w:val="false"/>
          <w:color w:val="000000"/>
          <w:sz w:val="28"/>
        </w:rPr>
        <w:t>
      является долговой ценной бумагой, выпущенной международным банком развития или органом исполнительной власти любого уровня;</w:t>
      </w:r>
    </w:p>
    <w:bookmarkEnd w:id="475"/>
    <w:bookmarkStart w:name="z825" w:id="476"/>
    <w:p>
      <w:pPr>
        <w:spacing w:after="0"/>
        <w:ind w:left="0"/>
        <w:jc w:val="both"/>
      </w:pPr>
      <w:r>
        <w:rPr>
          <w:rFonts w:ascii="Times New Roman"/>
          <w:b w:val="false"/>
          <w:i w:val="false"/>
          <w:color w:val="000000"/>
          <w:sz w:val="28"/>
        </w:rPr>
        <w:t>
      является долговой ценной бумагой, имеющей один из следующих рейтингов:</w:t>
      </w:r>
    </w:p>
    <w:bookmarkEnd w:id="476"/>
    <w:bookmarkStart w:name="z826" w:id="477"/>
    <w:p>
      <w:pPr>
        <w:spacing w:after="0"/>
        <w:ind w:left="0"/>
        <w:jc w:val="both"/>
      </w:pPr>
      <w:r>
        <w:rPr>
          <w:rFonts w:ascii="Times New Roman"/>
          <w:b w:val="false"/>
          <w:i w:val="false"/>
          <w:color w:val="000000"/>
          <w:sz w:val="28"/>
        </w:rPr>
        <w:t>
      текущие рейтинги долгосрочной кредитоспособности по обязательствам в теңге или иностранной валюте, присвоенные как минимум двумя из иностранных кредитных рейтинговых агентств на уровне не ниже "ВВВ" по международной рейтинговой шкале "Эс-энд-Пи Глобал Рейтингс" (S&amp;P Global Ratings) или "Фитч Рейтингс" (Fitch Ratings) либо на уровне не ниже "Ваа" по международной рейтинговой шкале "Мудис Инвесторс Сервис" (Moody's Investors Service);</w:t>
      </w:r>
    </w:p>
    <w:bookmarkEnd w:id="477"/>
    <w:bookmarkStart w:name="z827" w:id="478"/>
    <w:p>
      <w:pPr>
        <w:spacing w:after="0"/>
        <w:ind w:left="0"/>
        <w:jc w:val="both"/>
      </w:pPr>
      <w:r>
        <w:rPr>
          <w:rFonts w:ascii="Times New Roman"/>
          <w:b w:val="false"/>
          <w:i w:val="false"/>
          <w:color w:val="000000"/>
          <w:sz w:val="28"/>
        </w:rPr>
        <w:t>
      текущий рейтинг долгосрочной кредитоспособности, присвоенный одним иностранным кредитным рейтинговым агентством на уровне, установленном настоящим пунктом.</w:t>
      </w:r>
    </w:p>
    <w:bookmarkEnd w:id="478"/>
    <w:bookmarkStart w:name="z828" w:id="479"/>
    <w:p>
      <w:pPr>
        <w:spacing w:after="0"/>
        <w:ind w:left="0"/>
        <w:jc w:val="both"/>
      </w:pPr>
      <w:r>
        <w:rPr>
          <w:rFonts w:ascii="Times New Roman"/>
          <w:b w:val="false"/>
          <w:i w:val="false"/>
          <w:color w:val="000000"/>
          <w:sz w:val="28"/>
        </w:rPr>
        <w:t>
      К кредитным ПФИ, базисный актив которых не удовлетворяет квалификационным критериям, применяется коэффициент 10 (десять) процентов.</w:t>
      </w:r>
    </w:p>
    <w:bookmarkEnd w:id="479"/>
    <w:bookmarkStart w:name="z829" w:id="480"/>
    <w:p>
      <w:pPr>
        <w:spacing w:after="0"/>
        <w:ind w:left="0"/>
        <w:jc w:val="both"/>
      </w:pPr>
      <w:r>
        <w:rPr>
          <w:rFonts w:ascii="Times New Roman"/>
          <w:b w:val="false"/>
          <w:i w:val="false"/>
          <w:color w:val="000000"/>
          <w:sz w:val="28"/>
        </w:rPr>
        <w:t>
      К кредитным ПФИ с несколькими базисными активами применяется коэффициент 5 (пять) процентов только в случае, когда все базисные активы удовлетворяют квалификационным критериям. В ином случае применяется коэффициент 10 (десять) процентов.</w:t>
      </w:r>
    </w:p>
    <w:bookmarkEnd w:id="480"/>
    <w:bookmarkStart w:name="z830" w:id="481"/>
    <w:p>
      <w:pPr>
        <w:spacing w:after="0"/>
        <w:ind w:left="0"/>
        <w:jc w:val="both"/>
      </w:pPr>
      <w:r>
        <w:rPr>
          <w:rFonts w:ascii="Times New Roman"/>
          <w:b w:val="false"/>
          <w:i w:val="false"/>
          <w:color w:val="000000"/>
          <w:sz w:val="28"/>
        </w:rPr>
        <w:t>
      К сделкам с базисными активами, не указанными выше, применяются коэффициенты по операциям, связанным с другими ценностями, кроме драгоценных металлов.</w:t>
      </w:r>
    </w:p>
    <w:bookmarkEnd w:id="481"/>
    <w:bookmarkStart w:name="z831" w:id="482"/>
    <w:p>
      <w:pPr>
        <w:spacing w:after="0"/>
        <w:ind w:left="0"/>
        <w:jc w:val="both"/>
      </w:pPr>
      <w:r>
        <w:rPr>
          <w:rFonts w:ascii="Times New Roman"/>
          <w:b w:val="false"/>
          <w:i w:val="false"/>
          <w:color w:val="000000"/>
          <w:sz w:val="28"/>
        </w:rPr>
        <w:t>
      Под номинальной контрактной стоимостью ПФИ понимается стоимость ПФИ, по которой они отражены на соответствующих внебалансовых счетах на дату расчета норматива. При этом за номинальную контрактную стоимость бивалютных сделок принимается та валюта, по которой у банка формируются требования.</w:t>
      </w:r>
    </w:p>
    <w:bookmarkEnd w:id="482"/>
    <w:bookmarkStart w:name="z832" w:id="483"/>
    <w:p>
      <w:pPr>
        <w:spacing w:after="0"/>
        <w:ind w:left="0"/>
        <w:jc w:val="both"/>
      </w:pPr>
      <w:r>
        <w:rPr>
          <w:rFonts w:ascii="Times New Roman"/>
          <w:b w:val="false"/>
          <w:i w:val="false"/>
          <w:color w:val="000000"/>
          <w:sz w:val="28"/>
        </w:rPr>
        <w:t>
      Под номинальной контрактной стоимостью расчетных валютных форвардов и расчетных ПФИ, в которых суммы требований и обязательств сторон сделки эквивалентны сумме денежных потоков, понимается нетто-величина денежных потоков в каждой валюте, подлежащая получению в каждую дату валютирования.</w:t>
      </w:r>
    </w:p>
    <w:bookmarkEnd w:id="483"/>
    <w:bookmarkStart w:name="z833" w:id="484"/>
    <w:p>
      <w:pPr>
        <w:spacing w:after="0"/>
        <w:ind w:left="0"/>
        <w:jc w:val="both"/>
      </w:pPr>
      <w:r>
        <w:rPr>
          <w:rFonts w:ascii="Times New Roman"/>
          <w:b w:val="false"/>
          <w:i w:val="false"/>
          <w:color w:val="000000"/>
          <w:sz w:val="28"/>
        </w:rPr>
        <w:t>
      Номинальная контрактная стоимость прочих расчетных ПФИ определяется по аналогии с договором (сделкой), предусматривающим (предусматривающей) поставку базисного актива.</w:t>
      </w:r>
    </w:p>
    <w:bookmarkEnd w:id="484"/>
    <w:bookmarkStart w:name="z834" w:id="485"/>
    <w:p>
      <w:pPr>
        <w:spacing w:after="0"/>
        <w:ind w:left="0"/>
        <w:jc w:val="both"/>
      </w:pPr>
      <w:r>
        <w:rPr>
          <w:rFonts w:ascii="Times New Roman"/>
          <w:b w:val="false"/>
          <w:i w:val="false"/>
          <w:color w:val="000000"/>
          <w:sz w:val="28"/>
        </w:rPr>
        <w:t>
      Величина потенциального риска по ПФИ, включенным в соглашение о неттинге по ПФИ, определяется по формуле:</w:t>
      </w:r>
    </w:p>
    <w:bookmarkEnd w:id="485"/>
    <w:bookmarkStart w:name="z835" w:id="486"/>
    <w:p>
      <w:pPr>
        <w:spacing w:after="0"/>
        <w:ind w:left="0"/>
        <w:jc w:val="both"/>
      </w:pPr>
      <w:r>
        <w:rPr>
          <w:rFonts w:ascii="Times New Roman"/>
          <w:b w:val="false"/>
          <w:i w:val="false"/>
          <w:color w:val="000000"/>
          <w:sz w:val="28"/>
        </w:rPr>
        <w:t>
      ПКР = 0,4 х ПРб + 0,6 х k х ПРб, где:</w:t>
      </w:r>
    </w:p>
    <w:bookmarkEnd w:id="486"/>
    <w:bookmarkStart w:name="z836" w:id="487"/>
    <w:p>
      <w:pPr>
        <w:spacing w:after="0"/>
        <w:ind w:left="0"/>
        <w:jc w:val="both"/>
      </w:pPr>
      <w:r>
        <w:rPr>
          <w:rFonts w:ascii="Times New Roman"/>
          <w:b w:val="false"/>
          <w:i w:val="false"/>
          <w:color w:val="000000"/>
          <w:sz w:val="28"/>
        </w:rPr>
        <w:t>
      ПРб - величина потенциального риска по тем же самым инструментам, рассчитанная без учета соглашения о неттинге по ПФИ;</w:t>
      </w:r>
    </w:p>
    <w:bookmarkEnd w:id="487"/>
    <w:bookmarkStart w:name="z837" w:id="488"/>
    <w:p>
      <w:pPr>
        <w:spacing w:after="0"/>
        <w:ind w:left="0"/>
        <w:jc w:val="both"/>
      </w:pPr>
      <w:r>
        <w:rPr>
          <w:rFonts w:ascii="Times New Roman"/>
          <w:b w:val="false"/>
          <w:i w:val="false"/>
          <w:color w:val="000000"/>
          <w:sz w:val="28"/>
        </w:rPr>
        <w:t>
      k - коэффициент, определяемый как отношение стоимости замещения по ПФИ, включенным в соглашение о неттинге по ПФИ, к стоимости замещения по ПФИ, включенным в соглашение о неттинге по ПФИ, без учета этого соглашения.</w:t>
      </w:r>
    </w:p>
    <w:bookmarkEnd w:id="488"/>
    <w:bookmarkStart w:name="z838" w:id="489"/>
    <w:p>
      <w:pPr>
        <w:spacing w:after="0"/>
        <w:ind w:left="0"/>
        <w:jc w:val="both"/>
      </w:pPr>
      <w:r>
        <w:rPr>
          <w:rFonts w:ascii="Times New Roman"/>
          <w:b w:val="false"/>
          <w:i w:val="false"/>
          <w:color w:val="000000"/>
          <w:sz w:val="28"/>
        </w:rPr>
        <w:t>
      Полученная вариационная маржа не принимается в уменьшение потенциального риска и не включается в расчет величин, применяемых для расчета коэффициента к.</w:t>
      </w:r>
    </w:p>
    <w:bookmarkEnd w:id="489"/>
    <w:bookmarkStart w:name="z839" w:id="490"/>
    <w:p>
      <w:pPr>
        <w:spacing w:after="0"/>
        <w:ind w:left="0"/>
        <w:jc w:val="both"/>
      </w:pPr>
      <w:r>
        <w:rPr>
          <w:rFonts w:ascii="Times New Roman"/>
          <w:b w:val="false"/>
          <w:i w:val="false"/>
          <w:color w:val="000000"/>
          <w:sz w:val="28"/>
        </w:rPr>
        <w:t>
      В случае если значение в числителе меньше нуля, коэффициент k признается равным нулю.</w:t>
      </w:r>
    </w:p>
    <w:bookmarkEnd w:id="490"/>
    <w:bookmarkStart w:name="z840" w:id="491"/>
    <w:p>
      <w:pPr>
        <w:spacing w:after="0"/>
        <w:ind w:left="0"/>
        <w:jc w:val="both"/>
      </w:pPr>
      <w:r>
        <w:rPr>
          <w:rFonts w:ascii="Times New Roman"/>
          <w:b w:val="false"/>
          <w:i w:val="false"/>
          <w:color w:val="000000"/>
          <w:sz w:val="28"/>
        </w:rPr>
        <w:t>
      КРб - Кредитный риск в отношении базисного актива по выпущенным кредитным ПФИ рассчитывается как совокупная сумма денежных обязательств банка, выпустившего кредитные ПФИ, в отношении базисных активов данных кредитных ПФИ (далее - проданная кредитная защита) за вычетом отрицательной справедливой стоимости данных кредитных ПФИ, которая принимается в расчет основного капитала.</w:t>
      </w:r>
    </w:p>
    <w:bookmarkEnd w:id="491"/>
    <w:bookmarkStart w:name="z841" w:id="492"/>
    <w:p>
      <w:pPr>
        <w:spacing w:after="0"/>
        <w:ind w:left="0"/>
        <w:jc w:val="both"/>
      </w:pPr>
      <w:r>
        <w:rPr>
          <w:rFonts w:ascii="Times New Roman"/>
          <w:b w:val="false"/>
          <w:i w:val="false"/>
          <w:color w:val="000000"/>
          <w:sz w:val="28"/>
        </w:rPr>
        <w:t>
      Сумма проданной кредитной защиты уменьшается на сумму купленной банком кредитной защиты в отношении долговых обязательств того же лица, что и базисные активы выпущенных кредитных ПФИ, при одновременном выполнении следующих условий:</w:t>
      </w:r>
    </w:p>
    <w:bookmarkEnd w:id="492"/>
    <w:bookmarkStart w:name="z842" w:id="493"/>
    <w:p>
      <w:pPr>
        <w:spacing w:after="0"/>
        <w:ind w:left="0"/>
        <w:jc w:val="both"/>
      </w:pPr>
      <w:r>
        <w:rPr>
          <w:rFonts w:ascii="Times New Roman"/>
          <w:b w:val="false"/>
          <w:i w:val="false"/>
          <w:color w:val="000000"/>
          <w:sz w:val="28"/>
        </w:rPr>
        <w:t>
      очередность исполнения обязательства, являющегося базисным активом купленного банком кредитного ПФИ, ниже или равна очередности исполнения обязательства, являющегося базисным активом проданного банком кредитного ПФИ;</w:t>
      </w:r>
    </w:p>
    <w:bookmarkEnd w:id="493"/>
    <w:bookmarkStart w:name="z843" w:id="494"/>
    <w:p>
      <w:pPr>
        <w:spacing w:after="0"/>
        <w:ind w:left="0"/>
        <w:jc w:val="both"/>
      </w:pPr>
      <w:r>
        <w:rPr>
          <w:rFonts w:ascii="Times New Roman"/>
          <w:b w:val="false"/>
          <w:i w:val="false"/>
          <w:color w:val="000000"/>
          <w:sz w:val="28"/>
        </w:rPr>
        <w:t>
      оставшийся срок до погашения купленной кредитной защиты равен оставшемуся сроку до погашения проданной кредитной защиты или больше него.</w:t>
      </w:r>
    </w:p>
    <w:bookmarkEnd w:id="4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по вопросам регулирования </w:t>
            </w:r>
            <w:r>
              <w:br/>
            </w:r>
            <w:r>
              <w:rPr>
                <w:rFonts w:ascii="Times New Roman"/>
                <w:b w:val="false"/>
                <w:i w:val="false"/>
                <w:color w:val="000000"/>
                <w:sz w:val="20"/>
              </w:rPr>
              <w:t xml:space="preserve">банковской деятельности, </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Пруденциальным</w:t>
            </w:r>
            <w:r>
              <w:br/>
            </w:r>
            <w:r>
              <w:rPr>
                <w:rFonts w:ascii="Times New Roman"/>
                <w:b w:val="false"/>
                <w:i w:val="false"/>
                <w:color w:val="000000"/>
                <w:sz w:val="20"/>
              </w:rPr>
              <w:t>нормативам и лимитам,</w:t>
            </w:r>
            <w:r>
              <w:br/>
            </w:r>
            <w:r>
              <w:rPr>
                <w:rFonts w:ascii="Times New Roman"/>
                <w:b w:val="false"/>
                <w:i w:val="false"/>
                <w:color w:val="000000"/>
                <w:sz w:val="20"/>
              </w:rPr>
              <w:t>обязательным к соблюдению</w:t>
            </w:r>
            <w:r>
              <w:br/>
            </w:r>
            <w:r>
              <w:rPr>
                <w:rFonts w:ascii="Times New Roman"/>
                <w:b w:val="false"/>
                <w:i w:val="false"/>
                <w:color w:val="000000"/>
                <w:sz w:val="20"/>
              </w:rPr>
              <w:t>банками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банками с базовой банковской</w:t>
            </w:r>
            <w:r>
              <w:br/>
            </w:r>
            <w:r>
              <w:rPr>
                <w:rFonts w:ascii="Times New Roman"/>
                <w:b w:val="false"/>
                <w:i w:val="false"/>
                <w:color w:val="000000"/>
                <w:sz w:val="20"/>
              </w:rPr>
              <w:t>лицензией, их предельным</w:t>
            </w:r>
            <w:r>
              <w:br/>
            </w:r>
            <w:r>
              <w:rPr>
                <w:rFonts w:ascii="Times New Roman"/>
                <w:b w:val="false"/>
                <w:i w:val="false"/>
                <w:color w:val="000000"/>
                <w:sz w:val="20"/>
              </w:rPr>
              <w:t>значениям и методикам расчетов</w:t>
            </w:r>
          </w:p>
        </w:tc>
      </w:tr>
    </w:tbl>
    <w:bookmarkStart w:name="z846" w:id="495"/>
    <w:p>
      <w:pPr>
        <w:spacing w:after="0"/>
        <w:ind w:left="0"/>
        <w:jc w:val="left"/>
      </w:pPr>
      <w:r>
        <w:rPr>
          <w:rFonts w:ascii="Times New Roman"/>
          <w:b/>
          <w:i w:val="false"/>
          <w:color w:val="000000"/>
        </w:rPr>
        <w:t xml:space="preserve"> Правила расчета и лимиты открытой валютной позиции</w:t>
      </w:r>
    </w:p>
    <w:bookmarkEnd w:id="495"/>
    <w:bookmarkStart w:name="z847" w:id="496"/>
    <w:p>
      <w:pPr>
        <w:spacing w:after="0"/>
        <w:ind w:left="0"/>
        <w:jc w:val="both"/>
      </w:pPr>
      <w:r>
        <w:rPr>
          <w:rFonts w:ascii="Times New Roman"/>
          <w:b w:val="false"/>
          <w:i w:val="false"/>
          <w:color w:val="000000"/>
          <w:sz w:val="28"/>
        </w:rPr>
        <w:t xml:space="preserve">
      1. Правила расчета и лимиты открытой валютной позиции (далее - Правила) разработаны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72 Закона Республики Казахстан "О банках и банковской деятельности в Республике Казахстан" (далее - Закон о банках) и определяют порядок расчета и лимиты открытой валютной позиции.</w:t>
      </w:r>
    </w:p>
    <w:bookmarkEnd w:id="496"/>
    <w:bookmarkStart w:name="z848" w:id="497"/>
    <w:p>
      <w:pPr>
        <w:spacing w:after="0"/>
        <w:ind w:left="0"/>
        <w:jc w:val="both"/>
      </w:pPr>
      <w:r>
        <w:rPr>
          <w:rFonts w:ascii="Times New Roman"/>
          <w:b w:val="false"/>
          <w:i w:val="false"/>
          <w:color w:val="000000"/>
          <w:sz w:val="28"/>
        </w:rPr>
        <w:t>
      2. Открытая валютная позиция - это превышение требований (обязательств) банка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над обязательствами (требованиями) банка в той же иностранной валюте, стейблкойне или аффинированном драгоценном металле.</w:t>
      </w:r>
    </w:p>
    <w:bookmarkEnd w:id="497"/>
    <w:bookmarkStart w:name="z849" w:id="498"/>
    <w:p>
      <w:pPr>
        <w:spacing w:after="0"/>
        <w:ind w:left="0"/>
        <w:jc w:val="both"/>
      </w:pPr>
      <w:r>
        <w:rPr>
          <w:rFonts w:ascii="Times New Roman"/>
          <w:b w:val="false"/>
          <w:i w:val="false"/>
          <w:color w:val="000000"/>
          <w:sz w:val="28"/>
        </w:rPr>
        <w:t>
      Длинная валютная позиция - это открытая валютная позиция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требования (совокупная сумма активов и условных требований) в которой превышают обязательства (совокупную сумму обязательств и условных обязательств) банка в этой же иностранной валюте, стейблкойне или аффинированном драгоценном металле.</w:t>
      </w:r>
    </w:p>
    <w:bookmarkEnd w:id="498"/>
    <w:bookmarkStart w:name="z850" w:id="499"/>
    <w:p>
      <w:pPr>
        <w:spacing w:after="0"/>
        <w:ind w:left="0"/>
        <w:jc w:val="both"/>
      </w:pPr>
      <w:r>
        <w:rPr>
          <w:rFonts w:ascii="Times New Roman"/>
          <w:b w:val="false"/>
          <w:i w:val="false"/>
          <w:color w:val="000000"/>
          <w:sz w:val="28"/>
        </w:rPr>
        <w:t>
      Короткая валютная позиция - это открытая валютная позиция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обязательства (совокупная сумма обязательств и условных обязательств) в которой превышают требования (совокупную сумму активов и условных требований) банка в этой же иностранной валюте, стейблкойне или аффинированном драгоценном металле.</w:t>
      </w:r>
    </w:p>
    <w:bookmarkEnd w:id="499"/>
    <w:bookmarkStart w:name="z851" w:id="500"/>
    <w:p>
      <w:pPr>
        <w:spacing w:after="0"/>
        <w:ind w:left="0"/>
        <w:jc w:val="both"/>
      </w:pPr>
      <w:r>
        <w:rPr>
          <w:rFonts w:ascii="Times New Roman"/>
          <w:b w:val="false"/>
          <w:i w:val="false"/>
          <w:color w:val="000000"/>
          <w:sz w:val="28"/>
        </w:rPr>
        <w:t>
      В расчет валютных позиций включаются требования (совокупная сумма активов, в том числе в цифровой форме и условных требований), обязательства (совокупная сумма обязательств и условных обязательств), выраженные в теңге, размер которых определяется изменением обменного курса валют (стоимости аффинированных драгоценных металлов).</w:t>
      </w:r>
    </w:p>
    <w:bookmarkEnd w:id="500"/>
    <w:bookmarkStart w:name="z852" w:id="501"/>
    <w:p>
      <w:pPr>
        <w:spacing w:after="0"/>
        <w:ind w:left="0"/>
        <w:jc w:val="both"/>
      </w:pPr>
      <w:r>
        <w:rPr>
          <w:rFonts w:ascii="Times New Roman"/>
          <w:b w:val="false"/>
          <w:i w:val="false"/>
          <w:color w:val="000000"/>
          <w:sz w:val="28"/>
        </w:rPr>
        <w:t>
      В расчет валютных позиций включаются обязательства (совокупная сумма обязательств и условных обязательств) по бессрочным финансовым инструментам, номинированным в иностранной валюте, и признаваемых инструментом капитала в соответствии с требованиями Международных стандартов финансовой отчетности в случае если учет таких инструментов осуществляется без последующей переоценки по курсу национальной валюты.</w:t>
      </w:r>
    </w:p>
    <w:bookmarkEnd w:id="501"/>
    <w:bookmarkStart w:name="z853" w:id="502"/>
    <w:p>
      <w:pPr>
        <w:spacing w:after="0"/>
        <w:ind w:left="0"/>
        <w:jc w:val="both"/>
      </w:pPr>
      <w:r>
        <w:rPr>
          <w:rFonts w:ascii="Times New Roman"/>
          <w:b w:val="false"/>
          <w:i w:val="false"/>
          <w:color w:val="000000"/>
          <w:sz w:val="28"/>
        </w:rPr>
        <w:t>
      По бессрочным финансовым инструментам, выпущенным до введения в действие настоящего постановления, обязательства включаются в расчет валютных позиций поэтапно в следующем порядке:</w:t>
      </w:r>
    </w:p>
    <w:bookmarkEnd w:id="502"/>
    <w:bookmarkStart w:name="z854" w:id="503"/>
    <w:p>
      <w:pPr>
        <w:spacing w:after="0"/>
        <w:ind w:left="0"/>
        <w:jc w:val="both"/>
      </w:pPr>
      <w:r>
        <w:rPr>
          <w:rFonts w:ascii="Times New Roman"/>
          <w:b w:val="false"/>
          <w:i w:val="false"/>
          <w:color w:val="000000"/>
          <w:sz w:val="28"/>
        </w:rPr>
        <w:t>
      с 1 июня 2026 года – 20 (двадцать) процентов от суммы обязательств;</w:t>
      </w:r>
    </w:p>
    <w:bookmarkEnd w:id="503"/>
    <w:bookmarkStart w:name="z855" w:id="504"/>
    <w:p>
      <w:pPr>
        <w:spacing w:after="0"/>
        <w:ind w:left="0"/>
        <w:jc w:val="both"/>
      </w:pPr>
      <w:r>
        <w:rPr>
          <w:rFonts w:ascii="Times New Roman"/>
          <w:b w:val="false"/>
          <w:i w:val="false"/>
          <w:color w:val="000000"/>
          <w:sz w:val="28"/>
        </w:rPr>
        <w:t>
      с 1 января 2027 года – 40 (сорок) процентов;</w:t>
      </w:r>
    </w:p>
    <w:bookmarkEnd w:id="504"/>
    <w:bookmarkStart w:name="z856" w:id="505"/>
    <w:p>
      <w:pPr>
        <w:spacing w:after="0"/>
        <w:ind w:left="0"/>
        <w:jc w:val="both"/>
      </w:pPr>
      <w:r>
        <w:rPr>
          <w:rFonts w:ascii="Times New Roman"/>
          <w:b w:val="false"/>
          <w:i w:val="false"/>
          <w:color w:val="000000"/>
          <w:sz w:val="28"/>
        </w:rPr>
        <w:t>
      с 1 января 2028 года – 60 (шестьдесят) процентов,</w:t>
      </w:r>
    </w:p>
    <w:bookmarkEnd w:id="505"/>
    <w:bookmarkStart w:name="z857" w:id="506"/>
    <w:p>
      <w:pPr>
        <w:spacing w:after="0"/>
        <w:ind w:left="0"/>
        <w:jc w:val="both"/>
      </w:pPr>
      <w:r>
        <w:rPr>
          <w:rFonts w:ascii="Times New Roman"/>
          <w:b w:val="false"/>
          <w:i w:val="false"/>
          <w:color w:val="000000"/>
          <w:sz w:val="28"/>
        </w:rPr>
        <w:t>
      с 1 января 2029 года – 80 (восемьдесят) процентов;</w:t>
      </w:r>
    </w:p>
    <w:bookmarkEnd w:id="506"/>
    <w:bookmarkStart w:name="z858" w:id="507"/>
    <w:p>
      <w:pPr>
        <w:spacing w:after="0"/>
        <w:ind w:left="0"/>
        <w:jc w:val="both"/>
      </w:pPr>
      <w:r>
        <w:rPr>
          <w:rFonts w:ascii="Times New Roman"/>
          <w:b w:val="false"/>
          <w:i w:val="false"/>
          <w:color w:val="000000"/>
          <w:sz w:val="28"/>
        </w:rPr>
        <w:t>
      с 1 января 2030 года – 100 (сто) процентов.</w:t>
      </w:r>
    </w:p>
    <w:bookmarkEnd w:id="507"/>
    <w:bookmarkStart w:name="z859" w:id="508"/>
    <w:p>
      <w:pPr>
        <w:spacing w:after="0"/>
        <w:ind w:left="0"/>
        <w:jc w:val="both"/>
      </w:pPr>
      <w:r>
        <w:rPr>
          <w:rFonts w:ascii="Times New Roman"/>
          <w:b w:val="false"/>
          <w:i w:val="false"/>
          <w:color w:val="000000"/>
          <w:sz w:val="28"/>
        </w:rPr>
        <w:t>
      В период с даты введения в действие настоящего постановления по 31 мая 2026 года включительно лимиты открытой валютной позиции не считаются нарушенными в случае превышения по отдельно взятой иностранной валюте (аффинированному драгоценному металлу) и (или) нетто-позиции банком, имеющим по состоянию на 1 января 2026 года выпущенные бессрочные финансовые инструменты.</w:t>
      </w:r>
    </w:p>
    <w:bookmarkEnd w:id="508"/>
    <w:bookmarkStart w:name="z860" w:id="509"/>
    <w:p>
      <w:pPr>
        <w:spacing w:after="0"/>
        <w:ind w:left="0"/>
        <w:jc w:val="both"/>
      </w:pPr>
      <w:r>
        <w:rPr>
          <w:rFonts w:ascii="Times New Roman"/>
          <w:b w:val="false"/>
          <w:i w:val="false"/>
          <w:color w:val="000000"/>
          <w:sz w:val="28"/>
        </w:rPr>
        <w:t>
      Требования (совокупная сумма активов, в том числе в цифровой форме, условных и возможных требований), обязательства (совокупная сумма обязательств, условных и возможных обязательств), выраженные в теңге, размер которых определяется изменением обменного курса более чем одной иностранной валюты, включаются в расчет валютных позиций по иностранной валюте, имеющей наименьший лимит открытой валютной позиции из установленных пунктом 3 Правил.</w:t>
      </w:r>
    </w:p>
    <w:bookmarkEnd w:id="509"/>
    <w:bookmarkStart w:name="z861" w:id="510"/>
    <w:p>
      <w:pPr>
        <w:spacing w:after="0"/>
        <w:ind w:left="0"/>
        <w:jc w:val="both"/>
      </w:pPr>
      <w:r>
        <w:rPr>
          <w:rFonts w:ascii="Times New Roman"/>
          <w:b w:val="false"/>
          <w:i w:val="false"/>
          <w:color w:val="000000"/>
          <w:sz w:val="28"/>
        </w:rPr>
        <w:t>
      По каждой иностранной валюте или стейблкойну и по каждому аффинированному драгоценному металлу открытая валютная позиция рассчитывается отдельно.</w:t>
      </w:r>
    </w:p>
    <w:bookmarkEnd w:id="510"/>
    <w:bookmarkStart w:name="z862" w:id="511"/>
    <w:p>
      <w:pPr>
        <w:spacing w:after="0"/>
        <w:ind w:left="0"/>
        <w:jc w:val="both"/>
      </w:pPr>
      <w:r>
        <w:rPr>
          <w:rFonts w:ascii="Times New Roman"/>
          <w:b w:val="false"/>
          <w:i w:val="false"/>
          <w:color w:val="000000"/>
          <w:sz w:val="28"/>
        </w:rPr>
        <w:t>
      При расчете открытых валютных позиций по валютам отдельных иностранных государств (групп иностранных государств) (аффинированным драгоценным металлам) в первую очередь рассчитывается сальдо счетов по каждой иностранной валюте (аффинированному драгоценному металлу), открытых на счетах активов, за вычетом резервов, сформированных в соответствии с международными стандартами финансовой отчетности (далее - МСФО), и на счетах обязательств банка.</w:t>
      </w:r>
    </w:p>
    <w:bookmarkEnd w:id="511"/>
    <w:bookmarkStart w:name="z863" w:id="512"/>
    <w:p>
      <w:pPr>
        <w:spacing w:after="0"/>
        <w:ind w:left="0"/>
        <w:jc w:val="both"/>
      </w:pPr>
      <w:r>
        <w:rPr>
          <w:rFonts w:ascii="Times New Roman"/>
          <w:b w:val="false"/>
          <w:i w:val="false"/>
          <w:color w:val="000000"/>
          <w:sz w:val="28"/>
        </w:rPr>
        <w:t>
      Затем определяется сальдо счетов по этой же иностранной валюте (аффинированному драгоценному металлу), открытых на счетах условных требований и на счетах условных обязательств, за вычетом резервов, сформированных в соответствии с МСФО.</w:t>
      </w:r>
    </w:p>
    <w:bookmarkEnd w:id="512"/>
    <w:bookmarkStart w:name="z864" w:id="513"/>
    <w:p>
      <w:pPr>
        <w:spacing w:after="0"/>
        <w:ind w:left="0"/>
        <w:jc w:val="both"/>
      </w:pPr>
      <w:r>
        <w:rPr>
          <w:rFonts w:ascii="Times New Roman"/>
          <w:b w:val="false"/>
          <w:i w:val="false"/>
          <w:color w:val="000000"/>
          <w:sz w:val="28"/>
        </w:rPr>
        <w:t>
      Сальдо, отражающее превышение требований (обязательств) в иностранной валюте (аффинированном драгоценном металле) над обязательствами (требованиями), взаимно суммируется, а полученный результат определяет размер и вид открытой позиции банка по иностранной валюте (аффинированному драгоценному металлу).</w:t>
      </w:r>
    </w:p>
    <w:bookmarkEnd w:id="513"/>
    <w:bookmarkStart w:name="z865" w:id="514"/>
    <w:p>
      <w:pPr>
        <w:spacing w:after="0"/>
        <w:ind w:left="0"/>
        <w:jc w:val="both"/>
      </w:pPr>
      <w:r>
        <w:rPr>
          <w:rFonts w:ascii="Times New Roman"/>
          <w:b w:val="false"/>
          <w:i w:val="false"/>
          <w:color w:val="000000"/>
          <w:sz w:val="28"/>
        </w:rPr>
        <w:t>
      Открытая длинная и (или) короткая позиция банка по производным финансовым инструментам в валюте отдельного иностранного государства (группы иностранных государств), открытых на счетах условных требований и на счетах условных обязательств, не превышает 50 (пятьдесят) процентов размера собственного капитала банка.</w:t>
      </w:r>
    </w:p>
    <w:bookmarkEnd w:id="514"/>
    <w:bookmarkStart w:name="z866" w:id="515"/>
    <w:p>
      <w:pPr>
        <w:spacing w:after="0"/>
        <w:ind w:left="0"/>
        <w:jc w:val="both"/>
      </w:pPr>
      <w:r>
        <w:rPr>
          <w:rFonts w:ascii="Times New Roman"/>
          <w:b w:val="false"/>
          <w:i w:val="false"/>
          <w:color w:val="000000"/>
          <w:sz w:val="28"/>
        </w:rPr>
        <w:t>
      Для целей расчета открытой длинной и (или) короткой позиции банка в перечень производных финансовых инструментов не включаются спот сделки заключенные банками.</w:t>
      </w:r>
    </w:p>
    <w:bookmarkEnd w:id="515"/>
    <w:bookmarkStart w:name="z867" w:id="516"/>
    <w:p>
      <w:pPr>
        <w:spacing w:after="0"/>
        <w:ind w:left="0"/>
        <w:jc w:val="both"/>
      </w:pPr>
      <w:r>
        <w:rPr>
          <w:rFonts w:ascii="Times New Roman"/>
          <w:b w:val="false"/>
          <w:i w:val="false"/>
          <w:color w:val="000000"/>
          <w:sz w:val="28"/>
        </w:rPr>
        <w:t>
      Для целей расчета открытой длинной и (или) короткой позиции банка по производным финансовым инструментам не включаются сделки с производными финансовыми инструментами, контрагентом по которым является Национальный Банк, обменные операции с валютными инструментами с датой валютирования 2 (два) дня и менее, операции валютный своп с датой валютирования 2 (два) дня и менее, производные финансовые инструменты, базовым активом которых является валютная пара, не содержащая национальную валюту.</w:t>
      </w:r>
    </w:p>
    <w:bookmarkEnd w:id="516"/>
    <w:bookmarkStart w:name="z868" w:id="517"/>
    <w:p>
      <w:pPr>
        <w:spacing w:after="0"/>
        <w:ind w:left="0"/>
        <w:jc w:val="both"/>
      </w:pPr>
      <w:r>
        <w:rPr>
          <w:rFonts w:ascii="Times New Roman"/>
          <w:b w:val="false"/>
          <w:i w:val="false"/>
          <w:color w:val="000000"/>
          <w:sz w:val="28"/>
        </w:rPr>
        <w:t>
      Валютная нетто-позиция банка рассчитывается как разница между совокупной суммой длинных позиций банка по всем иностранным валютам (стейблкоинам, аффинированным драгоценным металлам) и совокупной суммой коротких позиций по всем иностранным валютам (стейблкоинам, аффинированным драгоценным металлам).</w:t>
      </w:r>
    </w:p>
    <w:bookmarkEnd w:id="517"/>
    <w:bookmarkStart w:name="z869" w:id="518"/>
    <w:p>
      <w:pPr>
        <w:spacing w:after="0"/>
        <w:ind w:left="0"/>
        <w:jc w:val="both"/>
      </w:pPr>
      <w:r>
        <w:rPr>
          <w:rFonts w:ascii="Times New Roman"/>
          <w:b w:val="false"/>
          <w:i w:val="false"/>
          <w:color w:val="000000"/>
          <w:sz w:val="28"/>
        </w:rPr>
        <w:t>
      Требования и обязательства, выраженные в иностранной валюте, включаются в расчет валютной позиции в части иностранных валют, в которых данные требования и обязательства выражены (фиксированы).</w:t>
      </w:r>
    </w:p>
    <w:bookmarkEnd w:id="518"/>
    <w:bookmarkStart w:name="z870" w:id="519"/>
    <w:p>
      <w:pPr>
        <w:spacing w:after="0"/>
        <w:ind w:left="0"/>
        <w:jc w:val="both"/>
      </w:pPr>
      <w:r>
        <w:rPr>
          <w:rFonts w:ascii="Times New Roman"/>
          <w:b w:val="false"/>
          <w:i w:val="false"/>
          <w:color w:val="000000"/>
          <w:sz w:val="28"/>
        </w:rPr>
        <w:t>
      При проведении валютных операций, содержащих будущую дату валютирования, не являющуюся датой заключения сделки, подобные валютные операции включаются в расчет валютной позиции, начиная с даты заключения такой сделки.</w:t>
      </w:r>
    </w:p>
    <w:bookmarkEnd w:id="519"/>
    <w:bookmarkStart w:name="z871" w:id="520"/>
    <w:p>
      <w:pPr>
        <w:spacing w:after="0"/>
        <w:ind w:left="0"/>
        <w:jc w:val="both"/>
      </w:pPr>
      <w:r>
        <w:rPr>
          <w:rFonts w:ascii="Times New Roman"/>
          <w:b w:val="false"/>
          <w:i w:val="false"/>
          <w:color w:val="000000"/>
          <w:sz w:val="28"/>
        </w:rPr>
        <w:t>
      3. Банки совершают операции с форвардными контрактами при их заключении в целях управления валютным риском банка и при соответствии контрагента по форвардному контракту одному из следующих условий:</w:t>
      </w:r>
    </w:p>
    <w:bookmarkEnd w:id="520"/>
    <w:bookmarkStart w:name="z872" w:id="521"/>
    <w:p>
      <w:pPr>
        <w:spacing w:after="0"/>
        <w:ind w:left="0"/>
        <w:jc w:val="both"/>
      </w:pPr>
      <w:r>
        <w:rPr>
          <w:rFonts w:ascii="Times New Roman"/>
          <w:b w:val="false"/>
          <w:i w:val="false"/>
          <w:color w:val="000000"/>
          <w:sz w:val="28"/>
        </w:rPr>
        <w:t>
      является финансовой организацией-резидентом Республики Казахстан, осуществляющей свою деятельность в соответствии с лицензией, выданной уполномоченным органом;</w:t>
      </w:r>
    </w:p>
    <w:bookmarkEnd w:id="521"/>
    <w:bookmarkStart w:name="z873" w:id="522"/>
    <w:p>
      <w:pPr>
        <w:spacing w:after="0"/>
        <w:ind w:left="0"/>
        <w:jc w:val="both"/>
      </w:pPr>
      <w:r>
        <w:rPr>
          <w:rFonts w:ascii="Times New Roman"/>
          <w:b w:val="false"/>
          <w:i w:val="false"/>
          <w:color w:val="000000"/>
          <w:sz w:val="28"/>
        </w:rPr>
        <w:t>
      является юридическим лицом-нерезидентом Республики Казахстан, имеющим в стране своего места нахождения статус банка, страховой организации, инвестиционной компании, инвестиционного холдинга, инвестиционного банка, брокерской компании, управляющей компании, компании по доверительному управлению, компании, имеющей членство на бирже по торговле финансовыми инструментами или производными финансовыми инструментами, и зарегистрированным на территории государств - членов Организации экономического сотрудничества и развития;</w:t>
      </w:r>
    </w:p>
    <w:bookmarkEnd w:id="522"/>
    <w:bookmarkStart w:name="z874" w:id="523"/>
    <w:p>
      <w:pPr>
        <w:spacing w:after="0"/>
        <w:ind w:left="0"/>
        <w:jc w:val="both"/>
      </w:pPr>
      <w:r>
        <w:rPr>
          <w:rFonts w:ascii="Times New Roman"/>
          <w:b w:val="false"/>
          <w:i w:val="false"/>
          <w:color w:val="000000"/>
          <w:sz w:val="28"/>
        </w:rPr>
        <w:t xml:space="preserve">
      является юридическим лицом-нерезидентом Республики Казахстан, имеющим кредитный рейтинг не ниже "ВВ"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и не зарегистрированной в офшорных зонах, перечень которых установлен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20 марта 2026 года № 15 "Об установлении Перечня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w:t>
      </w:r>
    </w:p>
    <w:bookmarkEnd w:id="523"/>
    <w:bookmarkStart w:name="z875" w:id="524"/>
    <w:p>
      <w:pPr>
        <w:spacing w:after="0"/>
        <w:ind w:left="0"/>
        <w:jc w:val="both"/>
      </w:pPr>
      <w:r>
        <w:rPr>
          <w:rFonts w:ascii="Times New Roman"/>
          <w:b w:val="false"/>
          <w:i w:val="false"/>
          <w:color w:val="000000"/>
          <w:sz w:val="28"/>
        </w:rPr>
        <w:t>
      является юридическим лицом-резидентом Республики Казахстан, заключившим форвардный контракт для собственной финансово-хозяйственной деятельности (подтверждается проведенным банком анализом платежеспособности контрагента, целевого назначения форвардного контракта, оборотами по счетам контрагента и (или) иными документами, подтверждающими цель заключения форвардного контракта);</w:t>
      </w:r>
    </w:p>
    <w:bookmarkEnd w:id="524"/>
    <w:bookmarkStart w:name="z876" w:id="525"/>
    <w:p>
      <w:pPr>
        <w:spacing w:after="0"/>
        <w:ind w:left="0"/>
        <w:jc w:val="both"/>
      </w:pPr>
      <w:r>
        <w:rPr>
          <w:rFonts w:ascii="Times New Roman"/>
          <w:b w:val="false"/>
          <w:i w:val="false"/>
          <w:color w:val="000000"/>
          <w:sz w:val="28"/>
        </w:rPr>
        <w:t>
      является юридическим лицом-резидентом Республики Казахстан, более 50 (пятидесяти) процентов голосующих акций или долей участия в уставном капитале которого принадлежит государству;</w:t>
      </w:r>
    </w:p>
    <w:bookmarkEnd w:id="525"/>
    <w:bookmarkStart w:name="z877" w:id="526"/>
    <w:p>
      <w:pPr>
        <w:spacing w:after="0"/>
        <w:ind w:left="0"/>
        <w:jc w:val="both"/>
      </w:pPr>
      <w:r>
        <w:rPr>
          <w:rFonts w:ascii="Times New Roman"/>
          <w:b w:val="false"/>
          <w:i w:val="false"/>
          <w:color w:val="000000"/>
          <w:sz w:val="28"/>
        </w:rPr>
        <w:t>
      является юридическим лицом, прямо или косвенно владеющим более 50 (пятьюдесятью) процентами размещенных (за вычетом привилегированных и выкупленных банком) акций банка.</w:t>
      </w:r>
    </w:p>
    <w:bookmarkEnd w:id="526"/>
    <w:bookmarkStart w:name="z878" w:id="527"/>
    <w:p>
      <w:pPr>
        <w:spacing w:after="0"/>
        <w:ind w:left="0"/>
        <w:jc w:val="both"/>
      </w:pPr>
      <w:r>
        <w:rPr>
          <w:rFonts w:ascii="Times New Roman"/>
          <w:b w:val="false"/>
          <w:i w:val="false"/>
          <w:color w:val="000000"/>
          <w:sz w:val="28"/>
        </w:rPr>
        <w:t>
      Для целей Правил форвардный контракт признается заключенным в целях управления валютным риском на основе следующих факторов (но не ограничиваясь ими):</w:t>
      </w:r>
    </w:p>
    <w:bookmarkEnd w:id="527"/>
    <w:bookmarkStart w:name="z879" w:id="528"/>
    <w:p>
      <w:pPr>
        <w:spacing w:after="0"/>
        <w:ind w:left="0"/>
        <w:jc w:val="both"/>
      </w:pPr>
      <w:r>
        <w:rPr>
          <w:rFonts w:ascii="Times New Roman"/>
          <w:b w:val="false"/>
          <w:i w:val="false"/>
          <w:color w:val="000000"/>
          <w:sz w:val="28"/>
        </w:rPr>
        <w:t>
      сделка является инструментом, направленным на защиту активов или обязательств банка от неблагоприятного движения валютных курсов;</w:t>
      </w:r>
    </w:p>
    <w:bookmarkEnd w:id="528"/>
    <w:bookmarkStart w:name="z880" w:id="529"/>
    <w:p>
      <w:pPr>
        <w:spacing w:after="0"/>
        <w:ind w:left="0"/>
        <w:jc w:val="both"/>
      </w:pPr>
      <w:r>
        <w:rPr>
          <w:rFonts w:ascii="Times New Roman"/>
          <w:b w:val="false"/>
          <w:i w:val="false"/>
          <w:color w:val="000000"/>
          <w:sz w:val="28"/>
        </w:rPr>
        <w:t>
      по сделке существуют основания для ее исполнения;</w:t>
      </w:r>
    </w:p>
    <w:bookmarkEnd w:id="529"/>
    <w:bookmarkStart w:name="z881" w:id="530"/>
    <w:p>
      <w:pPr>
        <w:spacing w:after="0"/>
        <w:ind w:left="0"/>
        <w:jc w:val="both"/>
      </w:pPr>
      <w:r>
        <w:rPr>
          <w:rFonts w:ascii="Times New Roman"/>
          <w:b w:val="false"/>
          <w:i w:val="false"/>
          <w:color w:val="000000"/>
          <w:sz w:val="28"/>
        </w:rPr>
        <w:t>
      сделка не вызывает объективные вопросы к ее содержанию, экономической целесообразности либо оформлению.</w:t>
      </w:r>
    </w:p>
    <w:bookmarkEnd w:id="530"/>
    <w:bookmarkStart w:name="z882" w:id="531"/>
    <w:p>
      <w:pPr>
        <w:spacing w:after="0"/>
        <w:ind w:left="0"/>
        <w:jc w:val="both"/>
      </w:pPr>
      <w:r>
        <w:rPr>
          <w:rFonts w:ascii="Times New Roman"/>
          <w:b w:val="false"/>
          <w:i w:val="false"/>
          <w:color w:val="000000"/>
          <w:sz w:val="28"/>
        </w:rPr>
        <w:t>
      4. Правилами устанавливаются следующие лимиты открытой валютной позиции:</w:t>
      </w:r>
    </w:p>
    <w:bookmarkEnd w:id="531"/>
    <w:bookmarkStart w:name="z883" w:id="532"/>
    <w:p>
      <w:pPr>
        <w:spacing w:after="0"/>
        <w:ind w:left="0"/>
        <w:jc w:val="both"/>
      </w:pPr>
      <w:r>
        <w:rPr>
          <w:rFonts w:ascii="Times New Roman"/>
          <w:b w:val="false"/>
          <w:i w:val="false"/>
          <w:color w:val="000000"/>
          <w:sz w:val="28"/>
        </w:rPr>
        <w:t>
      1) лимит открытой валютной позиции (длинной и короткой) по иностранным валютам стран, имеющих суверенный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и валюте "евро", а также аффинированным драгоценным металлам в размере, не превышающем 12,5 (двенадцать целых пять десятых) процента величины собственного капитала банка;</w:t>
      </w:r>
    </w:p>
    <w:bookmarkEnd w:id="532"/>
    <w:bookmarkStart w:name="z884" w:id="533"/>
    <w:p>
      <w:pPr>
        <w:spacing w:after="0"/>
        <w:ind w:left="0"/>
        <w:jc w:val="both"/>
      </w:pPr>
      <w:r>
        <w:rPr>
          <w:rFonts w:ascii="Times New Roman"/>
          <w:b w:val="false"/>
          <w:i w:val="false"/>
          <w:color w:val="000000"/>
          <w:sz w:val="28"/>
        </w:rPr>
        <w:t>
      2) лимит открытой валютной позиции (длинной и короткой) по иностранным валютам стран, имеющих суверенный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а также по стейблкоинам в размере, не превышающем 5 (пяти) процентов величины собственного капитала банка;</w:t>
      </w:r>
    </w:p>
    <w:bookmarkEnd w:id="533"/>
    <w:bookmarkStart w:name="z885" w:id="534"/>
    <w:p>
      <w:pPr>
        <w:spacing w:after="0"/>
        <w:ind w:left="0"/>
        <w:jc w:val="both"/>
      </w:pPr>
      <w:r>
        <w:rPr>
          <w:rFonts w:ascii="Times New Roman"/>
          <w:b w:val="false"/>
          <w:i w:val="false"/>
          <w:color w:val="000000"/>
          <w:sz w:val="28"/>
        </w:rPr>
        <w:t>
      3) лимит валютной нетто-позиции в размере, не превышающем 25 (двадцать пять) процентов величины собственного капитала банка.</w:t>
      </w:r>
    </w:p>
    <w:bookmarkEnd w:id="534"/>
    <w:bookmarkStart w:name="z886" w:id="535"/>
    <w:p>
      <w:pPr>
        <w:spacing w:after="0"/>
        <w:ind w:left="0"/>
        <w:jc w:val="both"/>
      </w:pPr>
      <w:r>
        <w:rPr>
          <w:rFonts w:ascii="Times New Roman"/>
          <w:b w:val="false"/>
          <w:i w:val="false"/>
          <w:color w:val="000000"/>
          <w:sz w:val="28"/>
        </w:rPr>
        <w:t xml:space="preserve">
      Требования Правил по соблюдению лимитов открытой валютной позиции не распространяются на банки, осуществляющие (осуществившие) реструктуризацию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а также на банки, соответствующие критериям системно значимого банка, признанного таковым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23 декабря 2019 года № 240 "Об утверждении Правил отнесения финансовых организаций к числу системно значимых", зарегистрированным в Реестре государственной регистрации нормативных правовых актов под № 19925, если одобренным уполномоченным органом по государственному регулированию, контролю и надзору финансового рынка и финансовых организаций (далее - уполномоченный орган) планом мероприятий, предусматривающим меры раннего реагирования по повышению финансовой устойчивости банка, недопущению ухудшения его финансового положения и увеличения рисков, связанных с банковской деятельностью, определены значения лимитов открытой валютной позиции и срок, в течение которого действуют значения лимитов открытой валютной позиции.</w:t>
      </w:r>
    </w:p>
    <w:bookmarkEnd w:id="535"/>
    <w:bookmarkStart w:name="z887" w:id="536"/>
    <w:p>
      <w:pPr>
        <w:spacing w:after="0"/>
        <w:ind w:left="0"/>
        <w:jc w:val="both"/>
      </w:pPr>
      <w:r>
        <w:rPr>
          <w:rFonts w:ascii="Times New Roman"/>
          <w:b w:val="false"/>
          <w:i w:val="false"/>
          <w:color w:val="000000"/>
          <w:sz w:val="28"/>
        </w:rPr>
        <w:t>
      5. При превышении лимитов открытой валютной позиции в течение отчетной недели по любой иностранной валюте (аффинированному драгоценному металлу), лимиты открытой валютной позиции по валютам (аффинированным драгоценным металлам) нарушения для нарушившего банка в течение последующих 3 (трех) недель определяются с уменьшением на 5 (пять) процентных пункта от лимитов открытой валютной позиции, установленных пунктом 4 Правил.</w:t>
      </w:r>
    </w:p>
    <w:bookmarkEnd w:id="536"/>
    <w:bookmarkStart w:name="z888" w:id="537"/>
    <w:p>
      <w:pPr>
        <w:spacing w:after="0"/>
        <w:ind w:left="0"/>
        <w:jc w:val="both"/>
      </w:pPr>
      <w:r>
        <w:rPr>
          <w:rFonts w:ascii="Times New Roman"/>
          <w:b w:val="false"/>
          <w:i w:val="false"/>
          <w:color w:val="000000"/>
          <w:sz w:val="28"/>
        </w:rPr>
        <w:t>
      Не считается нарушением лимитов открытой валютной позиции по отдельно взятой иностранной валюте (аффинированному драгоценному металлу) превышение банком установленных лимитов:</w:t>
      </w:r>
    </w:p>
    <w:bookmarkEnd w:id="537"/>
    <w:bookmarkStart w:name="z889" w:id="538"/>
    <w:p>
      <w:pPr>
        <w:spacing w:after="0"/>
        <w:ind w:left="0"/>
        <w:jc w:val="both"/>
      </w:pPr>
      <w:r>
        <w:rPr>
          <w:rFonts w:ascii="Times New Roman"/>
          <w:b w:val="false"/>
          <w:i w:val="false"/>
          <w:color w:val="000000"/>
          <w:sz w:val="28"/>
        </w:rPr>
        <w:t>
      в пределах 0,09 (ноль целых девять сотых) процентов;</w:t>
      </w:r>
    </w:p>
    <w:bookmarkEnd w:id="538"/>
    <w:bookmarkStart w:name="z890" w:id="539"/>
    <w:p>
      <w:pPr>
        <w:spacing w:after="0"/>
        <w:ind w:left="0"/>
        <w:jc w:val="both"/>
      </w:pPr>
      <w:r>
        <w:rPr>
          <w:rFonts w:ascii="Times New Roman"/>
          <w:b w:val="false"/>
          <w:i w:val="false"/>
          <w:color w:val="000000"/>
          <w:sz w:val="28"/>
        </w:rPr>
        <w:t>
      по независящим от банка причинам в части изменения по решению суда валюты займа, выданного банком.</w:t>
      </w:r>
    </w:p>
    <w:bookmarkEnd w:id="539"/>
    <w:bookmarkStart w:name="z891" w:id="540"/>
    <w:p>
      <w:pPr>
        <w:spacing w:after="0"/>
        <w:ind w:left="0"/>
        <w:jc w:val="both"/>
      </w:pPr>
      <w:r>
        <w:rPr>
          <w:rFonts w:ascii="Times New Roman"/>
          <w:b w:val="false"/>
          <w:i w:val="false"/>
          <w:color w:val="000000"/>
          <w:sz w:val="28"/>
        </w:rPr>
        <w:t>
      В случае превышения банком лимитов открытой валютной позиции по независящим от банка причинам в части изменения по решению суда валюты займа, выданного банком, банк немедленно информирует уполномоченный орган об этом и принимает обязательства по устранению превышения в течение 3 (трех) месяцев со дня выявления указанного превышения. В случае, если данное превышение не будет устранено в указанный срок, превышение лимитов открытой валютной позиции по валютам рассматривается как нарушение данного норматива со дня выявления указанного превышения.</w:t>
      </w:r>
    </w:p>
    <w:bookmarkEnd w:id="540"/>
    <w:bookmarkStart w:name="z892" w:id="541"/>
    <w:p>
      <w:pPr>
        <w:spacing w:after="0"/>
        <w:ind w:left="0"/>
        <w:jc w:val="both"/>
      </w:pPr>
      <w:r>
        <w:rPr>
          <w:rFonts w:ascii="Times New Roman"/>
          <w:b w:val="false"/>
          <w:i w:val="false"/>
          <w:color w:val="000000"/>
          <w:sz w:val="28"/>
        </w:rPr>
        <w:t>
      Банк в течение 3 (трех) рабочих дней со дня выявления такого превышения направляет на согласование в уполномоченный орган план мероприятий по снижению лимитов открытой валютной позиции до уровня не выше установленных максимальных значений в срок до 9 (девяти) месяцев со дня выявления указанного превышения.</w:t>
      </w:r>
    </w:p>
    <w:bookmarkEnd w:id="541"/>
    <w:bookmarkStart w:name="z893" w:id="542"/>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указанного в части пятой настоящего пункта, в течение 10 (десяти) рабочих дней со дня его представления.</w:t>
      </w:r>
    </w:p>
    <w:bookmarkEnd w:id="542"/>
    <w:bookmarkStart w:name="z894" w:id="543"/>
    <w:p>
      <w:pPr>
        <w:spacing w:after="0"/>
        <w:ind w:left="0"/>
        <w:jc w:val="both"/>
      </w:pPr>
      <w:r>
        <w:rPr>
          <w:rFonts w:ascii="Times New Roman"/>
          <w:b w:val="false"/>
          <w:i w:val="false"/>
          <w:color w:val="000000"/>
          <w:sz w:val="28"/>
        </w:rPr>
        <w:t>
      В случае, если данное превышение не будет устранено в срок, установленный планом мероприятий, превышение значений лимитов открытой валютной позиции рассматривается как нарушение данного норматива со дня выявления указанного превышения.</w:t>
      </w:r>
    </w:p>
    <w:bookmarkEnd w:id="5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Перечню некоторых</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по вопросам регулирования </w:t>
            </w:r>
            <w:r>
              <w:br/>
            </w:r>
            <w:r>
              <w:rPr>
                <w:rFonts w:ascii="Times New Roman"/>
                <w:b w:val="false"/>
                <w:i w:val="false"/>
                <w:color w:val="000000"/>
                <w:sz w:val="20"/>
              </w:rPr>
              <w:t xml:space="preserve">банковской деятельности, </w:t>
            </w:r>
            <w:r>
              <w:br/>
            </w:r>
            <w:r>
              <w:rPr>
                <w:rFonts w:ascii="Times New Roman"/>
                <w:b w:val="false"/>
                <w:i w:val="false"/>
                <w:color w:val="000000"/>
                <w:sz w:val="20"/>
              </w:rPr>
              <w:t>в которые вносятся</w:t>
            </w:r>
            <w:r>
              <w:br/>
            </w:r>
            <w:r>
              <w:rPr>
                <w:rFonts w:ascii="Times New Roman"/>
                <w:b w:val="false"/>
                <w:i w:val="false"/>
                <w:color w:val="000000"/>
                <w:sz w:val="20"/>
              </w:rPr>
              <w:t>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Пруденциальным</w:t>
            </w:r>
            <w:r>
              <w:br/>
            </w:r>
            <w:r>
              <w:rPr>
                <w:rFonts w:ascii="Times New Roman"/>
                <w:b w:val="false"/>
                <w:i w:val="false"/>
                <w:color w:val="000000"/>
                <w:sz w:val="20"/>
              </w:rPr>
              <w:t>нормативам и лимитам,</w:t>
            </w:r>
            <w:r>
              <w:br/>
            </w:r>
            <w:r>
              <w:rPr>
                <w:rFonts w:ascii="Times New Roman"/>
                <w:b w:val="false"/>
                <w:i w:val="false"/>
                <w:color w:val="000000"/>
                <w:sz w:val="20"/>
              </w:rPr>
              <w:t>обязательным к соблюдению</w:t>
            </w:r>
            <w:r>
              <w:br/>
            </w:r>
            <w:r>
              <w:rPr>
                <w:rFonts w:ascii="Times New Roman"/>
                <w:b w:val="false"/>
                <w:i w:val="false"/>
                <w:color w:val="000000"/>
                <w:sz w:val="20"/>
              </w:rPr>
              <w:t>исламскими банками,</w:t>
            </w:r>
            <w:r>
              <w:br/>
            </w:r>
            <w:r>
              <w:rPr>
                <w:rFonts w:ascii="Times New Roman"/>
                <w:b w:val="false"/>
                <w:i w:val="false"/>
                <w:color w:val="000000"/>
                <w:sz w:val="20"/>
              </w:rPr>
              <w:t>их предельным значениям и</w:t>
            </w:r>
            <w:r>
              <w:br/>
            </w:r>
            <w:r>
              <w:rPr>
                <w:rFonts w:ascii="Times New Roman"/>
                <w:b w:val="false"/>
                <w:i w:val="false"/>
                <w:color w:val="000000"/>
                <w:sz w:val="20"/>
              </w:rPr>
              <w:t>методикам расчетов</w:t>
            </w:r>
          </w:p>
        </w:tc>
      </w:tr>
    </w:tbl>
    <w:bookmarkStart w:name="z897" w:id="544"/>
    <w:p>
      <w:pPr>
        <w:spacing w:after="0"/>
        <w:ind w:left="0"/>
        <w:jc w:val="left"/>
      </w:pPr>
      <w:r>
        <w:rPr>
          <w:rFonts w:ascii="Times New Roman"/>
          <w:b/>
          <w:i w:val="false"/>
          <w:color w:val="000000"/>
        </w:rPr>
        <w:t xml:space="preserve"> Таблица активов банка, взвешенных по степени кредитного риска вложений</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с суверенным рейтингом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с рейтингом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исламской специальной финансовой компанией, созданной оригинатором-национальным холдингом, национальным управляющим холдингом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иностранных государств,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акционерными обществами "Фонд национального благосостояния "Самрук-Қазына", "Национальный инвестиционный холдинг "Байтерек", "Фонд проблемных кредитов", ценные бумаги, выпущенные акционерным обществом "Банк Развития Казахстана" в соответствии с Законом Республики Казахстан "О рынке ценных бумаг",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"AA-"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Республики Казахстан, выпущенные исламской специальной финансовой компанией, созданной оригинатором-юридическим лицом, 100 (сто) процентов голосующих акций (долей участия) которых принадлежат национальному управляющему холдингу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субъектам, отнесенным к малому или среднему предпринимательству согласно статье 24 Предпринимательского кодекса Республики Казахстан, обеспеченные безусловной и безотзывной гарантией акционерного общества "Фонд развития предпринимательства "ДАМУ" и (или) акционерного общества "БанкРазвития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Республики Казахстан, имеющему долговой рейтинг от "ВВВ-" до "ВВ+" (включительно)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53, 57 и 58 настоящей таблицы), соответствующие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54, 58 и 59 настоящей таблицы), соответствующие условию: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53, 54, 55, 58 и 59 настоящей таблицы),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53, 54, 55, 58 и 59 настоящей таблицы),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53, 54, 55, 58 и 59 настоящей таблицы),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Займы, предоставленные субъектам, отнесенным к малому или среднему предпринимательству, согласно </w:t>
            </w:r>
            <w:r>
              <w:rPr>
                <w:rFonts w:ascii="Times New Roman"/>
                <w:b w:val="false"/>
                <w:i w:val="false"/>
                <w:color w:val="000000"/>
                <w:sz w:val="20"/>
              </w:rPr>
              <w:t>статье 24</w:t>
            </w:r>
            <w:r>
              <w:rPr>
                <w:rFonts w:ascii="Times New Roman"/>
                <w:b w:val="false"/>
                <w:i w:val="false"/>
                <w:color w:val="000000"/>
                <w:sz w:val="20"/>
              </w:rPr>
              <w:t xml:space="preserve"> Предпринимательского кодекса Республики Казахстан, соответствующие следующим критериям: 1) сумма займа не превышает 500 (пятьсот) миллионов тенге или 0,2 (ноль целых две десятых) процента от собственного капитала; 2) валюта займа –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545"/>
          <w:p>
            <w:pPr>
              <w:spacing w:after="20"/>
              <w:ind w:left="20"/>
              <w:jc w:val="both"/>
            </w:pPr>
            <w:r>
              <w:rPr>
                <w:rFonts w:ascii="Times New Roman"/>
                <w:b w:val="false"/>
                <w:i w:val="false"/>
                <w:color w:val="000000"/>
                <w:sz w:val="20"/>
              </w:rPr>
              <w:t xml:space="preserve">
Ценные бумаги, выпущенные субъектами, отнесенными к малому или среднему предпринимательству согласно </w:t>
            </w:r>
            <w:r>
              <w:rPr>
                <w:rFonts w:ascii="Times New Roman"/>
                <w:b w:val="false"/>
                <w:i w:val="false"/>
                <w:color w:val="000000"/>
                <w:sz w:val="20"/>
              </w:rPr>
              <w:t>статье 24</w:t>
            </w:r>
            <w:r>
              <w:rPr>
                <w:rFonts w:ascii="Times New Roman"/>
                <w:b w:val="false"/>
                <w:i w:val="false"/>
                <w:color w:val="000000"/>
                <w:sz w:val="20"/>
              </w:rPr>
              <w:t xml:space="preserve"> Предпринимательского кодекса Республики Казахстан, включенные в сектор "Долговые ценные бумаги" площадки "Основная" либо "Альтернативная" официального списка акционерного общества "Казахстанская фондовая биржа",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ценных бумаг, и соответствующие следующим критериям:</w:t>
            </w:r>
          </w:p>
          <w:bookmarkEnd w:id="545"/>
          <w:p>
            <w:pPr>
              <w:spacing w:after="20"/>
              <w:ind w:left="20"/>
              <w:jc w:val="both"/>
            </w:pPr>
            <w:r>
              <w:rPr>
                <w:rFonts w:ascii="Times New Roman"/>
                <w:b w:val="false"/>
                <w:i w:val="false"/>
                <w:color w:val="000000"/>
                <w:sz w:val="20"/>
              </w:rPr>
              <w:t>
</w:t>
            </w:r>
            <w:r>
              <w:rPr>
                <w:rFonts w:ascii="Times New Roman"/>
                <w:b w:val="false"/>
                <w:i w:val="false"/>
                <w:color w:val="000000"/>
                <w:sz w:val="20"/>
              </w:rPr>
              <w:t>1) объем инвестиций в один выпуск ценных бумаг эмитента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выпуска ценных бумаг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 до "В-" агентства Standard &amp; Poor's (Стандард энд Пурс) или рейтинг аналогичного уровня одного из других рейтинговых агентств,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организациям-резидентам Республики Казахстан, имеющим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организациям-резидентам Республики Казахстан, имеющим долговой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физическим лицам, возникшие до 1 января 2016 года, в том числе потребительские банковские займы, за исключением отнесенных к III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физическим лицам, в том числе потребительские банковские займы, за исключением отнесенных к III группе риска,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имеющему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 (за исключением займов, выданных физическим лицам, указанных в строках 54, 58 и 59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 w:id="546"/>
          <w:p>
            <w:pPr>
              <w:spacing w:after="20"/>
              <w:ind w:left="20"/>
              <w:jc w:val="both"/>
            </w:pPr>
            <w:r>
              <w:rPr>
                <w:rFonts w:ascii="Times New Roman"/>
                <w:b w:val="false"/>
                <w:i w:val="false"/>
                <w:color w:val="000000"/>
                <w:sz w:val="20"/>
              </w:rPr>
              <w:t>
Необеспеченные займы, выданные физическим лицам с 1 января 2016 года по 31 декабря 2019 года, в том числе потребительские банковские займы, соответствующие одному из следующих критериев, рассчитываемых банком: с 1 января 2017 года по 31 декабря 2019 года ежемесячно при мониторинге займов:</w:t>
            </w:r>
          </w:p>
          <w:bookmarkEnd w:id="5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уровень коэффициента долговой нагрузки заемщика, рассчитанного в соответствии с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(зарегистрированным в Реестре государственной регистрации нормативных правовых актов под № 36722), с использованием для расчета среднего ежемесячного дохода заемщика - физического лица выписки из единого накопительного пенсионного фонда с индивидуального пенсионного счета за последние 6 (шесть) месяцев или информации о получении заемщиком заработной платы через платежные карточки банка в течение 6 (шести) последовательных месяцев, предшествующих дате обращения заемщика, превышает 0,35;</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просрочка платежей по задолженности по любому действующему или закрытому займу и (или) вознаграждению по нему за последние 24 (двадцать четыре) месяца, предшествующие дате выдачи, составляет более 60 (шестидесяти) календарных дней либо допускалась просрочка платежей более 3 (трех) раз сроком более 30 (тридцати) календарных дней;</w:t>
            </w:r>
          </w:p>
          <w:p>
            <w:pPr>
              <w:spacing w:after="20"/>
              <w:ind w:left="20"/>
              <w:jc w:val="both"/>
            </w:pPr>
            <w:r>
              <w:rPr>
                <w:rFonts w:ascii="Times New Roman"/>
                <w:b w:val="false"/>
                <w:i w:val="false"/>
                <w:color w:val="000000"/>
                <w:sz w:val="20"/>
              </w:rPr>
              <w:t>
3) при ежемесячном мониторинге займов отсутствует информация для расчета, указанная в подпунктах 1) или 2) настоящей строки. В случае отсутствия у банка информации, предусмотренной в подпунктах 1) и (или) 2 настоящей строки, займы, выданные физическим лицам, признаются необеспеченными и взвешиваются по степени кредитного риска, согласно настоящей строке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 предоставленные физическим лицам с 1 января 2016 года, в том числе потребительские банковские займы (за исключением ипотечных жилищных займов и займов физическим лицам, указанных в строке 58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резидентами Республики Казахстан, имеющими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учитываемые по справедливой стоимости, в части акций (долей участия в уставном капитале), за исключением инвестиций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 не превышающая 10 (десяти) процентов основного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10 Нормативов для исламских банков, и суммы, подлежащей к вычету из основного капитала, указанной в абзацах третьем, четвертом и пятом пункта 8 Нормативов для исламских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не превышающие 15 (пятнадцати)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информационной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превышающие 15 (пятнадцать)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информационной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организациям-нерезидентам Республики Казахстан, имеющим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Республики Казахстан,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организациям-нерезидентам Республики Казахстан, имеющим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Республики Казахстан, не имеющим соответствующей рейтинговой оценки,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547"/>
          <w:p>
            <w:pPr>
              <w:spacing w:after="20"/>
              <w:ind w:left="20"/>
              <w:jc w:val="both"/>
            </w:pPr>
            <w:r>
              <w:rPr>
                <w:rFonts w:ascii="Times New Roman"/>
                <w:b w:val="false"/>
                <w:i w:val="false"/>
                <w:color w:val="000000"/>
                <w:sz w:val="20"/>
              </w:rPr>
              <w:t>
Займы, предоставленные в иностранной валюте на срок более 1 (одного) года организациям-резидентам Республики Казахстан, а также организациям-нерезидентам Республики Казахстан, имеющим долговой рейтинг не ниже "ВВ-" агентства Standard&amp;Poor's (Стандард энд Пурс) или рейтингов аналогичного уровня рейтинговых агентств Moody’s Investors Service (Мудис Инвесторс Сервис), Fitch (Фич), и соответствующие следующим критериям:</w:t>
            </w:r>
          </w:p>
          <w:bookmarkEnd w:id="547"/>
          <w:p>
            <w:pPr>
              <w:spacing w:after="20"/>
              <w:ind w:left="20"/>
              <w:jc w:val="both"/>
            </w:pPr>
            <w:r>
              <w:rPr>
                <w:rFonts w:ascii="Times New Roman"/>
                <w:b w:val="false"/>
                <w:i w:val="false"/>
                <w:color w:val="000000"/>
                <w:sz w:val="20"/>
              </w:rPr>
              <w:t>
</w:t>
            </w:r>
            <w:r>
              <w:rPr>
                <w:rFonts w:ascii="Times New Roman"/>
                <w:b w:val="false"/>
                <w:i w:val="false"/>
                <w:color w:val="000000"/>
                <w:sz w:val="20"/>
              </w:rPr>
              <w:t>1) не менее 50 (процентов) займа обеспечено твердыми ликвидными залогами;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отношение долговых обязательств заемщика, включая внутригрупповые и внебалансовые обязательства, к прибыли до вычета расходов по выплате вознаграждений, налоговых отчислений и амортизации (EBITDA) (ЕБИТДА) по группе заемщика, не более 4, подтверждаемой финансовой отчетностью группы за последний финансовый год и (или) консолидированной управленческой отчетностью, представленной заемщиком и проверенной банком;</w:t>
            </w:r>
          </w:p>
          <w:p>
            <w:pPr>
              <w:spacing w:after="20"/>
              <w:ind w:left="20"/>
              <w:jc w:val="both"/>
            </w:pPr>
            <w:r>
              <w:rPr>
                <w:rFonts w:ascii="Times New Roman"/>
                <w:b w:val="false"/>
                <w:i w:val="false"/>
                <w:color w:val="000000"/>
                <w:sz w:val="20"/>
              </w:rPr>
              <w:t>
3) заемщик не имеет признаков ухудшения финансового состояния в соответствии с внутренними документами банка и внутренней методикой оценки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548"/>
          <w:p>
            <w:pPr>
              <w:spacing w:after="20"/>
              <w:ind w:left="20"/>
              <w:jc w:val="both"/>
            </w:pPr>
            <w:r>
              <w:rPr>
                <w:rFonts w:ascii="Times New Roman"/>
                <w:b w:val="false"/>
                <w:i w:val="false"/>
                <w:color w:val="000000"/>
                <w:sz w:val="20"/>
              </w:rPr>
              <w:t>
Требования к нерезидентам Республики Казахстан, являющимся юридическими лицами, зарегистрированными на территории нижеуказанных иностранных государств, или их гражданами:</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 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центральными правительствами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имеющими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549"/>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Таблице активов банка,</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1014" w:id="550"/>
    <w:p>
      <w:pPr>
        <w:spacing w:after="0"/>
        <w:ind w:left="0"/>
        <w:jc w:val="left"/>
      </w:pPr>
      <w:r>
        <w:rPr>
          <w:rFonts w:ascii="Times New Roman"/>
          <w:b/>
          <w:i w:val="false"/>
          <w:color w:val="000000"/>
        </w:rPr>
        <w:t xml:space="preserve"> Пояснения к расчету активов банка, подлежащих взвешиванию по степени кредитного риска вложений</w:t>
      </w:r>
    </w:p>
    <w:bookmarkEnd w:id="550"/>
    <w:bookmarkStart w:name="z1015" w:id="551"/>
    <w:p>
      <w:pPr>
        <w:spacing w:after="0"/>
        <w:ind w:left="0"/>
        <w:jc w:val="both"/>
      </w:pPr>
      <w:r>
        <w:rPr>
          <w:rFonts w:ascii="Times New Roman"/>
          <w:b w:val="false"/>
          <w:i w:val="false"/>
          <w:color w:val="000000"/>
          <w:sz w:val="28"/>
        </w:rPr>
        <w:t>
      1. Вклады, дебиторская задолженность, приобретенные исламские ценные бумаги, коммерческие кредиты при финансировании торговой деятельности в качестве торгового посредника, по которым у банка имеется обеспечение (в виде активов, указанных в строках 1, 2, 3, 11, 12 и 13 Таблицы активов банка, взвешенных по степени кредитного риска (далее - Таблица), скорректированная стоимость которого составляет не менее 50 (пятидесяти) процентов объема указанных активов, при наличии в банках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риска за минусом скорректированной стоимости обеспечения.</w:t>
      </w:r>
    </w:p>
    <w:bookmarkEnd w:id="551"/>
    <w:bookmarkStart w:name="z1016" w:id="552"/>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11, 12 и 13 Таблицы) равняется:</w:t>
      </w:r>
    </w:p>
    <w:bookmarkEnd w:id="552"/>
    <w:bookmarkStart w:name="z1017" w:id="553"/>
    <w:p>
      <w:pPr>
        <w:spacing w:after="0"/>
        <w:ind w:left="0"/>
        <w:jc w:val="both"/>
      </w:pPr>
      <w:r>
        <w:rPr>
          <w:rFonts w:ascii="Times New Roman"/>
          <w:b w:val="false"/>
          <w:i w:val="false"/>
          <w:color w:val="000000"/>
          <w:sz w:val="28"/>
        </w:rPr>
        <w:t>
      100 (ста) процентам суммы вкладов, в том числе в данном банке, предоставленных в качестве обеспечения;</w:t>
      </w:r>
    </w:p>
    <w:bookmarkEnd w:id="553"/>
    <w:bookmarkStart w:name="z1018" w:id="554"/>
    <w:p>
      <w:pPr>
        <w:spacing w:after="0"/>
        <w:ind w:left="0"/>
        <w:jc w:val="both"/>
      </w:pPr>
      <w:r>
        <w:rPr>
          <w:rFonts w:ascii="Times New Roman"/>
          <w:b w:val="false"/>
          <w:i w:val="false"/>
          <w:color w:val="000000"/>
          <w:sz w:val="28"/>
        </w:rPr>
        <w:t>
      95 (девяносто пяти) процентам рыночной стоимости исламских ценных бумаг, переданных в обеспечение;</w:t>
      </w:r>
    </w:p>
    <w:bookmarkEnd w:id="554"/>
    <w:bookmarkStart w:name="z1019" w:id="555"/>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555"/>
    <w:bookmarkStart w:name="z1020" w:id="556"/>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556"/>
    <w:bookmarkStart w:name="z1021" w:id="557"/>
    <w:p>
      <w:pPr>
        <w:spacing w:after="0"/>
        <w:ind w:left="0"/>
        <w:jc w:val="both"/>
      </w:pPr>
      <w:r>
        <w:rPr>
          <w:rFonts w:ascii="Times New Roman"/>
          <w:b w:val="false"/>
          <w:i w:val="false"/>
          <w:color w:val="000000"/>
          <w:sz w:val="28"/>
        </w:rPr>
        <w:t>
      2. Займы, по которым у банка имеется обеспечение в виде безотзывной и безусловной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сумма которых покрывает не менее 50 (пятидесяти) процентов объема указанных займов, включаются в расчет активов, взвешенных по степени риска за минусом скорректированной стоимости обеспечения.</w:t>
      </w:r>
    </w:p>
    <w:bookmarkEnd w:id="557"/>
    <w:bookmarkStart w:name="z1022" w:id="558"/>
    <w:p>
      <w:pPr>
        <w:spacing w:after="0"/>
        <w:ind w:left="0"/>
        <w:jc w:val="both"/>
      </w:pPr>
      <w:r>
        <w:rPr>
          <w:rFonts w:ascii="Times New Roman"/>
          <w:b w:val="false"/>
          <w:i w:val="false"/>
          <w:color w:val="000000"/>
          <w:sz w:val="28"/>
        </w:rPr>
        <w:t>
      Скорректированная стоимость обеспечения в виде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гарантии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равняется 95 (девяноста пяти) процентам суммы гарантии, договора страхования.</w:t>
      </w:r>
    </w:p>
    <w:bookmarkEnd w:id="558"/>
    <w:bookmarkStart w:name="z1023" w:id="559"/>
    <w:p>
      <w:pPr>
        <w:spacing w:after="0"/>
        <w:ind w:left="0"/>
        <w:jc w:val="both"/>
      </w:pPr>
      <w:r>
        <w:rPr>
          <w:rFonts w:ascii="Times New Roman"/>
          <w:b w:val="false"/>
          <w:i w:val="false"/>
          <w:color w:val="000000"/>
          <w:sz w:val="28"/>
        </w:rPr>
        <w:t>
      3. Вклады, дебиторская задолженность, приобретенные исламские ценные бумаги, коммерческие кредиты при финансировании торговой деятельности в качестве торгового посредника, инвестиции, не включенные в расчет инвестиций банка, гарантированные (застрахованные) организациями, имеющими степень риска ниже контрагента, включаются в расчет активов, взвешенных по степени риска (за минусом гарантированной (застрахованной) суммы вкладов, дебиторской задолженности, приобретенных исламских ценных бумаг, займов, инвестиции, не включенных в расчет инвестиций банка) по степени риска должника.</w:t>
      </w:r>
    </w:p>
    <w:bookmarkEnd w:id="559"/>
    <w:bookmarkStart w:name="z1024" w:id="560"/>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исламских ценных бумаг, коммерческих кредитов при финансировании торговой деятельности в качестве торгового посредника, инвестиций, не включенных в расчет инвестиций банка, взвешивается по степени риска дебиторской задолженности соответствующего гаранта (страховщика).</w:t>
      </w:r>
    </w:p>
    <w:bookmarkEnd w:id="560"/>
    <w:bookmarkStart w:name="z1025" w:id="561"/>
    <w:p>
      <w:pPr>
        <w:spacing w:after="0"/>
        <w:ind w:left="0"/>
        <w:jc w:val="both"/>
      </w:pPr>
      <w:r>
        <w:rPr>
          <w:rFonts w:ascii="Times New Roman"/>
          <w:b w:val="false"/>
          <w:i w:val="false"/>
          <w:color w:val="000000"/>
          <w:sz w:val="28"/>
        </w:rPr>
        <w:t>
      4. Вклады, дебиторская задолженность, приобретенные исламские ценные бумаги и коммерческие кредиты при финансировании торговой деятельности в качестве торгового посредника, указанные в пункте 1 настоящих Пояснений, предоставленные нерезидентам Республики Казахстан:</w:t>
      </w:r>
    </w:p>
    <w:bookmarkEnd w:id="561"/>
    <w:bookmarkStart w:name="z1026" w:id="562"/>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w:t>
      </w:r>
    </w:p>
    <w:bookmarkEnd w:id="562"/>
    <w:bookmarkStart w:name="z1027" w:id="563"/>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оффшорной зоны;</w:t>
      </w:r>
    </w:p>
    <w:bookmarkEnd w:id="563"/>
    <w:bookmarkStart w:name="z1028" w:id="564"/>
    <w:p>
      <w:pPr>
        <w:spacing w:after="0"/>
        <w:ind w:left="0"/>
        <w:jc w:val="both"/>
      </w:pPr>
      <w:r>
        <w:rPr>
          <w:rFonts w:ascii="Times New Roman"/>
          <w:b w:val="false"/>
          <w:i w:val="false"/>
          <w:color w:val="000000"/>
          <w:sz w:val="28"/>
        </w:rPr>
        <w:t>
      3) являющимся гражданами оффшорных зон;</w:t>
      </w:r>
    </w:p>
    <w:bookmarkEnd w:id="564"/>
    <w:bookmarkStart w:name="z1029" w:id="565"/>
    <w:p>
      <w:pPr>
        <w:spacing w:after="0"/>
        <w:ind w:left="0"/>
        <w:jc w:val="both"/>
      </w:pPr>
      <w:r>
        <w:rPr>
          <w:rFonts w:ascii="Times New Roman"/>
          <w:b w:val="false"/>
          <w:i w:val="false"/>
          <w:color w:val="000000"/>
          <w:sz w:val="28"/>
        </w:rPr>
        <w:t>
      взвешиваются по степени риска согласно Таблице, независимо от наличия обеспечения, указанного в пункте 1 настоящих Пояснений.</w:t>
      </w:r>
    </w:p>
    <w:bookmarkEnd w:id="565"/>
    <w:bookmarkStart w:name="z1030" w:id="566"/>
    <w:p>
      <w:pPr>
        <w:spacing w:after="0"/>
        <w:ind w:left="0"/>
        <w:jc w:val="both"/>
      </w:pPr>
      <w:r>
        <w:rPr>
          <w:rFonts w:ascii="Times New Roman"/>
          <w:b w:val="false"/>
          <w:i w:val="false"/>
          <w:color w:val="000000"/>
          <w:sz w:val="28"/>
        </w:rPr>
        <w:t>
      5. Вклады, дебиторская задолженность, приобретенные исламские ценные бумаги и коммерческие кредиты при финансировании торговой деятельности в качестве торгового посредника, указанные в пункте 1 настоящих Пояснений, предоставленные нерезидентам Республики Казахстан:</w:t>
      </w:r>
    </w:p>
    <w:bookmarkEnd w:id="566"/>
    <w:bookmarkStart w:name="z1031" w:id="567"/>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 но имеющим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 или соответствующую гарантию головной организации, рейтинг которой не ниже указанного уровня, в обеспечение всей суммы обязательств;</w:t>
      </w:r>
    </w:p>
    <w:bookmarkEnd w:id="567"/>
    <w:bookmarkStart w:name="z1032" w:id="568"/>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владеющих в отдельности более 5 (пятью) процентами уставного капитала, или дочерними по отношению к юридическому лицу, зарегистрированному на территории оффшорной зоны, но имеющему рейтинг не ниже указанного уровня или соответствующую гарантию головной организации, рейтинг которой не ниже указанного уровня,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оффшорных территорий, не принявших обязательств по информационному обмену, или их гражданами, или к организациям, являющимся зависимыми от юридических лиц, владеющих в отдельности более 5 (пятью) процентами уставного капитала, либо дочерними по отношению к юридическим лицам, зарегистрированным на территории указанных оффшорных зон;</w:t>
      </w:r>
    </w:p>
    <w:bookmarkEnd w:id="568"/>
    <w:bookmarkStart w:name="z1033" w:id="569"/>
    <w:p>
      <w:pPr>
        <w:spacing w:after="0"/>
        <w:ind w:left="0"/>
        <w:jc w:val="both"/>
      </w:pPr>
      <w:r>
        <w:rPr>
          <w:rFonts w:ascii="Times New Roman"/>
          <w:b w:val="false"/>
          <w:i w:val="false"/>
          <w:color w:val="000000"/>
          <w:sz w:val="28"/>
        </w:rPr>
        <w:t>
      взвешиваются по нулевой степени риска.</w:t>
      </w:r>
    </w:p>
    <w:bookmarkEnd w:id="569"/>
    <w:bookmarkStart w:name="z1034" w:id="570"/>
    <w:p>
      <w:pPr>
        <w:spacing w:after="0"/>
        <w:ind w:left="0"/>
        <w:jc w:val="both"/>
      </w:pPr>
      <w:r>
        <w:rPr>
          <w:rFonts w:ascii="Times New Roman"/>
          <w:b w:val="false"/>
          <w:i w:val="false"/>
          <w:color w:val="000000"/>
          <w:sz w:val="28"/>
        </w:rPr>
        <w:t>
      6. Для целей расчета активов банка, взвешенных по степени риска вложений:</w:t>
      </w:r>
    </w:p>
    <w:bookmarkEnd w:id="570"/>
    <w:bookmarkStart w:name="z1035" w:id="571"/>
    <w:p>
      <w:pPr>
        <w:spacing w:after="0"/>
        <w:ind w:left="0"/>
        <w:jc w:val="both"/>
      </w:pPr>
      <w:r>
        <w:rPr>
          <w:rFonts w:ascii="Times New Roman"/>
          <w:b w:val="false"/>
          <w:i w:val="false"/>
          <w:color w:val="000000"/>
          <w:sz w:val="28"/>
        </w:rPr>
        <w:t>
      под ипотечным жилищным займом понимается ипотечный банковский заем, предоставляемый в целях строительства жилища либо его покупки и (или) ремонта;</w:t>
      </w:r>
    </w:p>
    <w:bookmarkEnd w:id="571"/>
    <w:bookmarkStart w:name="z1036" w:id="572"/>
    <w:p>
      <w:pPr>
        <w:spacing w:after="0"/>
        <w:ind w:left="0"/>
        <w:jc w:val="both"/>
      </w:pPr>
      <w:r>
        <w:rPr>
          <w:rFonts w:ascii="Times New Roman"/>
          <w:b w:val="false"/>
          <w:i w:val="false"/>
          <w:color w:val="000000"/>
          <w:sz w:val="28"/>
        </w:rPr>
        <w:t>
      под потребительским банковским займом понимается банковский заем, не являющийся ипотечным жилищным займом (ипотечным займом), предоставляемый физическому лицу на приобретение товаров, работ, услуг и (или) иные цели, не связанные с осуществлением предпринимательской деятельности.</w:t>
      </w:r>
    </w:p>
    <w:bookmarkEnd w:id="572"/>
    <w:bookmarkStart w:name="z1037" w:id="573"/>
    <w:p>
      <w:pPr>
        <w:spacing w:after="0"/>
        <w:ind w:left="0"/>
        <w:jc w:val="both"/>
      </w:pPr>
      <w:r>
        <w:rPr>
          <w:rFonts w:ascii="Times New Roman"/>
          <w:b w:val="false"/>
          <w:i w:val="false"/>
          <w:color w:val="000000"/>
          <w:sz w:val="28"/>
        </w:rPr>
        <w:t>
      7. Если исламская ценная бумага имеет специальный рейтинг выпуска, то при взвешивании активов банка по степени риска необходимо учитывать рейтинг ценной бумаги.</w:t>
      </w:r>
    </w:p>
    <w:bookmarkEnd w:id="573"/>
    <w:bookmarkStart w:name="z1038" w:id="574"/>
    <w:p>
      <w:pPr>
        <w:spacing w:after="0"/>
        <w:ind w:left="0"/>
        <w:jc w:val="both"/>
      </w:pPr>
      <w:r>
        <w:rPr>
          <w:rFonts w:ascii="Times New Roman"/>
          <w:b w:val="false"/>
          <w:i w:val="false"/>
          <w:color w:val="000000"/>
          <w:sz w:val="28"/>
        </w:rPr>
        <w:t>
      8. Ценные бумаги, являющиеся предметом операции "обратного репо", заключенной с участием центрального контрагента, взвешиваются по нулевой степени риска.</w:t>
      </w:r>
    </w:p>
    <w:bookmarkEnd w:id="574"/>
    <w:bookmarkStart w:name="z1039" w:id="575"/>
    <w:p>
      <w:pPr>
        <w:spacing w:after="0"/>
        <w:ind w:left="0"/>
        <w:jc w:val="both"/>
      </w:pPr>
      <w:r>
        <w:rPr>
          <w:rFonts w:ascii="Times New Roman"/>
          <w:b w:val="false"/>
          <w:i w:val="false"/>
          <w:color w:val="000000"/>
          <w:sz w:val="28"/>
        </w:rPr>
        <w:t>
      9. Активы, включенные в расчет активов, условных и возможных требований и обязательств с учетом рыночного риска в соответствии с пунктом 11 Нормативов для исламских банков, не включаются в расчет активов, условных и возможных обязательств, взвешиваемых по степени кредитного риска за исключением активов,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575"/>
    <w:bookmarkStart w:name="z1040" w:id="576"/>
    <w:p>
      <w:pPr>
        <w:spacing w:after="0"/>
        <w:ind w:left="0"/>
        <w:jc w:val="both"/>
      </w:pPr>
      <w:r>
        <w:rPr>
          <w:rFonts w:ascii="Times New Roman"/>
          <w:b w:val="false"/>
          <w:i w:val="false"/>
          <w:color w:val="000000"/>
          <w:sz w:val="28"/>
        </w:rPr>
        <w:t>
      10. Для целей расчета активов банка, взвешенных по степени риска вложений, под необеспеченным потребительским займом понимается потребительский банковский заем, за исключением займов, обеспеченных залогом недвижимого имущества, прав требования по договорам долевого участия в жилищном строительстве, иным договорам, предметом которых является приобретение недвижимого имущества, займов, обеспечением по которым выступает автотранспорт, займов, обеспечением по которым выступают деньги, размещенные в банке в соответствии с договором банковского вклада или договором залога денег, полностью покрывающие сумму выдаваемого займа, займов, выдаваемых в рамках системы образовательного кредитования, и займов, выдаваемых в рамках системы жилищных строительных сбережений.</w:t>
      </w:r>
    </w:p>
    <w:bookmarkEnd w:id="576"/>
    <w:bookmarkStart w:name="z1041" w:id="577"/>
    <w:p>
      <w:pPr>
        <w:spacing w:after="0"/>
        <w:ind w:left="0"/>
        <w:jc w:val="both"/>
      </w:pPr>
      <w:r>
        <w:rPr>
          <w:rFonts w:ascii="Times New Roman"/>
          <w:b w:val="false"/>
          <w:i w:val="false"/>
          <w:color w:val="000000"/>
          <w:sz w:val="28"/>
        </w:rPr>
        <w:t>
      11. В отношении цифровых финансовых активов применятся степень риска, соответствующая степени риска базового актива по такому цифровому финансовому активу.</w:t>
      </w:r>
    </w:p>
    <w:bookmarkEnd w:id="5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